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Radiology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Radiology workflow implemented in backend/modules/radiology/ and backend/routers/radiology.py, and frontend Radiology.tsx / PatientRadiology.tsx. Radiology is one of the more developed ancillary modules, including QA/peer-review tables not present in Lab.</w:t>
      </w:r>
    </w:p>
    <w:p>
      <w:pPr>
        <w:pStyle w:val="Heading1"/>
      </w:pPr>
      <w:r>
        <w:t xml:space="preserve">2. Radiology Flow Diagram (Full Detail)</w:t>
      </w:r>
    </w:p>
    <w:p>
      <w:pPr>
        <w:spacing w:after="160"/>
      </w:pPr>
      <w:r>
        <w:t xml:space="preserve">This diagram expands the order-to-report flow including the room/slot scheduling dependency, the QA-specific steps (AI findings, peer review) that distinguish Radiology from Lab, and the confirmed absence of DICOM/PACS integration.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5267325"/>
            <wp:effectExtent t="0" r="0" b="0" l="0"/>
            <wp:docPr id="1" name="Radiology workflow diagram, full detail" descr="Detailed radiology flow: room/slot setup, order and scheduling, imaging acquisition with a confirmed lack of DICOM/PACS integration, then reporting with AI findings and peer review before release" title="Radiology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Radiology flow, full detail, including QA steps absent from Lab and the confirmed lack of DICOM/PACS integration.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 / Tables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Room/equipment setup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radiology_rooms table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data for imaging rooms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Scheduling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radiology_schedule_slots table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Slot-based scheduling, distinct from Lab's simpler order/result model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placement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created from EMR consultation flow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 to patient/consultation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entry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Result/report endpoint in backend/modules/radiology/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Includes structured report fields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findings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radiology_ai_findings table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Distinct from the AI Assistant (Claude) used in EMR — this is radiology-specific AI-assisted flagging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review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radiology_peer_reviews table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second-reviewer QA step not present in any other diagnostic module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Radiology-permissioned role or admin: scheduling, acquisition logging, report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doctor: order placement, report viewing, may participate in peer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Portal: report viewing once released (PatientRadiology.tsx).</w:t>
      </w:r>
    </w:p>
    <w:p>
      <w:pPr>
        <w:pStyle w:val="Heading1"/>
      </w:pPr>
      <w:r>
        <w:t xml:space="preserve">5.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DICOM/PACS integration confirmed — radiology_ai_findings and reports are structured data, not linked DICOM images.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findings (radiology_ai_findings) functionality should be verified for whether it is a live model or a placeholder field, before being cited as a working AI feature to a customer.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OPD/IPD Workflow (order origin).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Billing and Payment Workflow (radiology charges).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backend/modules/radiology/, routers/radiology.py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Pharmacy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Radiology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87e520f7e1c966092089d0d195a420a03de8e9.svg"/><Relationship Id="rId10" Type="http://schemas.openxmlformats.org/officeDocument/2006/relationships/image" Target="media/c52cf740bdc6e4ecae289c56722f2387f0a9d2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2026-06-24T07:37:10.743Z</dcterms:created>
  <dcterms:modified xsi:type="dcterms:W3CDTF">2026-06-24T07:37:10.743Z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