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12BA" w14:textId="6A1E2098" w:rsidR="00504C13" w:rsidRPr="00504C13" w:rsidRDefault="00504C13" w:rsidP="00504C13">
      <w:pPr>
        <w:tabs>
          <w:tab w:val="left" w:pos="700"/>
        </w:tabs>
        <w:spacing w:after="0" w:line="360" w:lineRule="auto"/>
        <w:rPr>
          <w:b/>
          <w:bCs/>
          <w:sz w:val="40"/>
          <w:szCs w:val="40"/>
        </w:rPr>
      </w:pPr>
      <w:r>
        <w:tab/>
        <w:t xml:space="preserve">            </w:t>
      </w:r>
      <w:r w:rsidRPr="00504C13">
        <w:rPr>
          <w:b/>
          <w:bCs/>
          <w:sz w:val="40"/>
          <w:szCs w:val="40"/>
        </w:rPr>
        <w:t>Food Delivery App Project in AWS</w:t>
      </w:r>
      <w:bookmarkStart w:id="0" w:name="user_browser"/>
    </w:p>
    <w:p w14:paraId="4F7D4C64" w14:textId="77777777" w:rsidR="00504C13" w:rsidRDefault="00504C13">
      <w:pPr>
        <w:spacing w:before="157" w:after="157" w:line="270" w:lineRule="auto"/>
        <w:rPr>
          <w:rFonts w:ascii="inter" w:eastAsia="inter" w:hAnsi="inter" w:cs="inter"/>
          <w:b/>
          <w:color w:val="000000"/>
          <w:sz w:val="39"/>
        </w:rPr>
      </w:pPr>
    </w:p>
    <w:p w14:paraId="466F2949" w14:textId="2B4B9D69" w:rsidR="007A405B" w:rsidRDefault="00282DAA">
      <w:pPr>
        <w:spacing w:before="157" w:after="157" w:line="270" w:lineRule="auto"/>
        <w:rPr>
          <w:rFonts w:ascii="inter" w:eastAsia="inter" w:hAnsi="inter" w:cs="inter"/>
          <w:b/>
          <w:color w:val="000000"/>
          <w:sz w:val="39"/>
        </w:rPr>
      </w:pPr>
      <w:r>
        <w:rPr>
          <w:rFonts w:ascii="inter" w:eastAsia="inter" w:hAnsi="inter" w:cs="inter"/>
          <w:b/>
          <w:color w:val="000000"/>
          <w:sz w:val="39"/>
        </w:rPr>
        <w:br/>
      </w:r>
      <w:r>
        <w:rPr>
          <w:rFonts w:ascii="inter" w:eastAsia="inter" w:hAnsi="inter" w:cs="inter"/>
          <w:b/>
          <w:color w:val="000000"/>
          <w:sz w:val="39"/>
        </w:rPr>
        <w:br/>
      </w:r>
      <w:r>
        <w:rPr>
          <w:rFonts w:ascii="inter" w:eastAsia="inter" w:hAnsi="inter" w:cs="inter"/>
          <w:b/>
          <w:color w:val="000000"/>
          <w:sz w:val="39"/>
        </w:rPr>
        <w:br/>
      </w:r>
      <w:r w:rsidR="00000000">
        <w:rPr>
          <w:rFonts w:ascii="inter" w:eastAsia="inter" w:hAnsi="inter" w:cs="inter"/>
          <w:b/>
          <w:color w:val="000000"/>
          <w:sz w:val="39"/>
        </w:rPr>
        <w:t>👤 USER (Browser)</w:t>
      </w:r>
      <w:bookmarkEnd w:id="0"/>
    </w:p>
    <w:p w14:paraId="7C7225BC" w14:textId="31659DFA" w:rsidR="004A0A0D" w:rsidRPr="004A0A0D" w:rsidRDefault="004A0A0D" w:rsidP="004A0A0D">
      <w:pPr>
        <w:spacing w:before="157" w:after="157" w:line="270" w:lineRule="auto"/>
        <w:rPr>
          <w:lang w:val="en-IN"/>
        </w:rPr>
      </w:pPr>
      <w:r w:rsidRPr="004A0A0D">
        <w:rPr>
          <w:noProof/>
          <w:lang w:val="en-IN"/>
        </w:rPr>
        <w:drawing>
          <wp:inline distT="0" distB="0" distL="0" distR="0" wp14:anchorId="5A5EA87A" wp14:editId="49E355F6">
            <wp:extent cx="6038850" cy="3396615"/>
            <wp:effectExtent l="0" t="0" r="0" b="0"/>
            <wp:docPr id="157685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8850" cy="3396615"/>
                    </a:xfrm>
                    <a:prstGeom prst="rect">
                      <a:avLst/>
                    </a:prstGeom>
                    <a:noFill/>
                    <a:ln>
                      <a:noFill/>
                    </a:ln>
                  </pic:spPr>
                </pic:pic>
              </a:graphicData>
            </a:graphic>
          </wp:inline>
        </w:drawing>
      </w:r>
    </w:p>
    <w:p w14:paraId="463614B6" w14:textId="1CD48D2B" w:rsidR="004A0A0D" w:rsidRDefault="004A0A0D">
      <w:pPr>
        <w:spacing w:before="157" w:after="157" w:line="270" w:lineRule="auto"/>
      </w:pPr>
      <w:hyperlink r:id="rId6" w:history="1">
        <w:r w:rsidRPr="004A0A0D">
          <w:rPr>
            <w:rStyle w:val="Hyperlink"/>
          </w:rPr>
          <w:t>https://app.cloudcraft.co/view/296190c8-89dc-4985-b213-37be85e770da?key=70b9de31-dc87-4ba3-8b67-25dccc9cbac1</w:t>
        </w:r>
      </w:hyperlink>
    </w:p>
    <w:p w14:paraId="71D6BC1D" w14:textId="416BDAED" w:rsidR="007A405B" w:rsidRDefault="00282DAA">
      <w:pPr>
        <w:spacing w:after="210" w:line="360" w:lineRule="auto"/>
      </w:pP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br/>
      </w:r>
      <w:r>
        <w:rPr>
          <w:rFonts w:ascii="inter" w:eastAsia="inter" w:hAnsi="inter" w:cs="inter"/>
          <w:b/>
          <w:color w:val="000000"/>
        </w:rPr>
        <w:lastRenderedPageBreak/>
        <w:br/>
      </w:r>
      <w:r w:rsidR="00000000">
        <w:rPr>
          <w:rFonts w:ascii="inter" w:eastAsia="inter" w:hAnsi="inter" w:cs="inter"/>
          <w:b/>
          <w:color w:val="000000"/>
        </w:rPr>
        <w:t>Food Order App on AWS: Architecture and Implementation Guide</w:t>
      </w:r>
    </w:p>
    <w:p w14:paraId="323F1495" w14:textId="756027CE" w:rsidR="007A405B" w:rsidRDefault="00282DAA" w:rsidP="00282DAA">
      <w:pPr>
        <w:spacing w:after="210" w:line="360" w:lineRule="auto"/>
      </w:pPr>
      <w:bookmarkStart w:id="1" w:name="architecture_overview"/>
      <w:r>
        <w:rPr>
          <w:rFonts w:ascii="inter" w:eastAsia="inter" w:hAnsi="inter" w:cs="inter"/>
          <w:color w:val="000000"/>
        </w:rPr>
        <w:t>It provides a comprehensive overview of the Food Order App deployed on AWS, aligning with the provided three-tier architecture featuring ALB, Auto Scaling Group (ASG) with EC2 instances, and RDS MySQL. It reconciles the diagram's scalable public-facing setup with the secure two-tier implementation (public frontend proxy EC2 and private backend EC2), while suggesting enhancements for production scalability. The app enables users to place food orders via a simple web interface, storing data securely in RDS</w:t>
      </w:r>
      <w:bookmarkStart w:id="2" w:name="fnref1"/>
      <w:bookmarkEnd w:id="2"/>
      <w:r>
        <w:t xml:space="preserve"> </w:t>
      </w:r>
      <w:r>
        <w:br/>
      </w:r>
      <w:r>
        <w:br/>
      </w:r>
      <w:r w:rsidR="00000000">
        <w:rPr>
          <w:rFonts w:ascii="inter" w:eastAsia="inter" w:hAnsi="inter" w:cs="inter"/>
          <w:b/>
          <w:color w:val="000000"/>
          <w:sz w:val="24"/>
        </w:rPr>
        <w:t>Architecture Overview</w:t>
      </w:r>
      <w:bookmarkEnd w:id="1"/>
    </w:p>
    <w:p w14:paraId="39056D19" w14:textId="77777777" w:rsidR="007A405B" w:rsidRDefault="00000000">
      <w:pPr>
        <w:spacing w:after="210" w:line="360" w:lineRule="auto"/>
      </w:pPr>
      <w:r>
        <w:rPr>
          <w:rFonts w:ascii="inter" w:eastAsia="inter" w:hAnsi="inter" w:cs="inter"/>
          <w:color w:val="000000"/>
        </w:rPr>
        <w:t>The architecture follows a secure, scalable three-tier model on AWS VPC with public subnet (10.0.1.0/24) for internet-facing components and private subnet (10.0.2.0/24) for the database. Traffic enters through an Application Load Balancer (ALB) in the public subnet, distributing requests to an Auto Scaling Group (ASG) of EC2 instances also in the public subnet running Apache and application code from GitHub. These instances handle frontend serving and proxy requests to backend logic, which connects exclusively to a Multi-AZ RDS MySQL instance with no public access—secured via security groups allowing only EC2 inbound on port 3306.</w:t>
      </w:r>
      <w:bookmarkStart w:id="3" w:name="fnref1_1"/>
      <w:bookmarkEnd w:id="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037312D" w14:textId="77777777" w:rsidR="007A405B" w:rsidRDefault="00000000">
      <w:pPr>
        <w:spacing w:after="210" w:line="360" w:lineRule="auto"/>
      </w:pPr>
      <w:r>
        <w:rPr>
          <w:rFonts w:ascii="inter" w:eastAsia="inter" w:hAnsi="inter" w:cs="inter"/>
          <w:color w:val="000000"/>
        </w:rPr>
        <w:t>In the implemented version, the ASG EC2 instances serve a static HTML frontend (served via Apache from /var/www/html/index.html) and a Flask proxy (</w:t>
      </w:r>
      <w:hyperlink r:id="rId7">
        <w:r w:rsidR="007A405B">
          <w:rPr>
            <w:rFonts w:ascii="inter" w:eastAsia="inter" w:hAnsi="inter" w:cs="inter"/>
            <w:u w:val="single"/>
          </w:rPr>
          <w:t>proxy.py</w:t>
        </w:r>
      </w:hyperlink>
      <w:r>
        <w:rPr>
          <w:rFonts w:ascii="inter" w:eastAsia="inter" w:hAnsi="inter" w:cs="inter"/>
          <w:color w:val="000000"/>
        </w:rPr>
        <w:t xml:space="preserve"> on port 5000) that forwards API calls to a private backend EC2 instance. The backend (</w:t>
      </w:r>
      <w:hyperlink r:id="rId8">
        <w:r w:rsidR="007A405B">
          <w:rPr>
            <w:rFonts w:ascii="inter" w:eastAsia="inter" w:hAnsi="inter" w:cs="inter"/>
            <w:u w:val="single"/>
          </w:rPr>
          <w:t>app.py</w:t>
        </w:r>
      </w:hyperlink>
      <w:r>
        <w:rPr>
          <w:rFonts w:ascii="inter" w:eastAsia="inter" w:hAnsi="inter" w:cs="inter"/>
          <w:color w:val="000000"/>
        </w:rPr>
        <w:t>) uses Flask and PyMySQL to manage orders in the 'santhos' table of the 'mayilvaganan' database. This design ensures high availability via ASG/ALB scaling and Multi-AZ RDS failover, while maintaining security through subnet isolation and SG rules.</w:t>
      </w:r>
      <w:bookmarkStart w:id="4" w:name="fnref1_2"/>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00663DB4" w14:textId="1166DB83" w:rsidR="007A405B" w:rsidRDefault="00282DAA">
      <w:pPr>
        <w:spacing w:after="210" w:line="360" w:lineRule="auto"/>
      </w:pPr>
      <w:r>
        <w:rPr>
          <w:rFonts w:ascii="inter" w:eastAsia="inter" w:hAnsi="inter" w:cs="inter"/>
          <w:b/>
          <w:color w:val="000000"/>
        </w:rPr>
        <w:br/>
      </w:r>
      <w:r>
        <w:rPr>
          <w:rFonts w:ascii="inter" w:eastAsia="inter" w:hAnsi="inter" w:cs="inter"/>
          <w:b/>
          <w:color w:val="000000"/>
        </w:rPr>
        <w:br/>
      </w:r>
      <w:r w:rsidR="00000000">
        <w:rPr>
          <w:rFonts w:ascii="inter" w:eastAsia="inter" w:hAnsi="inter" w:cs="inter"/>
          <w:b/>
          <w:color w:val="000000"/>
        </w:rPr>
        <w:t>Key Benefits:</w:t>
      </w:r>
    </w:p>
    <w:p w14:paraId="6D59D843" w14:textId="77777777" w:rsidR="007A405B" w:rsidRDefault="00000000">
      <w:pPr>
        <w:numPr>
          <w:ilvl w:val="0"/>
          <w:numId w:val="1"/>
        </w:numPr>
        <w:spacing w:before="105" w:after="105" w:line="360" w:lineRule="auto"/>
      </w:pPr>
      <w:r>
        <w:rPr>
          <w:rFonts w:ascii="inter" w:eastAsia="inter" w:hAnsi="inter" w:cs="inter"/>
          <w:b/>
          <w:color w:val="000000"/>
        </w:rPr>
        <w:t>Scalability</w:t>
      </w:r>
      <w:r>
        <w:rPr>
          <w:rFonts w:ascii="inter" w:eastAsia="inter" w:hAnsi="inter" w:cs="inter"/>
          <w:color w:val="000000"/>
        </w:rPr>
        <w:t>: ALB + ASG auto-scales web/app servers based on load.</w:t>
      </w:r>
    </w:p>
    <w:p w14:paraId="2ACA732F" w14:textId="77777777" w:rsidR="007A405B" w:rsidRDefault="00000000">
      <w:pPr>
        <w:numPr>
          <w:ilvl w:val="0"/>
          <w:numId w:val="1"/>
        </w:numPr>
        <w:spacing w:before="105" w:after="105" w:line="360" w:lineRule="auto"/>
      </w:pPr>
      <w:r>
        <w:rPr>
          <w:rFonts w:ascii="inter" w:eastAsia="inter" w:hAnsi="inter" w:cs="inter"/>
          <w:b/>
          <w:color w:val="000000"/>
        </w:rPr>
        <w:t>Security</w:t>
      </w:r>
      <w:r>
        <w:rPr>
          <w:rFonts w:ascii="inter" w:eastAsia="inter" w:hAnsi="inter" w:cs="inter"/>
          <w:color w:val="000000"/>
        </w:rPr>
        <w:t>: RDS private-only; EC2 SGs restrict access.</w:t>
      </w:r>
    </w:p>
    <w:p w14:paraId="33B1A911" w14:textId="77777777" w:rsidR="007A405B" w:rsidRDefault="00000000">
      <w:pPr>
        <w:numPr>
          <w:ilvl w:val="0"/>
          <w:numId w:val="1"/>
        </w:numPr>
        <w:spacing w:before="105" w:after="105" w:line="360" w:lineRule="auto"/>
      </w:pPr>
      <w:r>
        <w:rPr>
          <w:rFonts w:ascii="inter" w:eastAsia="inter" w:hAnsi="inter" w:cs="inter"/>
          <w:b/>
          <w:color w:val="000000"/>
        </w:rPr>
        <w:t>Reliability</w:t>
      </w:r>
      <w:r>
        <w:rPr>
          <w:rFonts w:ascii="inter" w:eastAsia="inter" w:hAnsi="inter" w:cs="inter"/>
          <w:color w:val="000000"/>
        </w:rPr>
        <w:t>: Multi-AZ RDS; code from GitHub for easy updates.</w:t>
      </w:r>
      <w:bookmarkStart w:id="5" w:name="fnref1_3"/>
      <w:bookmarkEnd w:id="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1AFC698" w14:textId="0C5644C5" w:rsidR="007A405B" w:rsidRDefault="00282DAA">
      <w:pPr>
        <w:spacing w:before="315" w:after="105" w:line="360" w:lineRule="auto"/>
        <w:ind w:left="-30"/>
      </w:pPr>
      <w:bookmarkStart w:id="6" w:name="frontend_explanation"/>
      <w:r>
        <w:rPr>
          <w:rFonts w:ascii="inter" w:eastAsia="inter" w:hAnsi="inter" w:cs="inter"/>
          <w:b/>
          <w:color w:val="000000"/>
          <w:sz w:val="24"/>
        </w:rPr>
        <w:br/>
      </w:r>
      <w:r>
        <w:rPr>
          <w:rFonts w:ascii="inter" w:eastAsia="inter" w:hAnsi="inter" w:cs="inter"/>
          <w:b/>
          <w:color w:val="000000"/>
          <w:sz w:val="24"/>
        </w:rPr>
        <w:br/>
      </w:r>
      <w:r>
        <w:rPr>
          <w:rFonts w:ascii="inter" w:eastAsia="inter" w:hAnsi="inter" w:cs="inter"/>
          <w:b/>
          <w:color w:val="000000"/>
          <w:sz w:val="24"/>
        </w:rPr>
        <w:lastRenderedPageBreak/>
        <w:br/>
      </w:r>
      <w:r>
        <w:rPr>
          <w:rFonts w:ascii="inter" w:eastAsia="inter" w:hAnsi="inter" w:cs="inter"/>
          <w:b/>
          <w:color w:val="000000"/>
          <w:sz w:val="24"/>
        </w:rPr>
        <w:br/>
      </w:r>
      <w:r>
        <w:rPr>
          <w:rFonts w:ascii="inter" w:eastAsia="inter" w:hAnsi="inter" w:cs="inter"/>
          <w:b/>
          <w:color w:val="000000"/>
          <w:sz w:val="24"/>
        </w:rPr>
        <w:br/>
      </w:r>
      <w:r w:rsidR="00000000">
        <w:rPr>
          <w:rFonts w:ascii="inter" w:eastAsia="inter" w:hAnsi="inter" w:cs="inter"/>
          <w:b/>
          <w:color w:val="000000"/>
          <w:sz w:val="24"/>
        </w:rPr>
        <w:t>Frontend Explanation</w:t>
      </w:r>
      <w:bookmarkEnd w:id="6"/>
    </w:p>
    <w:p w14:paraId="0F6291C2" w14:textId="77777777" w:rsidR="007A405B" w:rsidRDefault="00000000">
      <w:pPr>
        <w:spacing w:after="210" w:line="360" w:lineRule="auto"/>
      </w:pPr>
      <w:r>
        <w:rPr>
          <w:rFonts w:ascii="inter" w:eastAsia="inter" w:hAnsi="inter" w:cs="inter"/>
          <w:color w:val="000000"/>
        </w:rPr>
        <w:t>The frontend is a single-page HTML application (index.html) served by Apache on public EC2 instances in the ASG (public subnet 10.0.1.0/24). Users access it via the ALB DNS, entering their name and food item in a centered form with green styling and instant feedback. On submit, JavaScript uses Fetch API to POST JSON to /api/order on the same EC2 (port 5000), handled by the Flask proxy.</w:t>
      </w:r>
      <w:bookmarkStart w:id="7" w:name="fnref1_4"/>
      <w:bookmarkEnd w:id="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B17C113" w14:textId="77777777" w:rsidR="004A0A0D" w:rsidRDefault="00000000">
      <w:pPr>
        <w:spacing w:after="210" w:line="360" w:lineRule="auto"/>
      </w:pPr>
      <w:r>
        <w:rPr>
          <w:rFonts w:ascii="inter" w:eastAsia="inter" w:hAnsi="inter" w:cs="inter"/>
          <w:color w:val="000000"/>
        </w:rPr>
        <w:t xml:space="preserve">The </w:t>
      </w:r>
      <w:hyperlink r:id="rId9">
        <w:r w:rsidR="004A0A0D">
          <w:rPr>
            <w:rFonts w:ascii="inter" w:eastAsia="inter" w:hAnsi="inter" w:cs="inter"/>
            <w:u w:val="single"/>
          </w:rPr>
          <w:t>proxy.py</w:t>
        </w:r>
      </w:hyperlink>
      <w:r>
        <w:rPr>
          <w:rFonts w:ascii="inter" w:eastAsia="inter" w:hAnsi="inter" w:cs="inter"/>
          <w:color w:val="000000"/>
        </w:rPr>
        <w:t xml:space="preserve"> script receives the request, forwards it to the private backend EC2's </w:t>
      </w:r>
      <w:hyperlink r:id="rId10">
        <w:r w:rsidR="004A0A0D">
          <w:rPr>
            <w:rFonts w:ascii="inter" w:eastAsia="inter" w:hAnsi="inter" w:cs="inter"/>
            <w:u w:val="single"/>
          </w:rPr>
          <w:t>app.py</w:t>
        </w:r>
      </w:hyperlink>
      <w:r>
        <w:rPr>
          <w:rFonts w:ascii="inter" w:eastAsia="inter" w:hAnsi="inter" w:cs="inter"/>
          <w:color w:val="000000"/>
        </w:rPr>
        <w:t xml:space="preserve"> (e.g., </w:t>
      </w:r>
      <w:hyperlink r:id="rId11">
        <w:r w:rsidR="004A0A0D">
          <w:rPr>
            <w:rFonts w:ascii="inter" w:eastAsia="inter" w:hAnsi="inter" w:cs="inter"/>
            <w:u w:val="single"/>
          </w:rPr>
          <w:t>http://10.0.x.x:5000/api/order</w:t>
        </w:r>
      </w:hyperlink>
      <w:r>
        <w:rPr>
          <w:rFonts w:ascii="inter" w:eastAsia="inter" w:hAnsi="inter" w:cs="inter"/>
          <w:color w:val="000000"/>
        </w:rPr>
        <w:t>), and relays the response (e.g., "Order received from [user] for [item]"). This cloud-native approach leverages EC2 for static hosting, with ALB enabling HTTPS termination and sticky sessions for scalability. No separate frontend server is needed; Apache pulls code from GitHub on boot via user data scripts.</w:t>
      </w:r>
      <w:bookmarkStart w:id="8" w:name="fnref1_5"/>
      <w:bookmarkEnd w:id="8"/>
    </w:p>
    <w:p w14:paraId="7CD6D855" w14:textId="4AB32214" w:rsidR="004A0A0D" w:rsidRPr="004A0A0D" w:rsidRDefault="004A0A0D" w:rsidP="004A0A0D">
      <w:pPr>
        <w:spacing w:after="210" w:line="360" w:lineRule="auto"/>
        <w:rPr>
          <w:lang w:val="en-IN"/>
        </w:rPr>
      </w:pPr>
      <w:r w:rsidRPr="004A0A0D">
        <w:rPr>
          <w:noProof/>
          <w:lang w:val="en-IN"/>
        </w:rPr>
        <w:drawing>
          <wp:inline distT="0" distB="0" distL="0" distR="0" wp14:anchorId="1980CA1F" wp14:editId="329A9D29">
            <wp:extent cx="6127750" cy="3244937"/>
            <wp:effectExtent l="0" t="0" r="6350" b="0"/>
            <wp:docPr id="390155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3455" cy="3295617"/>
                    </a:xfrm>
                    <a:prstGeom prst="rect">
                      <a:avLst/>
                    </a:prstGeom>
                    <a:noFill/>
                    <a:ln>
                      <a:noFill/>
                    </a:ln>
                  </pic:spPr>
                </pic:pic>
              </a:graphicData>
            </a:graphic>
          </wp:inline>
        </w:drawing>
      </w:r>
    </w:p>
    <w:p w14:paraId="537E7F77" w14:textId="5936233F" w:rsidR="007A405B" w:rsidRDefault="007A405B">
      <w:pPr>
        <w:spacing w:after="210" w:line="360" w:lineRule="auto"/>
      </w:pPr>
    </w:p>
    <w:p w14:paraId="36ECD6B7" w14:textId="7A99FBE3" w:rsidR="007A405B" w:rsidRDefault="00282DAA">
      <w:pPr>
        <w:spacing w:before="315" w:after="105" w:line="360" w:lineRule="auto"/>
        <w:ind w:left="-30"/>
      </w:pPr>
      <w:bookmarkStart w:id="9" w:name="backend_explanation"/>
      <w:r>
        <w:rPr>
          <w:rFonts w:ascii="inter" w:eastAsia="inter" w:hAnsi="inter" w:cs="inter"/>
          <w:b/>
          <w:color w:val="000000"/>
          <w:sz w:val="24"/>
        </w:rPr>
        <w:br/>
      </w:r>
      <w:r>
        <w:rPr>
          <w:rFonts w:ascii="inter" w:eastAsia="inter" w:hAnsi="inter" w:cs="inter"/>
          <w:b/>
          <w:color w:val="000000"/>
          <w:sz w:val="24"/>
        </w:rPr>
        <w:br/>
      </w:r>
      <w:r>
        <w:rPr>
          <w:rFonts w:ascii="inter" w:eastAsia="inter" w:hAnsi="inter" w:cs="inter"/>
          <w:b/>
          <w:color w:val="000000"/>
          <w:sz w:val="24"/>
        </w:rPr>
        <w:br/>
      </w:r>
      <w:r>
        <w:rPr>
          <w:rFonts w:ascii="inter" w:eastAsia="inter" w:hAnsi="inter" w:cs="inter"/>
          <w:b/>
          <w:color w:val="000000"/>
          <w:sz w:val="24"/>
        </w:rPr>
        <w:lastRenderedPageBreak/>
        <w:br/>
      </w:r>
      <w:r w:rsidR="00000000">
        <w:rPr>
          <w:rFonts w:ascii="inter" w:eastAsia="inter" w:hAnsi="inter" w:cs="inter"/>
          <w:b/>
          <w:color w:val="000000"/>
          <w:sz w:val="24"/>
        </w:rPr>
        <w:t>Backend Explanation</w:t>
      </w:r>
      <w:bookmarkEnd w:id="9"/>
    </w:p>
    <w:p w14:paraId="36F60632" w14:textId="77777777" w:rsidR="007A405B" w:rsidRDefault="00000000">
      <w:pPr>
        <w:spacing w:after="210" w:line="360" w:lineRule="auto"/>
      </w:pPr>
      <w:r>
        <w:rPr>
          <w:rFonts w:ascii="inter" w:eastAsia="inter" w:hAnsi="inter" w:cs="inter"/>
          <w:color w:val="000000"/>
        </w:rPr>
        <w:t>Backend logic runs on private EC2 instances (or integrated into ASG EC2 with internal endpoints for production), using Flask (</w:t>
      </w:r>
      <w:hyperlink r:id="rId13">
        <w:r w:rsidR="007A405B">
          <w:rPr>
            <w:rFonts w:ascii="inter" w:eastAsia="inter" w:hAnsi="inter" w:cs="inter"/>
            <w:u w:val="single"/>
          </w:rPr>
          <w:t>app.py</w:t>
        </w:r>
      </w:hyperlink>
      <w:r>
        <w:rPr>
          <w:rFonts w:ascii="inter" w:eastAsia="inter" w:hAnsi="inter" w:cs="inter"/>
          <w:color w:val="000000"/>
        </w:rPr>
        <w:t>) connected to RDS MySQL. POST /api/orders inserts username/item into the 'santhos' table (id AUTO_INCREMENT PRIMARY KEY, username VARCHAR(50), item VARCHAR(100)). GET /api/orders retrieves all orders as JSON.</w:t>
      </w:r>
      <w:bookmarkStart w:id="10" w:name="fnref1_6"/>
      <w:bookmarkEnd w:id="1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067DDEF7" w14:textId="135092AC" w:rsidR="004A0A0D" w:rsidRDefault="00000000">
      <w:pPr>
        <w:spacing w:after="210" w:line="360" w:lineRule="auto"/>
      </w:pPr>
      <w:r>
        <w:rPr>
          <w:rFonts w:ascii="inter" w:eastAsia="inter" w:hAnsi="inter" w:cs="inter"/>
          <w:color w:val="000000"/>
        </w:rPr>
        <w:t>In the cloud setup, the public EC2 proxy ensures the backend remains private, preventing direct internet exposure. PyMySQL connects using RDS endpoint (e.g., database-1.c...rds.amazonaws.com), admin user, and secure password. For the diagram's ASG, backend code deploys via GitHub pull on EC2 launch, with Apache proxying or systemd running Flask/Gunicorn for production.</w:t>
      </w:r>
      <w:bookmarkStart w:id="11" w:name="fnref1_7"/>
      <w:bookmarkEnd w:id="11"/>
    </w:p>
    <w:p w14:paraId="3F37FF9A" w14:textId="44D4A785" w:rsidR="004A0A0D" w:rsidRDefault="004A0A0D">
      <w:pPr>
        <w:spacing w:after="210" w:line="360" w:lineRule="auto"/>
        <w:rPr>
          <w:lang w:val="en-IN"/>
        </w:rPr>
      </w:pPr>
      <w:r w:rsidRPr="004A0A0D">
        <w:rPr>
          <w:noProof/>
          <w:lang w:val="en-IN"/>
        </w:rPr>
        <w:drawing>
          <wp:inline distT="0" distB="0" distL="0" distR="0" wp14:anchorId="45DD4EB3" wp14:editId="4B024EEC">
            <wp:extent cx="6038850" cy="3197860"/>
            <wp:effectExtent l="0" t="0" r="0" b="2540"/>
            <wp:docPr id="2032237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8850" cy="3197860"/>
                    </a:xfrm>
                    <a:prstGeom prst="rect">
                      <a:avLst/>
                    </a:prstGeom>
                    <a:noFill/>
                    <a:ln>
                      <a:noFill/>
                    </a:ln>
                  </pic:spPr>
                </pic:pic>
              </a:graphicData>
            </a:graphic>
          </wp:inline>
        </w:drawing>
      </w:r>
    </w:p>
    <w:p w14:paraId="4EBC995A" w14:textId="3949D9AA" w:rsidR="00BF3696" w:rsidRPr="00BF3696" w:rsidRDefault="00BF3696" w:rsidP="00BF3696">
      <w:pPr>
        <w:spacing w:after="210" w:line="360" w:lineRule="auto"/>
        <w:rPr>
          <w:lang w:val="en-IN"/>
        </w:rPr>
      </w:pPr>
      <w:r w:rsidRPr="00BF3696">
        <w:rPr>
          <w:noProof/>
          <w:lang w:val="en-IN"/>
        </w:rPr>
        <w:lastRenderedPageBreak/>
        <w:drawing>
          <wp:inline distT="0" distB="0" distL="0" distR="0" wp14:anchorId="51874DB2" wp14:editId="0D608606">
            <wp:extent cx="6038850" cy="3192780"/>
            <wp:effectExtent l="0" t="0" r="0" b="7620"/>
            <wp:docPr id="433594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8850" cy="3192780"/>
                    </a:xfrm>
                    <a:prstGeom prst="rect">
                      <a:avLst/>
                    </a:prstGeom>
                    <a:noFill/>
                    <a:ln>
                      <a:noFill/>
                    </a:ln>
                  </pic:spPr>
                </pic:pic>
              </a:graphicData>
            </a:graphic>
          </wp:inline>
        </w:drawing>
      </w:r>
    </w:p>
    <w:p w14:paraId="7F0827BB" w14:textId="77777777" w:rsidR="00BF3696" w:rsidRPr="004A0A0D" w:rsidRDefault="00BF3696">
      <w:pPr>
        <w:spacing w:after="210" w:line="360" w:lineRule="auto"/>
        <w:rPr>
          <w:lang w:val="en-IN"/>
        </w:rPr>
      </w:pPr>
    </w:p>
    <w:p w14:paraId="4F36970C" w14:textId="4B864F2B" w:rsidR="00BF3696" w:rsidRPr="00BF3696" w:rsidRDefault="00BF3696" w:rsidP="00BF3696">
      <w:pPr>
        <w:spacing w:after="210" w:line="360" w:lineRule="auto"/>
        <w:rPr>
          <w:lang w:val="en-IN"/>
        </w:rPr>
      </w:pPr>
      <w:r w:rsidRPr="00BF3696">
        <w:rPr>
          <w:noProof/>
          <w:lang w:val="en-IN"/>
        </w:rPr>
        <w:drawing>
          <wp:inline distT="0" distB="0" distL="0" distR="0" wp14:anchorId="38FCA444" wp14:editId="2FE55E54">
            <wp:extent cx="6038850" cy="3192780"/>
            <wp:effectExtent l="0" t="0" r="0" b="7620"/>
            <wp:docPr id="1666984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8850" cy="3192780"/>
                    </a:xfrm>
                    <a:prstGeom prst="rect">
                      <a:avLst/>
                    </a:prstGeom>
                    <a:noFill/>
                    <a:ln>
                      <a:noFill/>
                    </a:ln>
                  </pic:spPr>
                </pic:pic>
              </a:graphicData>
            </a:graphic>
          </wp:inline>
        </w:drawing>
      </w:r>
    </w:p>
    <w:p w14:paraId="17586C3B" w14:textId="2D2B6538" w:rsidR="007A405B" w:rsidRDefault="007A405B">
      <w:pPr>
        <w:spacing w:after="210" w:line="360" w:lineRule="auto"/>
      </w:pPr>
    </w:p>
    <w:p w14:paraId="363CD286" w14:textId="77777777" w:rsidR="007A405B" w:rsidRDefault="00000000">
      <w:pPr>
        <w:spacing w:after="210" w:line="360" w:lineRule="auto"/>
      </w:pPr>
      <w:r>
        <w:rPr>
          <w:rFonts w:ascii="inter" w:eastAsia="inter" w:hAnsi="inter" w:cs="inter"/>
          <w:b/>
          <w:color w:val="000000"/>
        </w:rPr>
        <w:t>Data Flow:</w:t>
      </w:r>
    </w:p>
    <w:p w14:paraId="03DFDBDF" w14:textId="04521FBC" w:rsidR="007A405B" w:rsidRDefault="00000000" w:rsidP="00282DAA">
      <w:pPr>
        <w:numPr>
          <w:ilvl w:val="0"/>
          <w:numId w:val="2"/>
        </w:numPr>
        <w:spacing w:before="105" w:after="105" w:line="360" w:lineRule="auto"/>
      </w:pPr>
      <w:r>
        <w:rPr>
          <w:rFonts w:ascii="inter" w:eastAsia="inter" w:hAnsi="inter" w:cs="inter"/>
          <w:color w:val="000000"/>
        </w:rPr>
        <w:t>Browser → ALB → ASG EC2 (Apache serves HTML + Flask proxy) → Private backend →RDS</w:t>
      </w:r>
      <w:r w:rsidR="00282DAA">
        <w:rPr>
          <w:rFonts w:ascii="inter" w:eastAsia="inter" w:hAnsi="inter" w:cs="inter"/>
          <w:color w:val="000000"/>
        </w:rPr>
        <w:t xml:space="preserve"> </w:t>
      </w:r>
      <w:r w:rsidRPr="00282DAA">
        <w:rPr>
          <w:rFonts w:ascii="inter" w:eastAsia="inter" w:hAnsi="inter" w:cs="inter"/>
          <w:color w:val="000000"/>
        </w:rPr>
        <w:t>Responses reverse the path, with CORS enabled for browser safety.</w:t>
      </w:r>
      <w:bookmarkStart w:id="12" w:name="fnref1_8"/>
      <w:bookmarkEnd w:id="12"/>
      <w:r w:rsidR="004A0A0D">
        <w:t xml:space="preserve"> </w:t>
      </w:r>
    </w:p>
    <w:p w14:paraId="3E02B595" w14:textId="77777777" w:rsidR="007A405B" w:rsidRDefault="00000000">
      <w:pPr>
        <w:spacing w:before="315" w:after="105" w:line="360" w:lineRule="auto"/>
        <w:ind w:left="-30"/>
      </w:pPr>
      <w:bookmarkStart w:id="13" w:name="deployment_alignment_with_diagram"/>
      <w:r>
        <w:rPr>
          <w:rFonts w:ascii="inter" w:eastAsia="inter" w:hAnsi="inter" w:cs="inter"/>
          <w:b/>
          <w:color w:val="000000"/>
          <w:sz w:val="24"/>
        </w:rPr>
        <w:lastRenderedPageBreak/>
        <w:t>Deployment Alignment with Diagram</w:t>
      </w:r>
      <w:bookmarkEnd w:id="13"/>
    </w:p>
    <w:p w14:paraId="08FCD81E" w14:textId="77777777" w:rsidR="007A405B" w:rsidRDefault="00000000">
      <w:pPr>
        <w:spacing w:after="210" w:line="360" w:lineRule="auto"/>
      </w:pPr>
      <w:r>
        <w:rPr>
          <w:rFonts w:ascii="inter" w:eastAsia="inter" w:hAnsi="inter" w:cs="inter"/>
          <w:color w:val="000000"/>
        </w:rPr>
        <w:t>To match the diagram exactly:</w:t>
      </w:r>
    </w:p>
    <w:p w14:paraId="66FBB935" w14:textId="77777777" w:rsidR="007A405B" w:rsidRDefault="00000000">
      <w:pPr>
        <w:numPr>
          <w:ilvl w:val="0"/>
          <w:numId w:val="3"/>
        </w:numPr>
        <w:spacing w:before="105" w:after="105" w:line="360" w:lineRule="auto"/>
      </w:pPr>
      <w:r>
        <w:rPr>
          <w:rFonts w:ascii="inter" w:eastAsia="inter" w:hAnsi="inter" w:cs="inter"/>
          <w:b/>
          <w:color w:val="000000"/>
        </w:rPr>
        <w:t>ALB</w:t>
      </w:r>
      <w:r>
        <w:rPr>
          <w:rFonts w:ascii="inter" w:eastAsia="inter" w:hAnsi="inter" w:cs="inter"/>
          <w:color w:val="000000"/>
        </w:rPr>
        <w:t>: Listens on 80/443, targets ASG on port 80/5000.</w:t>
      </w:r>
    </w:p>
    <w:p w14:paraId="61FD1CF0" w14:textId="77777777" w:rsidR="007A405B" w:rsidRDefault="00000000">
      <w:pPr>
        <w:numPr>
          <w:ilvl w:val="0"/>
          <w:numId w:val="3"/>
        </w:numPr>
        <w:spacing w:before="105" w:after="105" w:line="360" w:lineRule="auto"/>
      </w:pPr>
      <w:r>
        <w:rPr>
          <w:rFonts w:ascii="inter" w:eastAsia="inter" w:hAnsi="inter" w:cs="inter"/>
          <w:b/>
          <w:color w:val="000000"/>
        </w:rPr>
        <w:t>ASG EC2 (public subnet)</w:t>
      </w:r>
      <w:r>
        <w:rPr>
          <w:rFonts w:ascii="inter" w:eastAsia="inter" w:hAnsi="inter" w:cs="inter"/>
          <w:color w:val="000000"/>
        </w:rPr>
        <w:t xml:space="preserve">: User data script installs Apache, clones GitHub repo, serves index.html, runs </w:t>
      </w:r>
      <w:hyperlink r:id="rId17">
        <w:r w:rsidR="007A405B">
          <w:rPr>
            <w:rFonts w:ascii="inter" w:eastAsia="inter" w:hAnsi="inter" w:cs="inter"/>
            <w:u w:val="single"/>
          </w:rPr>
          <w:t>proxy.py</w:t>
        </w:r>
      </w:hyperlink>
      <w:r>
        <w:rPr>
          <w:rFonts w:ascii="inter" w:eastAsia="inter" w:hAnsi="inter" w:cs="inter"/>
          <w:color w:val="000000"/>
        </w:rPr>
        <w:t xml:space="preserve"> (or full backend if single-tier).</w:t>
      </w:r>
    </w:p>
    <w:p w14:paraId="464C189A" w14:textId="518AA86D" w:rsidR="007A405B" w:rsidRDefault="00000000">
      <w:pPr>
        <w:numPr>
          <w:ilvl w:val="0"/>
          <w:numId w:val="3"/>
        </w:numPr>
        <w:spacing w:before="105" w:after="105" w:line="360" w:lineRule="auto"/>
      </w:pPr>
      <w:r>
        <w:rPr>
          <w:rFonts w:ascii="inter" w:eastAsia="inter" w:hAnsi="inter" w:cs="inter"/>
          <w:b/>
          <w:color w:val="000000"/>
        </w:rPr>
        <w:t>RDS</w:t>
      </w:r>
      <w:r>
        <w:rPr>
          <w:rFonts w:ascii="inter" w:eastAsia="inter" w:hAnsi="inter" w:cs="inter"/>
          <w:color w:val="000000"/>
        </w:rPr>
        <w:t>: Multi-AZ, private subnet, SG allows 3306 from EC2 SG only.</w:t>
      </w:r>
      <w:r>
        <w:rPr>
          <w:rFonts w:ascii="inter" w:eastAsia="inter" w:hAnsi="inter" w:cs="inter"/>
          <w:color w:val="000000"/>
        </w:rPr>
        <w:br/>
        <w:t>Enhance with Route 53 for custom domain, CloudWatch alarms for ASG scaling, and Secrets Manager for DB credentials.</w:t>
      </w:r>
      <w:bookmarkStart w:id="14" w:name="fnref1_9"/>
      <w:bookmarkEnd w:id="14"/>
      <w:r w:rsidR="00BF3696">
        <w:t xml:space="preserve"> </w:t>
      </w:r>
    </w:p>
    <w:p w14:paraId="72C35E5B" w14:textId="77777777" w:rsidR="00BF3696" w:rsidRDefault="00BF3696" w:rsidP="00504C13">
      <w:pPr>
        <w:spacing w:after="210" w:line="360" w:lineRule="auto"/>
        <w:rPr>
          <w:rFonts w:ascii="inter" w:eastAsia="inter" w:hAnsi="inter" w:cs="inter"/>
          <w:b/>
          <w:bCs/>
          <w:color w:val="000000"/>
          <w:sz w:val="22"/>
        </w:rPr>
      </w:pPr>
      <w:bookmarkStart w:id="15" w:name="fnref1_10"/>
      <w:bookmarkStart w:id="16" w:name="fn1"/>
      <w:bookmarkEnd w:id="15"/>
      <w:bookmarkEnd w:id="16"/>
    </w:p>
    <w:p w14:paraId="62C95530" w14:textId="77777777" w:rsidR="00BF3696" w:rsidRDefault="00BF3696" w:rsidP="00504C13">
      <w:pPr>
        <w:spacing w:after="210" w:line="360" w:lineRule="auto"/>
        <w:rPr>
          <w:rFonts w:ascii="inter" w:eastAsia="inter" w:hAnsi="inter" w:cs="inter"/>
          <w:b/>
          <w:bCs/>
          <w:color w:val="000000"/>
          <w:sz w:val="22"/>
        </w:rPr>
      </w:pPr>
    </w:p>
    <w:p w14:paraId="0B7CBE75" w14:textId="77777777" w:rsidR="00BF3696" w:rsidRDefault="00BF3696" w:rsidP="00504C13">
      <w:pPr>
        <w:spacing w:after="210" w:line="360" w:lineRule="auto"/>
        <w:rPr>
          <w:rFonts w:ascii="inter" w:eastAsia="inter" w:hAnsi="inter" w:cs="inter"/>
          <w:b/>
          <w:bCs/>
          <w:color w:val="000000"/>
          <w:sz w:val="22"/>
        </w:rPr>
      </w:pPr>
    </w:p>
    <w:p w14:paraId="6036FFED" w14:textId="60D5F74A" w:rsidR="00504C13" w:rsidRPr="00504C13" w:rsidRDefault="00504C13" w:rsidP="00504C13">
      <w:pPr>
        <w:spacing w:after="210" w:line="360" w:lineRule="auto"/>
        <w:rPr>
          <w:rFonts w:ascii="inter" w:eastAsia="inter" w:hAnsi="inter" w:cs="inter"/>
          <w:b/>
          <w:bCs/>
          <w:color w:val="000000"/>
          <w:sz w:val="22"/>
        </w:rPr>
      </w:pPr>
      <w:r w:rsidRPr="00504C13">
        <w:rPr>
          <w:rFonts w:ascii="inter" w:eastAsia="inter" w:hAnsi="inter" w:cs="inter"/>
          <w:b/>
          <w:bCs/>
          <w:color w:val="000000"/>
          <w:sz w:val="22"/>
        </w:rPr>
        <w:t>SNS Topic Setup</w:t>
      </w:r>
    </w:p>
    <w:p w14:paraId="028EEFF3" w14:textId="209674F9" w:rsidR="007A405B" w:rsidRDefault="00504C13" w:rsidP="00504C13">
      <w:pPr>
        <w:spacing w:after="210" w:line="360" w:lineRule="auto"/>
        <w:rPr>
          <w:rFonts w:ascii="inter" w:eastAsia="inter" w:hAnsi="inter" w:cs="inter"/>
          <w:color w:val="000000"/>
          <w:sz w:val="22"/>
        </w:rPr>
      </w:pPr>
      <w:r w:rsidRPr="00504C13">
        <w:rPr>
          <w:rFonts w:ascii="inter" w:eastAsia="inter" w:hAnsi="inter" w:cs="inter"/>
          <w:color w:val="000000"/>
          <w:sz w:val="22"/>
        </w:rPr>
        <w:t>Create an SNS topic named "FoodOrderNotifications" in the AWS console (same region as your VPC). Standard topics support fanout to multiple subscribers, with FIFO topics available for ordered delivery if needed. Enable topic encryption using AWS KMS for compliance, and set access policy to</w:t>
      </w:r>
      <w:r w:rsidR="00BF3696">
        <w:rPr>
          <w:rFonts w:ascii="inter" w:eastAsia="inter" w:hAnsi="inter" w:cs="inter"/>
          <w:color w:val="000000"/>
          <w:sz w:val="22"/>
        </w:rPr>
        <w:t xml:space="preserve">  </w:t>
      </w:r>
      <w:r w:rsidRPr="00504C13">
        <w:rPr>
          <w:rFonts w:ascii="inter" w:eastAsia="inter" w:hAnsi="inter" w:cs="inter"/>
          <w:color w:val="000000"/>
          <w:sz w:val="22"/>
        </w:rPr>
        <w:t xml:space="preserve">allow publishing only from your EC2 backend IAM role.  </w:t>
      </w:r>
      <w:r w:rsidR="00BF3696">
        <w:rPr>
          <w:rFonts w:ascii="inter" w:eastAsia="inter" w:hAnsi="inter" w:cs="inter"/>
          <w:color w:val="000000"/>
          <w:sz w:val="22"/>
        </w:rPr>
        <w:br/>
      </w:r>
    </w:p>
    <w:p w14:paraId="34C51FB5" w14:textId="0729F949" w:rsidR="00BF3696" w:rsidRPr="00504C13" w:rsidRDefault="00BF3696" w:rsidP="00504C13">
      <w:pPr>
        <w:spacing w:after="210" w:line="360" w:lineRule="auto"/>
        <w:rPr>
          <w:sz w:val="22"/>
        </w:rPr>
      </w:pPr>
      <w:r>
        <w:rPr>
          <w:noProof/>
        </w:rPr>
        <w:drawing>
          <wp:inline distT="0" distB="0" distL="0" distR="0" wp14:anchorId="0EF73970" wp14:editId="5D981EE0">
            <wp:extent cx="6038850" cy="2987675"/>
            <wp:effectExtent l="0" t="0" r="0" b="3175"/>
            <wp:docPr id="1794461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8850" cy="2987675"/>
                    </a:xfrm>
                    <a:prstGeom prst="rect">
                      <a:avLst/>
                    </a:prstGeom>
                    <a:noFill/>
                    <a:ln>
                      <a:noFill/>
                    </a:ln>
                  </pic:spPr>
                </pic:pic>
              </a:graphicData>
            </a:graphic>
          </wp:inline>
        </w:drawing>
      </w:r>
    </w:p>
    <w:sectPr w:rsidR="00BF3696" w:rsidRPr="00504C1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12D56"/>
    <w:multiLevelType w:val="hybridMultilevel"/>
    <w:tmpl w:val="0B10CA3A"/>
    <w:lvl w:ilvl="0" w:tplc="C1600516">
      <w:numFmt w:val="decimal"/>
      <w:lvlText w:val=""/>
      <w:lvlJc w:val="left"/>
    </w:lvl>
    <w:lvl w:ilvl="1" w:tplc="567E8480">
      <w:numFmt w:val="decimal"/>
      <w:lvlText w:val=""/>
      <w:lvlJc w:val="left"/>
    </w:lvl>
    <w:lvl w:ilvl="2" w:tplc="9C3048A6">
      <w:numFmt w:val="decimal"/>
      <w:lvlText w:val=""/>
      <w:lvlJc w:val="left"/>
    </w:lvl>
    <w:lvl w:ilvl="3" w:tplc="57EC6FDC">
      <w:numFmt w:val="decimal"/>
      <w:lvlText w:val=""/>
      <w:lvlJc w:val="left"/>
    </w:lvl>
    <w:lvl w:ilvl="4" w:tplc="E4B23FD4">
      <w:numFmt w:val="decimal"/>
      <w:lvlText w:val=""/>
      <w:lvlJc w:val="left"/>
    </w:lvl>
    <w:lvl w:ilvl="5" w:tplc="F3B06E20">
      <w:numFmt w:val="decimal"/>
      <w:lvlText w:val=""/>
      <w:lvlJc w:val="left"/>
    </w:lvl>
    <w:lvl w:ilvl="6" w:tplc="614882AC">
      <w:numFmt w:val="decimal"/>
      <w:lvlText w:val=""/>
      <w:lvlJc w:val="left"/>
    </w:lvl>
    <w:lvl w:ilvl="7" w:tplc="8D2AF966">
      <w:numFmt w:val="decimal"/>
      <w:lvlText w:val=""/>
      <w:lvlJc w:val="left"/>
    </w:lvl>
    <w:lvl w:ilvl="8" w:tplc="6484710C">
      <w:numFmt w:val="decimal"/>
      <w:lvlText w:val=""/>
      <w:lvlJc w:val="left"/>
    </w:lvl>
  </w:abstractNum>
  <w:abstractNum w:abstractNumId="1" w15:restartNumberingAfterBreak="0">
    <w:nsid w:val="41CF6C81"/>
    <w:multiLevelType w:val="hybridMultilevel"/>
    <w:tmpl w:val="BE9624C0"/>
    <w:lvl w:ilvl="0" w:tplc="2292A398">
      <w:start w:val="1"/>
      <w:numFmt w:val="decimal"/>
      <w:lvlText w:val="%1."/>
      <w:lvlJc w:val="left"/>
      <w:pPr>
        <w:tabs>
          <w:tab w:val="num" w:pos="900"/>
        </w:tabs>
        <w:ind w:left="540" w:hanging="360"/>
      </w:pPr>
    </w:lvl>
    <w:lvl w:ilvl="1" w:tplc="B0728F58">
      <w:numFmt w:val="decimal"/>
      <w:lvlText w:val=""/>
      <w:lvlJc w:val="left"/>
    </w:lvl>
    <w:lvl w:ilvl="2" w:tplc="CB400836">
      <w:numFmt w:val="decimal"/>
      <w:lvlText w:val=""/>
      <w:lvlJc w:val="left"/>
    </w:lvl>
    <w:lvl w:ilvl="3" w:tplc="5E600D1C">
      <w:numFmt w:val="decimal"/>
      <w:lvlText w:val=""/>
      <w:lvlJc w:val="left"/>
    </w:lvl>
    <w:lvl w:ilvl="4" w:tplc="532E8006">
      <w:numFmt w:val="decimal"/>
      <w:lvlText w:val=""/>
      <w:lvlJc w:val="left"/>
    </w:lvl>
    <w:lvl w:ilvl="5" w:tplc="F6D26A64">
      <w:numFmt w:val="decimal"/>
      <w:lvlText w:val=""/>
      <w:lvlJc w:val="left"/>
    </w:lvl>
    <w:lvl w:ilvl="6" w:tplc="1932FCB6">
      <w:numFmt w:val="decimal"/>
      <w:lvlText w:val=""/>
      <w:lvlJc w:val="left"/>
    </w:lvl>
    <w:lvl w:ilvl="7" w:tplc="80802608">
      <w:numFmt w:val="decimal"/>
      <w:lvlText w:val=""/>
      <w:lvlJc w:val="left"/>
    </w:lvl>
    <w:lvl w:ilvl="8" w:tplc="5ADC20E4">
      <w:numFmt w:val="decimal"/>
      <w:lvlText w:val=""/>
      <w:lvlJc w:val="left"/>
    </w:lvl>
  </w:abstractNum>
  <w:abstractNum w:abstractNumId="2" w15:restartNumberingAfterBreak="0">
    <w:nsid w:val="5F7C6B70"/>
    <w:multiLevelType w:val="hybridMultilevel"/>
    <w:tmpl w:val="DD628D0C"/>
    <w:lvl w:ilvl="0" w:tplc="A25E93DA">
      <w:start w:val="1"/>
      <w:numFmt w:val="bullet"/>
      <w:lvlText w:val=""/>
      <w:lvlJc w:val="left"/>
      <w:pPr>
        <w:tabs>
          <w:tab w:val="num" w:pos="900"/>
        </w:tabs>
        <w:ind w:left="540" w:hanging="360"/>
      </w:pPr>
      <w:rPr>
        <w:rFonts w:ascii="Symbol" w:hAnsi="Symbol" w:hint="default"/>
      </w:rPr>
    </w:lvl>
    <w:lvl w:ilvl="1" w:tplc="9BAEEE84">
      <w:numFmt w:val="decimal"/>
      <w:lvlText w:val=""/>
      <w:lvlJc w:val="left"/>
    </w:lvl>
    <w:lvl w:ilvl="2" w:tplc="F0C2DC52">
      <w:numFmt w:val="decimal"/>
      <w:lvlText w:val=""/>
      <w:lvlJc w:val="left"/>
    </w:lvl>
    <w:lvl w:ilvl="3" w:tplc="CE3EBF9A">
      <w:numFmt w:val="decimal"/>
      <w:lvlText w:val=""/>
      <w:lvlJc w:val="left"/>
    </w:lvl>
    <w:lvl w:ilvl="4" w:tplc="F5A8D988">
      <w:numFmt w:val="decimal"/>
      <w:lvlText w:val=""/>
      <w:lvlJc w:val="left"/>
    </w:lvl>
    <w:lvl w:ilvl="5" w:tplc="B51C7204">
      <w:numFmt w:val="decimal"/>
      <w:lvlText w:val=""/>
      <w:lvlJc w:val="left"/>
    </w:lvl>
    <w:lvl w:ilvl="6" w:tplc="9D74F766">
      <w:numFmt w:val="decimal"/>
      <w:lvlText w:val=""/>
      <w:lvlJc w:val="left"/>
    </w:lvl>
    <w:lvl w:ilvl="7" w:tplc="AD0ADB9C">
      <w:numFmt w:val="decimal"/>
      <w:lvlText w:val=""/>
      <w:lvlJc w:val="left"/>
    </w:lvl>
    <w:lvl w:ilvl="8" w:tplc="7248BE78">
      <w:numFmt w:val="decimal"/>
      <w:lvlText w:val=""/>
      <w:lvlJc w:val="left"/>
    </w:lvl>
  </w:abstractNum>
  <w:abstractNum w:abstractNumId="3" w15:restartNumberingAfterBreak="0">
    <w:nsid w:val="6FDC20AF"/>
    <w:multiLevelType w:val="hybridMultilevel"/>
    <w:tmpl w:val="CBA06328"/>
    <w:lvl w:ilvl="0" w:tplc="53DA319E">
      <w:start w:val="1"/>
      <w:numFmt w:val="bullet"/>
      <w:lvlText w:val=""/>
      <w:lvlJc w:val="left"/>
      <w:pPr>
        <w:tabs>
          <w:tab w:val="num" w:pos="900"/>
        </w:tabs>
        <w:ind w:left="540" w:hanging="360"/>
      </w:pPr>
      <w:rPr>
        <w:rFonts w:ascii="Symbol" w:hAnsi="Symbol" w:hint="default"/>
      </w:rPr>
    </w:lvl>
    <w:lvl w:ilvl="1" w:tplc="C466FFF0">
      <w:numFmt w:val="decimal"/>
      <w:lvlText w:val=""/>
      <w:lvlJc w:val="left"/>
    </w:lvl>
    <w:lvl w:ilvl="2" w:tplc="4552A5D8">
      <w:numFmt w:val="decimal"/>
      <w:lvlText w:val=""/>
      <w:lvlJc w:val="left"/>
    </w:lvl>
    <w:lvl w:ilvl="3" w:tplc="E412258E">
      <w:numFmt w:val="decimal"/>
      <w:lvlText w:val=""/>
      <w:lvlJc w:val="left"/>
    </w:lvl>
    <w:lvl w:ilvl="4" w:tplc="00FAD7EC">
      <w:numFmt w:val="decimal"/>
      <w:lvlText w:val=""/>
      <w:lvlJc w:val="left"/>
    </w:lvl>
    <w:lvl w:ilvl="5" w:tplc="15ACB450">
      <w:numFmt w:val="decimal"/>
      <w:lvlText w:val=""/>
      <w:lvlJc w:val="left"/>
    </w:lvl>
    <w:lvl w:ilvl="6" w:tplc="D9F2BD7E">
      <w:numFmt w:val="decimal"/>
      <w:lvlText w:val=""/>
      <w:lvlJc w:val="left"/>
    </w:lvl>
    <w:lvl w:ilvl="7" w:tplc="1C868A16">
      <w:numFmt w:val="decimal"/>
      <w:lvlText w:val=""/>
      <w:lvlJc w:val="left"/>
    </w:lvl>
    <w:lvl w:ilvl="8" w:tplc="F2EA8026">
      <w:numFmt w:val="decimal"/>
      <w:lvlText w:val=""/>
      <w:lvlJc w:val="left"/>
    </w:lvl>
  </w:abstractNum>
  <w:abstractNum w:abstractNumId="4" w15:restartNumberingAfterBreak="0">
    <w:nsid w:val="7D027AA5"/>
    <w:multiLevelType w:val="hybridMultilevel"/>
    <w:tmpl w:val="B844A89A"/>
    <w:lvl w:ilvl="0" w:tplc="B53AF14A">
      <w:start w:val="1"/>
      <w:numFmt w:val="bullet"/>
      <w:lvlText w:val=""/>
      <w:lvlJc w:val="left"/>
      <w:pPr>
        <w:tabs>
          <w:tab w:val="num" w:pos="900"/>
        </w:tabs>
        <w:ind w:left="540" w:hanging="360"/>
      </w:pPr>
      <w:rPr>
        <w:rFonts w:ascii="Symbol" w:hAnsi="Symbol" w:hint="default"/>
      </w:rPr>
    </w:lvl>
    <w:lvl w:ilvl="1" w:tplc="2D06BAAE">
      <w:numFmt w:val="decimal"/>
      <w:lvlText w:val=""/>
      <w:lvlJc w:val="left"/>
    </w:lvl>
    <w:lvl w:ilvl="2" w:tplc="1A6871D2">
      <w:numFmt w:val="decimal"/>
      <w:lvlText w:val=""/>
      <w:lvlJc w:val="left"/>
    </w:lvl>
    <w:lvl w:ilvl="3" w:tplc="2930976A">
      <w:numFmt w:val="decimal"/>
      <w:lvlText w:val=""/>
      <w:lvlJc w:val="left"/>
    </w:lvl>
    <w:lvl w:ilvl="4" w:tplc="26A60CBA">
      <w:numFmt w:val="decimal"/>
      <w:lvlText w:val=""/>
      <w:lvlJc w:val="left"/>
    </w:lvl>
    <w:lvl w:ilvl="5" w:tplc="909E713E">
      <w:numFmt w:val="decimal"/>
      <w:lvlText w:val=""/>
      <w:lvlJc w:val="left"/>
    </w:lvl>
    <w:lvl w:ilvl="6" w:tplc="D514E05A">
      <w:numFmt w:val="decimal"/>
      <w:lvlText w:val=""/>
      <w:lvlJc w:val="left"/>
    </w:lvl>
    <w:lvl w:ilvl="7" w:tplc="68BEB0F2">
      <w:numFmt w:val="decimal"/>
      <w:lvlText w:val=""/>
      <w:lvlJc w:val="left"/>
    </w:lvl>
    <w:lvl w:ilvl="8" w:tplc="DE0E3B16">
      <w:numFmt w:val="decimal"/>
      <w:lvlText w:val=""/>
      <w:lvlJc w:val="left"/>
    </w:lvl>
  </w:abstractNum>
  <w:num w:numId="1" w16cid:durableId="554245187">
    <w:abstractNumId w:val="3"/>
  </w:num>
  <w:num w:numId="2" w16cid:durableId="1636448860">
    <w:abstractNumId w:val="4"/>
  </w:num>
  <w:num w:numId="3" w16cid:durableId="268127960">
    <w:abstractNumId w:val="2"/>
  </w:num>
  <w:num w:numId="4" w16cid:durableId="1023480574">
    <w:abstractNumId w:val="0"/>
  </w:num>
  <w:num w:numId="5" w16cid:durableId="15481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5B"/>
    <w:rsid w:val="00282DAA"/>
    <w:rsid w:val="004A0A0D"/>
    <w:rsid w:val="00500EE1"/>
    <w:rsid w:val="00504C13"/>
    <w:rsid w:val="007A405B"/>
    <w:rsid w:val="00BF3696"/>
    <w:rsid w:val="00D70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55ED"/>
  <w15:docId w15:val="{07C89130-872F-48D6-B0CC-6EF19E5E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4A0A0D"/>
    <w:rPr>
      <w:color w:val="467886" w:themeColor="hyperlink"/>
      <w:u w:val="single"/>
    </w:rPr>
  </w:style>
  <w:style w:type="character" w:styleId="UnresolvedMention">
    <w:name w:val="Unresolved Mention"/>
    <w:basedOn w:val="DefaultParagraphFont"/>
    <w:uiPriority w:val="99"/>
    <w:semiHidden/>
    <w:unhideWhenUsed/>
    <w:rsid w:val="004A0A0D"/>
    <w:rPr>
      <w:color w:val="605E5C"/>
      <w:shd w:val="clear" w:color="auto" w:fill="E1DFDD"/>
    </w:rPr>
  </w:style>
  <w:style w:type="paragraph" w:styleId="NormalWeb">
    <w:name w:val="Normal (Web)"/>
    <w:basedOn w:val="Normal"/>
    <w:uiPriority w:val="99"/>
    <w:semiHidden/>
    <w:unhideWhenUsed/>
    <w:rsid w:val="004A0A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pp.py" TargetMode="External"/><Relationship Id="rId13" Type="http://schemas.openxmlformats.org/officeDocument/2006/relationships/hyperlink" Target="http://app.py" TargetMode="Externa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proxy.py" TargetMode="External"/><Relationship Id="rId12" Type="http://schemas.openxmlformats.org/officeDocument/2006/relationships/image" Target="media/image2.jpeg"/><Relationship Id="rId17" Type="http://schemas.openxmlformats.org/officeDocument/2006/relationships/hyperlink" Target="http://proxy.py"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cloudcraft.co/view/296190c8-89dc-4985-b213-37be85e770da?key=70b9de31-dc87-4ba3-8b67-25dccc9cbac1" TargetMode="External"/><Relationship Id="rId11" Type="http://schemas.openxmlformats.org/officeDocument/2006/relationships/hyperlink" Target="http://10.0.x.x:5000/api/order" TargetMode="External"/><Relationship Id="rId5" Type="http://schemas.openxmlformats.org/officeDocument/2006/relationships/image" Target="media/image1.png"/><Relationship Id="rId15" Type="http://schemas.openxmlformats.org/officeDocument/2006/relationships/image" Target="media/image4.jpeg"/><Relationship Id="rId10" Type="http://schemas.openxmlformats.org/officeDocument/2006/relationships/hyperlink" Target="http://app.p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roxy.py"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ADMIN</cp:lastModifiedBy>
  <cp:revision>3</cp:revision>
  <dcterms:created xsi:type="dcterms:W3CDTF">2026-01-19T10:14:00Z</dcterms:created>
  <dcterms:modified xsi:type="dcterms:W3CDTF">2026-01-19T17:33:00Z</dcterms:modified>
</cp:coreProperties>
</file>