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3BCF2E">
      <w:pPr>
        <w:pStyle w:val="2"/>
      </w:pPr>
      <w:r>
        <w:t>User and Group Management in Linux</w:t>
      </w:r>
    </w:p>
    <w:p w14:paraId="6A87EF60">
      <w:r>
        <w:t>Linux provides powerful tools for managing users and groups. This document explains how to create groups, add users, manage group memberships, delete groups, and check user password status.</w:t>
      </w:r>
    </w:p>
    <w:p w14:paraId="7BF723A4">
      <w:pPr>
        <w:pStyle w:val="3"/>
      </w:pPr>
      <w:r>
        <w:t>Creating Groups</w:t>
      </w:r>
    </w:p>
    <w:p w14:paraId="531F4EC0">
      <w:r>
        <w:t>To create a new group, use the command:</w:t>
      </w:r>
    </w:p>
    <w:p w14:paraId="1556863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Groupadd [groupname]</w:t>
      </w:r>
    </w:p>
    <w:p w14:paraId="16B11A60">
      <w:r>
        <w:drawing>
          <wp:inline distT="0" distB="0" distL="114300" distR="114300">
            <wp:extent cx="5113020" cy="617220"/>
            <wp:effectExtent l="0" t="0" r="762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13020" cy="617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B7EA40"/>
    <w:p w14:paraId="1DF75F33">
      <w:r>
        <w:drawing>
          <wp:inline distT="0" distB="0" distL="114300" distR="114300">
            <wp:extent cx="1798320" cy="388620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98320" cy="388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67D81C">
      <w:r>
        <w:t>This creates a new group with the specified name. A unique Group ID (GID) will be assigned automatically. To verify that the group was created, check the /etc/group file.</w:t>
      </w:r>
    </w:p>
    <w:p w14:paraId="19DA8C68">
      <w:r>
        <w:t>Example:</w:t>
      </w:r>
    </w:p>
    <w:p w14:paraId="35FFACE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cat /etc/group /grep [groupname]</w:t>
      </w:r>
    </w:p>
    <w:p w14:paraId="74FEBDA5">
      <w:pPr>
        <w:rPr>
          <w:rFonts w:hint="default"/>
          <w:lang w:val="en-US"/>
        </w:rPr>
      </w:pPr>
    </w:p>
    <w:p w14:paraId="41E7BDFC">
      <w:pPr>
        <w:pStyle w:val="3"/>
      </w:pPr>
      <w:r>
        <w:t>Adding a User to a Group</w:t>
      </w:r>
    </w:p>
    <w:p w14:paraId="72703E71">
      <w:r>
        <w:t>To add a user to a secondary group, you can use either of these commands:</w:t>
      </w:r>
    </w:p>
    <w:p w14:paraId="4204714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          gpasswd -a[username] [groupname]</w:t>
      </w:r>
    </w:p>
    <w:p w14:paraId="6CAF3DF3">
      <w:pPr>
        <w:rPr>
          <w:rFonts w:hint="default"/>
          <w:lang w:val="en-US"/>
        </w:rPr>
      </w:pPr>
    </w:p>
    <w:p w14:paraId="7314FA75">
      <w:r>
        <w:drawing>
          <wp:inline distT="0" distB="0" distL="114300" distR="114300">
            <wp:extent cx="5271135" cy="498475"/>
            <wp:effectExtent l="0" t="0" r="1905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98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3E258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usermod -aG [groupname]</w:t>
      </w:r>
    </w:p>
    <w:p w14:paraId="66950281">
      <w:pPr>
        <w:rPr>
          <w:rFonts w:hint="default"/>
          <w:lang w:val="en-US"/>
        </w:rPr>
      </w:pPr>
      <w:r>
        <w:rPr>
          <w:rFonts w:hint="default"/>
          <w:lang w:val="en-US"/>
        </w:rPr>
        <w:t>[username]</w:t>
      </w:r>
    </w:p>
    <w:p w14:paraId="469241C8">
      <w:pPr>
        <w:rPr>
          <w:rFonts w:hint="default"/>
          <w:lang w:val="en-US"/>
        </w:rPr>
      </w:pPr>
      <w:r>
        <w:drawing>
          <wp:inline distT="0" distB="0" distL="114300" distR="114300">
            <wp:extent cx="5272405" cy="2604770"/>
            <wp:effectExtent l="0" t="0" r="635" b="127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604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5DA80F31">
      <w:r>
        <w:t>Explanation:</w:t>
      </w:r>
    </w:p>
    <w:p w14:paraId="135BBE0B">
      <w:r>
        <w:t>- The 'gpasswd -a' command adds the user to the specified group.</w:t>
      </w:r>
      <w:r>
        <w:br w:type="textWrapping"/>
      </w:r>
      <w:r>
        <w:t>- The 'usermod -aG' command adds the user to one or more secondary groups.</w:t>
      </w:r>
      <w:r>
        <w:br w:type="textWrapping"/>
      </w:r>
      <w:r>
        <w:t>- The '-G' option specifies secondary groups, while the '-g' option is used for the primary group.</w:t>
      </w:r>
    </w:p>
    <w:p w14:paraId="41966D69">
      <w:pPr>
        <w:pStyle w:val="3"/>
      </w:pPr>
      <w:r>
        <w:t>Removing a User from a Group</w:t>
      </w:r>
    </w:p>
    <w:p w14:paraId="42F01E93">
      <w:r>
        <w:t>To remove a user from a group, use the command:</w:t>
      </w:r>
    </w:p>
    <w:p w14:paraId="7483639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gpasswd -d [username] [groupname]</w:t>
      </w:r>
    </w:p>
    <w:p w14:paraId="465454B6">
      <w:r>
        <w:drawing>
          <wp:inline distT="0" distB="0" distL="114300" distR="114300">
            <wp:extent cx="5268595" cy="520700"/>
            <wp:effectExtent l="0" t="0" r="4445" b="1270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52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E0E6AD">
      <w:r>
        <w:t>This removes the user from the specified group. The user will still remain in their primary group.</w:t>
      </w:r>
    </w:p>
    <w:p w14:paraId="00FE6A1F">
      <w:pPr>
        <w:pStyle w:val="3"/>
      </w:pPr>
      <w:r>
        <w:t>Deleting a Group</w:t>
      </w:r>
    </w:p>
    <w:p w14:paraId="3B39D09F">
      <w:r>
        <w:t>To delete a group, use the command:</w:t>
      </w:r>
    </w:p>
    <w:p w14:paraId="71DBBBB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         groupdel [groupname]</w:t>
      </w:r>
    </w:p>
    <w:p w14:paraId="47AFE58A">
      <w:pPr>
        <w:rPr>
          <w:rFonts w:hint="default"/>
          <w:lang w:val="en-US"/>
        </w:rPr>
      </w:pPr>
    </w:p>
    <w:p w14:paraId="227E0631">
      <w:r>
        <w:drawing>
          <wp:inline distT="0" distB="0" distL="114300" distR="114300">
            <wp:extent cx="5059680" cy="665988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59680" cy="6659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07C0D0">
      <w:r>
        <w:drawing>
          <wp:inline distT="0" distB="0" distL="114300" distR="114300">
            <wp:extent cx="3474720" cy="2644140"/>
            <wp:effectExtent l="0" t="0" r="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74720" cy="2644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A0087E">
      <w:r>
        <w:t>This deletes the group. However, if the group is the primary group of a user, it cannot be deleted. You must first change the user’s primary group before deletion.</w:t>
      </w:r>
    </w:p>
    <w:p w14:paraId="1B72AA22">
      <w:pPr>
        <w:pStyle w:val="3"/>
      </w:pPr>
      <w:r>
        <w:t>Checking Password Status</w:t>
      </w:r>
    </w:p>
    <w:p w14:paraId="18F5A475">
      <w:r>
        <w:t>To check the password status for a user, use the command:</w:t>
      </w:r>
    </w:p>
    <w:p w14:paraId="5BA1279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passwd -S [username]</w:t>
      </w:r>
    </w:p>
    <w:p w14:paraId="64418EC2">
      <w:r>
        <w:drawing>
          <wp:inline distT="0" distB="0" distL="114300" distR="114300">
            <wp:extent cx="5268595" cy="488950"/>
            <wp:effectExtent l="0" t="0" r="4445" b="1397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8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93574F">
      <w:r>
        <w:t>This displays information about the user’s password status. The output includes a code indicating the password state:</w:t>
      </w:r>
    </w:p>
    <w:p w14:paraId="63893DF9">
      <w:pPr>
        <w:pStyle w:val="6"/>
      </w:pPr>
      <w:r>
        <w:t>* PS: Password is set.</w:t>
      </w:r>
      <w:r>
        <w:br w:type="textWrapping"/>
      </w:r>
      <w:r>
        <w:t>* PL: Password is locked.</w:t>
      </w:r>
      <w:r>
        <w:br w:type="textWrapping"/>
      </w:r>
      <w:r>
        <w:t>* NP: No password is set.</w:t>
      </w:r>
    </w:p>
    <w:p w14:paraId="6F92E003"/>
    <w:p w14:paraId="174CDA86">
      <w:pPr>
        <w:rPr>
          <w:rFonts w:hint="default"/>
          <w:lang w:val="en-US"/>
        </w:rPr>
      </w:pPr>
    </w:p>
    <w:p w14:paraId="3F30226A">
      <w:pPr>
        <w:rPr>
          <w:rFonts w:hint="default"/>
          <w:lang w:val="en-US"/>
        </w:rPr>
      </w:pPr>
    </w:p>
    <w:p w14:paraId="5E8306C6">
      <w:pPr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等线 Light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D9B829C"/>
    <w:multiLevelType w:val="singleLevel"/>
    <w:tmpl w:val="9D9B829C"/>
    <w:lvl w:ilvl="0" w:tentative="0">
      <w:start w:val="1"/>
      <w:numFmt w:val="bullet"/>
      <w:pStyle w:val="6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9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81B7323"/>
    <w:rsid w:val="222A213F"/>
    <w:rsid w:val="281B7323"/>
    <w:rsid w:val="30C054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2E75B6" w:themeColor="accent1" w:themeShade="BF"/>
      <w:sz w:val="28"/>
      <w:szCs w:val="28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5B9BD5" w:themeColor="accent1"/>
      <w:sz w:val="26"/>
      <w:szCs w:val="26"/>
      <w14:textFill>
        <w14:solidFill>
          <w14:schemeClr w14:val="accent1"/>
        </w14:solidFill>
      </w14:textFill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List Bullet"/>
    <w:basedOn w:val="1"/>
    <w:uiPriority w:val="0"/>
    <w:pPr>
      <w:numPr>
        <w:ilvl w:val="0"/>
        <w:numId w:val="1"/>
      </w:numPr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721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2025-09-10T16:38:00Z</dcterms:created>
  <dc:creator>SURYA</dc:creator>
  <cp:lastModifiedBy>SURYA</cp:lastModifiedBy>
  <dcterms:modified xsi:type="dcterms:W3CDTF">2025-09-11T07:08:26Z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17D38D882063447F82BCD6E46EB5D043_11</vt:lpwstr>
  </property>
</Properties>
</file>