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Channel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Region is seperated by sales using Sales Channel master. This master is mapped to program Threshold Mapping master to group the regions into sales region.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3505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should login into HQ to create a Sales Channel.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channel is used to categorise regions by sales region.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creating the sales channel it is mapped to the program threshold mapping master.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1</Pages>
  <Words>85</Words>
  <Characters>443</Characters>
  <CharactersWithSpaces>515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2024-12-16T18:24:48Z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