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 w:cs="arial"/>
          <w:b/>
          <w:b/>
          <w:bCs/>
          <w:sz w:val="18"/>
          <w:szCs w:val="18"/>
          <w:u w:val="single"/>
        </w:rPr>
      </w:pPr>
      <w:r>
        <w:rPr>
          <w:rFonts w:cs="arial" w:ascii="arial" w:hAnsi="arial"/>
          <w:b/>
          <w:bCs/>
          <w:sz w:val="18"/>
          <w:szCs w:val="18"/>
          <w:u w:val="single"/>
        </w:rPr>
        <w:t xml:space="preserve">Workflow Functional Document </w:t>
      </w:r>
    </w:p>
    <w:p>
      <w:pPr>
        <w:pStyle w:val="Normal"/>
        <w:bidi w:val="0"/>
        <w:jc w:val="lef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Workflow</w:t>
            </w:r>
          </w:p>
        </w:tc>
        <w:tc>
          <w:tcPr>
            <w:tcW w:w="4819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 w:eastAsia="Noto Serif CJK SC" w:cs="arial"/>
                <w:color w:val="auto"/>
                <w:kern w:val="2"/>
                <w:sz w:val="18"/>
                <w:szCs w:val="18"/>
                <w:lang w:val="en-IN" w:eastAsia="zh-CN" w:bidi="hi-IN"/>
              </w:rPr>
            </w:pPr>
            <w:r>
              <w:rPr>
                <w:rFonts w:eastAsia="Noto Serif CJK SC" w:cs="arial" w:ascii="arial" w:hAnsi="arial"/>
                <w:color w:val="auto"/>
                <w:kern w:val="2"/>
                <w:sz w:val="18"/>
                <w:szCs w:val="18"/>
                <w:lang w:val="en-IN" w:eastAsia="zh-CN" w:bidi="hi-IN"/>
              </w:rPr>
              <w:t>Procure To Pay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Workflow Item Name</w:t>
            </w:r>
          </w:p>
        </w:tc>
        <w:tc>
          <w:tcPr>
            <w:tcW w:w="4819" w:type="dxa"/>
            <w:tcBorders/>
          </w:tcPr>
          <w:p>
            <w:pPr>
              <w:pStyle w:val="Normal"/>
              <w:bidi w:val="0"/>
              <w:jc w:val="left"/>
              <w:rPr>
                <w:sz w:val="18"/>
                <w:szCs w:val="18"/>
              </w:rPr>
            </w:pPr>
            <w:r>
              <w:rPr>
                <w:rFonts w:eastAsia="Noto Serif CJK SC" w:cs="Cabrila" w:ascii="Cabrila" w:hAnsi="Cabril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IN" w:eastAsia="zh-CN" w:bidi="hi-IN"/>
              </w:rPr>
              <w:t xml:space="preserve">Direct NTA AP Invoice </w:t>
            </w:r>
            <w:r>
              <w:rPr>
                <w:rFonts w:ascii="Cabrila" w:hAnsi="Cabril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– Charge / Description.</w:t>
            </w:r>
          </w:p>
        </w:tc>
      </w:tr>
    </w:tbl>
    <w:p>
      <w:pPr>
        <w:pStyle w:val="Normal"/>
        <w:bidi w:val="0"/>
        <w:jc w:val="lef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  <w:u w:val="none"/>
        </w:rPr>
      </w:pPr>
      <w:r>
        <w:rPr>
          <w:rFonts w:cs="arial" w:ascii="arial" w:hAnsi="arial"/>
          <w:b/>
          <w:bCs/>
          <w:sz w:val="18"/>
          <w:szCs w:val="18"/>
          <w:u w:val="none"/>
        </w:rPr>
        <w:t>Description:</w:t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ab/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b w:val="false"/>
          <w:bCs w:val="false"/>
          <w:sz w:val="18"/>
          <w:szCs w:val="18"/>
        </w:rPr>
        <w:tab/>
        <w:t xml:space="preserve">In NGERP System, </w:t>
      </w:r>
      <w:r>
        <w:rPr>
          <w:rFonts w:cs="arial" w:ascii="arial" w:hAnsi="arial"/>
          <w:b w:val="false"/>
          <w:bCs w:val="false"/>
          <w:sz w:val="18"/>
          <w:szCs w:val="18"/>
        </w:rPr>
        <w:t xml:space="preserve">Direct </w:t>
      </w:r>
      <w:r>
        <w:rPr>
          <w:rStyle w:val="StrongEmphasis"/>
          <w:rFonts w:cs="arial" w:ascii="arial" w:hAnsi="arial"/>
          <w:b w:val="false"/>
          <w:bCs w:val="false"/>
          <w:sz w:val="18"/>
          <w:szCs w:val="18"/>
        </w:rPr>
        <w:t xml:space="preserve">NTA  </w:t>
      </w:r>
      <w:r>
        <w:rPr>
          <w:rStyle w:val="StrongEmphasis"/>
          <w:rFonts w:cs="arial" w:ascii="arial" w:hAnsi="arial"/>
          <w:b w:val="false"/>
          <w:bCs w:val="false"/>
          <w:sz w:val="18"/>
          <w:szCs w:val="18"/>
        </w:rPr>
        <w:t>AP Invoice</w:t>
      </w:r>
      <w:r>
        <w:rPr>
          <w:rStyle w:val="StrongEmphasis"/>
          <w:rFonts w:cs="arial" w:ascii="arial" w:hAnsi="arial"/>
          <w:b w:val="false"/>
          <w:bCs w:val="false"/>
          <w:sz w:val="18"/>
          <w:szCs w:val="18"/>
        </w:rPr>
        <w:t xml:space="preserve">(With Charge/Description) is created (or) imported to store the details of the NTA </w:t>
      </w:r>
      <w:r>
        <w:rPr>
          <w:rStyle w:val="StrongEmphasis"/>
          <w:rFonts w:cs="arial" w:ascii="arial" w:hAnsi="arial"/>
          <w:b w:val="false"/>
          <w:bCs w:val="false"/>
          <w:sz w:val="18"/>
          <w:szCs w:val="18"/>
        </w:rPr>
        <w:t>AP Invoice</w:t>
      </w:r>
      <w:r>
        <w:rPr>
          <w:rStyle w:val="StrongEmphasis"/>
          <w:rFonts w:cs="arial" w:ascii="arial" w:hAnsi="arial"/>
          <w:b w:val="false"/>
          <w:bCs w:val="false"/>
          <w:sz w:val="18"/>
          <w:szCs w:val="18"/>
        </w:rPr>
        <w:t xml:space="preserve"> and NTA AP Payment is created and then the Invoice will be allocated with Payment.</w:t>
        <w:br/>
      </w:r>
    </w:p>
    <w:p>
      <w:pPr>
        <w:pStyle w:val="Normal"/>
        <w:bidi w:val="0"/>
        <w:jc w:val="left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Workflow Process:</w:t>
      </w:r>
    </w:p>
    <w:p>
      <w:pPr>
        <w:pStyle w:val="Normal"/>
        <w:bidi w:val="0"/>
        <w:jc w:val="left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  <w:shd w:fill="auto" w:val="clear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  <w:shd w:fill="auto" w:val="clear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5373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3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  <w:shd w:fill="auto" w:val="clear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  <w:shd w:fill="auto" w:val="clear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sz w:val="18"/>
          <w:szCs w:val="18"/>
          <w:u w:val="none"/>
        </w:rPr>
      </w:pPr>
      <w:r>
        <w:rPr>
          <w:rFonts w:cs="arial" w:ascii="arial" w:hAnsi="arial"/>
          <w:b/>
          <w:sz w:val="18"/>
          <w:szCs w:val="18"/>
          <w:u w:val="none"/>
          <w:shd w:fill="auto" w:val="clear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sz w:val="18"/>
          <w:szCs w:val="18"/>
          <w:u w:val="none"/>
        </w:rPr>
      </w:pPr>
      <w:r>
        <w:rPr>
          <w:rFonts w:cs="arial" w:ascii="arial" w:hAnsi="arial"/>
          <w:b/>
          <w:sz w:val="18"/>
          <w:szCs w:val="18"/>
          <w:u w:val="none"/>
          <w:shd w:fill="auto" w:val="clear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sz w:val="18"/>
          <w:szCs w:val="18"/>
          <w:u w:val="none"/>
        </w:rPr>
      </w:pPr>
      <w:r>
        <w:rPr>
          <w:rFonts w:cs="arial" w:ascii="arial" w:hAnsi="arial"/>
          <w:b/>
          <w:sz w:val="18"/>
          <w:szCs w:val="18"/>
          <w:u w:val="none"/>
          <w:shd w:fill="auto" w:val="clear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sz w:val="18"/>
          <w:szCs w:val="18"/>
          <w:u w:val="none"/>
        </w:rPr>
      </w:pPr>
      <w:r>
        <w:rPr>
          <w:rFonts w:cs="arial" w:ascii="arial" w:hAnsi="arial"/>
          <w:b/>
          <w:sz w:val="18"/>
          <w:szCs w:val="18"/>
          <w:u w:val="none"/>
          <w:shd w:fill="auto" w:val="clear"/>
        </w:rPr>
        <w:t>Business Rules:</w:t>
      </w:r>
    </w:p>
    <w:p>
      <w:pPr>
        <w:pStyle w:val="Normal"/>
        <w:bidi w:val="0"/>
        <w:jc w:val="left"/>
        <w:rPr>
          <w:rFonts w:ascii="arial" w:hAnsi="arial" w:cs="arial"/>
          <w:color w:val="FF0000"/>
          <w:sz w:val="18"/>
          <w:szCs w:val="18"/>
        </w:rPr>
      </w:pPr>
      <w:r>
        <w:rPr>
          <w:rFonts w:cs="arial" w:ascii="arial" w:hAnsi="arial"/>
          <w:color w:val="FF0000"/>
          <w:sz w:val="18"/>
          <w:szCs w:val="18"/>
          <w:shd w:fill="auto" w:val="clear"/>
        </w:rPr>
      </w:r>
    </w:p>
    <w:p>
      <w:pPr>
        <w:pStyle w:val="ListParagraph"/>
        <w:widowControl/>
        <w:suppressAutoHyphens w:val="false"/>
        <w:bidi w:val="0"/>
        <w:spacing w:lineRule="auto" w:line="360" w:before="0" w:after="0"/>
        <w:ind w:right="0" w:hanging="0"/>
        <w:jc w:val="both"/>
        <w:rPr>
          <w:rFonts w:ascii="arial" w:hAnsi="arial" w:eastAsia="Calibri" w:cs="arial"/>
          <w:b w:val="false"/>
          <w:b w:val="false"/>
          <w:bCs w:val="false"/>
          <w:color w:val="00000A"/>
          <w:kern w:val="2"/>
          <w:lang w:val="en-US" w:eastAsia="zh-CN" w:bidi="hi-IN"/>
        </w:rPr>
      </w:pPr>
      <w:r>
        <w:rPr>
          <w:sz w:val="18"/>
          <w:szCs w:val="18"/>
        </w:rPr>
      </w:r>
    </w:p>
    <w:p>
      <w:pPr>
        <w:pStyle w:val="ListParagraph"/>
        <w:widowControl/>
        <w:numPr>
          <w:ilvl w:val="0"/>
          <w:numId w:val="0"/>
        </w:numPr>
        <w:suppressAutoHyphens w:val="false"/>
        <w:bidi w:val="0"/>
        <w:spacing w:lineRule="auto" w:line="360" w:before="0" w:after="0"/>
        <w:ind w:left="1800" w:right="0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widowControl/>
        <w:numPr>
          <w:ilvl w:val="0"/>
          <w:numId w:val="1"/>
        </w:numPr>
        <w:suppressAutoHyphens w:val="false"/>
        <w:bidi w:val="0"/>
        <w:spacing w:lineRule="auto" w:line="360" w:before="0" w:after="0"/>
        <w:jc w:val="both"/>
        <w:rPr>
          <w:sz w:val="18"/>
          <w:szCs w:val="18"/>
        </w:rPr>
      </w:pPr>
      <w:r>
        <w:rPr>
          <w:rFonts w:eastAsia="Calibri" w:cs="arial" w:ascii="arial" w:hAnsi="arial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  <w:t>We can create NTA  AP Invoice</w:t>
      </w:r>
      <w:r>
        <w:rPr>
          <w:rFonts w:eastAsia="Calibri" w:cs="arial" w:ascii="arial" w:hAnsi="arial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  <w:t>(With Charge/Description)</w:t>
      </w:r>
      <w:r>
        <w:rPr>
          <w:rFonts w:eastAsia="Calibri" w:cs="arial" w:ascii="arial" w:hAnsi="arial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  <w:t xml:space="preserve"> document by two ways :</w:t>
      </w:r>
    </w:p>
    <w:p>
      <w:pPr>
        <w:pStyle w:val="ListParagraph"/>
        <w:widowControl/>
        <w:numPr>
          <w:ilvl w:val="0"/>
          <w:numId w:val="0"/>
        </w:numPr>
        <w:suppressAutoHyphens w:val="false"/>
        <w:bidi w:val="0"/>
        <w:spacing w:lineRule="auto" w:line="360" w:before="0" w:after="0"/>
        <w:ind w:left="1080" w:right="0" w:hanging="0"/>
        <w:jc w:val="both"/>
        <w:rPr>
          <w:sz w:val="18"/>
          <w:szCs w:val="18"/>
        </w:rPr>
      </w:pPr>
      <w:r>
        <w:rPr>
          <w:rFonts w:eastAsia="Calibri" w:cs="arial" w:ascii="arial" w:hAnsi="arial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  <w:t xml:space="preserve">1. </w:t>
      </w:r>
      <w:r>
        <w:rPr>
          <w:rFonts w:eastAsia="Calibri" w:cs="arial" w:ascii="arial" w:hAnsi="arial"/>
          <w:b/>
          <w:bCs/>
          <w:color w:val="00000A"/>
          <w:kern w:val="2"/>
          <w:sz w:val="18"/>
          <w:szCs w:val="18"/>
          <w:lang w:val="en-US" w:eastAsia="zh-CN" w:bidi="hi-IN"/>
        </w:rPr>
        <w:t xml:space="preserve">Import File Loader </w:t>
      </w:r>
      <w:r>
        <w:rPr>
          <w:rFonts w:eastAsia="Calibri" w:cs="arial" w:ascii="arial" w:hAnsi="arial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  <w:t xml:space="preserve">– Importing NTA AP Invoice records using Import File Loader Function will </w:t>
        <w:tab/>
        <w:tab/>
        <w:tab/>
        <w:tab/>
        <w:tab/>
        <w:tab/>
        <w:tab/>
        <w:t xml:space="preserve">     move them into Staging Screen.In Staging Screen, there are some Validations. If </w:t>
        <w:tab/>
        <w:tab/>
        <w:tab/>
        <w:tab/>
        <w:tab/>
        <w:t xml:space="preserve">      the Validations are correct, then the NTA AP Invoice will be created with ‘In</w:t>
        <w:tab/>
        <w:tab/>
        <w:tab/>
        <w:tab/>
        <w:tab/>
        <w:tab/>
        <w:tab/>
        <w:t xml:space="preserve">      Progress’  State.</w:t>
      </w:r>
    </w:p>
    <w:p>
      <w:pPr>
        <w:pStyle w:val="ListParagraph"/>
        <w:widowControl/>
        <w:numPr>
          <w:ilvl w:val="0"/>
          <w:numId w:val="0"/>
        </w:numPr>
        <w:suppressAutoHyphens w:val="false"/>
        <w:bidi w:val="0"/>
        <w:spacing w:lineRule="auto" w:line="360" w:before="0" w:after="0"/>
        <w:ind w:left="0" w:right="0" w:hanging="0"/>
        <w:jc w:val="both"/>
        <w:rPr>
          <w:sz w:val="18"/>
          <w:szCs w:val="18"/>
        </w:rPr>
      </w:pPr>
      <w:r>
        <w:rPr>
          <w:rFonts w:eastAsia="Calibri" w:cs="arial" w:ascii="arial" w:hAnsi="arial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  <w:t xml:space="preserve">                     </w:t>
      </w:r>
      <w:r>
        <w:rPr>
          <w:rFonts w:eastAsia="Calibri" w:cs="arial" w:ascii="arial" w:hAnsi="arial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  <w:t xml:space="preserve">2. </w:t>
      </w:r>
      <w:r>
        <w:rPr>
          <w:rFonts w:eastAsia="Calibri" w:cs="arial" w:ascii="arial" w:hAnsi="arial"/>
          <w:b/>
          <w:bCs/>
          <w:color w:val="00000A"/>
          <w:kern w:val="2"/>
          <w:sz w:val="18"/>
          <w:szCs w:val="18"/>
          <w:lang w:val="en-US" w:eastAsia="zh-CN" w:bidi="hi-IN"/>
        </w:rPr>
        <w:t>Manual NTA AP Invoice</w:t>
      </w:r>
      <w:r>
        <w:rPr>
          <w:rFonts w:eastAsia="Calibri" w:cs="arial" w:ascii="arial" w:hAnsi="arial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  <w:t xml:space="preserve"> – We can also create NTA  AP Invoice documents manually.</w:t>
      </w:r>
    </w:p>
    <w:p>
      <w:pPr>
        <w:pStyle w:val="ListParagraph"/>
        <w:widowControl/>
        <w:numPr>
          <w:ilvl w:val="0"/>
          <w:numId w:val="0"/>
        </w:numPr>
        <w:suppressAutoHyphens w:val="false"/>
        <w:bidi w:val="0"/>
        <w:spacing w:lineRule="auto" w:line="360" w:before="0" w:after="0"/>
        <w:ind w:left="0" w:right="0" w:hanging="0"/>
        <w:jc w:val="both"/>
        <w:rPr>
          <w:sz w:val="18"/>
          <w:szCs w:val="18"/>
        </w:rPr>
      </w:pPr>
      <w:r>
        <w:rPr>
          <w:rFonts w:eastAsia="arial" w:cs="arial" w:ascii="arial" w:hAnsi="arial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  <w:t xml:space="preserve">                     </w:t>
      </w:r>
      <w:r>
        <w:rPr>
          <w:rFonts w:eastAsia="Calibri" w:cs="arial" w:ascii="arial" w:hAnsi="arial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  <w:t>Then, the NTA  AP Payment document will be created.</w:t>
      </w:r>
    </w:p>
    <w:p>
      <w:pPr>
        <w:pStyle w:val="ListParagraph"/>
        <w:widowControl/>
        <w:numPr>
          <w:ilvl w:val="0"/>
          <w:numId w:val="0"/>
        </w:numPr>
        <w:suppressAutoHyphens w:val="false"/>
        <w:bidi w:val="0"/>
        <w:spacing w:lineRule="auto" w:line="360" w:before="0" w:after="0"/>
        <w:ind w:left="1800" w:right="0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widowControl/>
        <w:numPr>
          <w:ilvl w:val="0"/>
          <w:numId w:val="1"/>
        </w:numPr>
        <w:suppressAutoHyphens w:val="false"/>
        <w:bidi w:val="0"/>
        <w:spacing w:lineRule="auto" w:line="360" w:before="0" w:after="0"/>
        <w:jc w:val="both"/>
        <w:rPr>
          <w:sz w:val="18"/>
          <w:szCs w:val="18"/>
        </w:rPr>
      </w:pPr>
      <w:r>
        <w:rPr>
          <w:rFonts w:eastAsia="Calibri" w:cs="arial" w:ascii="arial" w:hAnsi="arial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  <w:t>We can create NTA  AP Payment document by three ways :</w:t>
      </w:r>
    </w:p>
    <w:p>
      <w:pPr>
        <w:pStyle w:val="ListParagraph"/>
        <w:widowControl/>
        <w:numPr>
          <w:ilvl w:val="0"/>
          <w:numId w:val="0"/>
        </w:numPr>
        <w:suppressAutoHyphens w:val="false"/>
        <w:bidi w:val="0"/>
        <w:spacing w:lineRule="auto" w:line="360" w:before="0" w:after="0"/>
        <w:ind w:left="1080" w:right="0" w:hanging="0"/>
        <w:jc w:val="left"/>
        <w:rPr>
          <w:sz w:val="18"/>
          <w:szCs w:val="18"/>
        </w:rPr>
      </w:pPr>
      <w:r>
        <w:rPr>
          <w:rFonts w:eastAsia="Calibri" w:cs="arial" w:ascii="arial" w:hAnsi="arial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  <w:t xml:space="preserve">1. </w:t>
      </w:r>
      <w:r>
        <w:rPr>
          <w:rFonts w:eastAsia="Calibri" w:cs="arial" w:ascii="arial" w:hAnsi="arial"/>
          <w:b/>
          <w:bCs/>
          <w:color w:val="00000A"/>
          <w:kern w:val="2"/>
          <w:sz w:val="18"/>
          <w:szCs w:val="18"/>
          <w:lang w:val="en-US" w:eastAsia="zh-CN" w:bidi="hi-IN"/>
        </w:rPr>
        <w:t>Import File Loader</w:t>
      </w:r>
      <w:r>
        <w:rPr>
          <w:rFonts w:eastAsia="Calibri" w:cs="arial" w:ascii="arial" w:hAnsi="arial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  <w:t xml:space="preserve"> –  Importing NTA AP Payment records using Import File Loader Function will move  </w:t>
        <w:tab/>
        <w:tab/>
        <w:tab/>
        <w:tab/>
        <w:tab/>
        <w:tab/>
        <w:t xml:space="preserve">them into Staging Screen. In Staging Screen, there are some Validations. If the </w:t>
        <w:tab/>
        <w:tab/>
        <w:tab/>
        <w:tab/>
        <w:tab/>
        <w:tab/>
        <w:t xml:space="preserve">Validations are correct, then the NTA AP Invoice will be created with ‘In Progress’ </w:t>
        <w:tab/>
        <w:tab/>
        <w:tab/>
        <w:tab/>
        <w:tab/>
        <w:tab/>
        <w:t>State.</w:t>
      </w:r>
    </w:p>
    <w:p>
      <w:pPr>
        <w:pStyle w:val="ListParagraph"/>
        <w:widowControl/>
        <w:suppressAutoHyphens w:val="false"/>
        <w:bidi w:val="0"/>
        <w:spacing w:lineRule="auto" w:line="360" w:before="0" w:after="0"/>
        <w:ind w:left="0" w:right="0" w:hanging="0"/>
        <w:jc w:val="left"/>
        <w:rPr>
          <w:sz w:val="18"/>
          <w:szCs w:val="18"/>
        </w:rPr>
      </w:pPr>
      <w:r>
        <w:rPr>
          <w:rFonts w:eastAsia="arial" w:cs="arial" w:ascii="arial" w:hAnsi="arial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  <w:t xml:space="preserve">                    </w:t>
      </w:r>
      <w:r>
        <w:rPr>
          <w:rFonts w:eastAsia="Calibri" w:cs="arial" w:ascii="arial" w:hAnsi="arial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  <w:t xml:space="preserve">2. </w:t>
      </w:r>
      <w:r>
        <w:rPr>
          <w:rFonts w:eastAsia="Calibri" w:cs="arial" w:ascii="arial" w:hAnsi="arial"/>
          <w:b/>
          <w:bCs/>
          <w:color w:val="00000A"/>
          <w:kern w:val="2"/>
          <w:sz w:val="18"/>
          <w:szCs w:val="18"/>
          <w:lang w:val="en-US" w:eastAsia="zh-CN" w:bidi="hi-IN"/>
        </w:rPr>
        <w:t>Generate NTA AP Payment –</w:t>
      </w:r>
      <w:r>
        <w:rPr>
          <w:rFonts w:eastAsia="Calibri" w:cs="arial" w:ascii="arial" w:hAnsi="arial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  <w:t xml:space="preserve"> We can also create NTA AP Payment using Generate NTA AP Payment </w:t>
        <w:tab/>
        <w:tab/>
        <w:tab/>
        <w:tab/>
        <w:tab/>
        <w:tab/>
        <w:tab/>
        <w:tab/>
        <w:tab/>
        <w:tab/>
        <w:t xml:space="preserve">    Form. By creating NTA AP Payment using Generate AP Payment, </w:t>
        <w:br/>
        <w:t xml:space="preserve">                                                                          Allocation will be created automatically with ‘In Progress’ state.</w:t>
      </w:r>
    </w:p>
    <w:p>
      <w:pPr>
        <w:pStyle w:val="ListParagraph"/>
        <w:widowControl/>
        <w:numPr>
          <w:ilvl w:val="0"/>
          <w:numId w:val="0"/>
        </w:numPr>
        <w:suppressAutoHyphens w:val="false"/>
        <w:bidi w:val="0"/>
        <w:spacing w:lineRule="auto" w:line="360" w:before="0" w:after="0"/>
        <w:ind w:left="0" w:right="0" w:hanging="0"/>
        <w:jc w:val="left"/>
        <w:rPr>
          <w:sz w:val="18"/>
          <w:szCs w:val="18"/>
        </w:rPr>
      </w:pPr>
      <w:r>
        <w:rPr>
          <w:rFonts w:eastAsia="Calibri" w:cs="arial" w:ascii="arial" w:hAnsi="arial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  <w:t xml:space="preserve">                   </w:t>
      </w:r>
      <w:r>
        <w:rPr>
          <w:rFonts w:eastAsia="Calibri" w:cs="arial" w:ascii="arial" w:hAnsi="arial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  <w:t xml:space="preserve">3. </w:t>
      </w:r>
      <w:r>
        <w:rPr>
          <w:rFonts w:eastAsia="Calibri" w:cs="arial" w:ascii="arial" w:hAnsi="arial"/>
          <w:b/>
          <w:bCs/>
          <w:color w:val="00000A"/>
          <w:kern w:val="2"/>
          <w:sz w:val="18"/>
          <w:szCs w:val="18"/>
          <w:lang w:val="en-US" w:eastAsia="zh-CN" w:bidi="hi-IN"/>
        </w:rPr>
        <w:t>Manual NTA  AP Payment</w:t>
      </w:r>
      <w:r>
        <w:rPr>
          <w:rFonts w:eastAsia="Calibri" w:cs="arial" w:ascii="arial" w:hAnsi="arial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  <w:t xml:space="preserve"> – We can also create NTA  AP Payment documents manually.</w:t>
      </w:r>
    </w:p>
    <w:p>
      <w:pPr>
        <w:pStyle w:val="ListParagraph"/>
        <w:widowControl/>
        <w:numPr>
          <w:ilvl w:val="0"/>
          <w:numId w:val="0"/>
        </w:numPr>
        <w:suppressAutoHyphens w:val="false"/>
        <w:bidi w:val="0"/>
        <w:spacing w:lineRule="auto" w:line="360" w:before="0" w:after="0"/>
        <w:ind w:left="0" w:right="0" w:hanging="0"/>
        <w:jc w:val="left"/>
        <w:rPr>
          <w:sz w:val="18"/>
          <w:szCs w:val="18"/>
        </w:rPr>
      </w:pPr>
      <w:r>
        <w:rPr>
          <w:rFonts w:eastAsia="arial" w:cs="arial" w:ascii="arial" w:hAnsi="arial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  <w:t xml:space="preserve">                   </w:t>
      </w:r>
      <w:r>
        <w:rPr>
          <w:rFonts w:eastAsia="Calibri" w:cs="arial" w:ascii="arial" w:hAnsi="arial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  <w:t>Then, the NTA AP Payment will be allocated with NTA AP Invoice.</w:t>
      </w:r>
    </w:p>
    <w:p>
      <w:pPr>
        <w:pStyle w:val="ListParagraph"/>
        <w:widowControl/>
        <w:numPr>
          <w:ilvl w:val="0"/>
          <w:numId w:val="0"/>
        </w:numPr>
        <w:suppressAutoHyphens w:val="false"/>
        <w:bidi w:val="0"/>
        <w:spacing w:lineRule="auto" w:line="360" w:before="0" w:after="0"/>
        <w:ind w:left="1080" w:right="0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widowControl/>
        <w:numPr>
          <w:ilvl w:val="0"/>
          <w:numId w:val="2"/>
        </w:numPr>
        <w:tabs>
          <w:tab w:val="clear" w:pos="347"/>
          <w:tab w:val="left" w:pos="705" w:leader="none"/>
          <w:tab w:val="left" w:pos="735" w:leader="none"/>
        </w:tabs>
        <w:suppressAutoHyphens w:val="false"/>
        <w:bidi w:val="0"/>
        <w:spacing w:lineRule="auto" w:line="360" w:before="0" w:after="0"/>
        <w:jc w:val="both"/>
        <w:rPr>
          <w:sz w:val="18"/>
          <w:szCs w:val="18"/>
        </w:rPr>
      </w:pPr>
      <w:r>
        <w:rPr>
          <w:rFonts w:eastAsia="Calibri" w:cs="arial" w:ascii="arial" w:hAnsi="arial"/>
          <w:b/>
          <w:bCs/>
          <w:color w:val="00000A"/>
          <w:kern w:val="2"/>
          <w:sz w:val="18"/>
          <w:szCs w:val="18"/>
          <w:lang w:val="en-US" w:eastAsia="zh-CN" w:bidi="hi-IN"/>
        </w:rPr>
        <w:t xml:space="preserve">View Allocation – </w:t>
      </w:r>
      <w:r>
        <w:rPr>
          <w:rFonts w:eastAsia="Calibri" w:cs="arial" w:ascii="arial" w:hAnsi="arial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  <w:t>Need to allocate NTA AP Invoice document with NTA AP Payment document.</w:t>
      </w:r>
    </w:p>
    <w:p>
      <w:pPr>
        <w:pStyle w:val="ListParagraph"/>
        <w:widowControl/>
        <w:suppressAutoHyphens w:val="false"/>
        <w:bidi w:val="0"/>
        <w:spacing w:lineRule="auto" w:line="360" w:before="0" w:after="0"/>
        <w:ind w:left="0" w:right="0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widowControl/>
        <w:numPr>
          <w:ilvl w:val="0"/>
          <w:numId w:val="0"/>
        </w:numPr>
        <w:suppressAutoHyphens w:val="false"/>
        <w:bidi w:val="0"/>
        <w:spacing w:lineRule="auto" w:line="360" w:before="0" w:after="0"/>
        <w:ind w:left="1440" w:right="0" w:hanging="0"/>
        <w:jc w:val="both"/>
        <w:rPr>
          <w:rFonts w:ascii="arial" w:hAnsi="arial" w:eastAsia="arial" w:cs="arial"/>
          <w:b w:val="false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</w:pPr>
      <w:r>
        <w:rPr>
          <w:rFonts w:eastAsia="arial" w:cs="arial" w:ascii="arial" w:hAnsi="arial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  <w:t xml:space="preserve">                                             </w:t>
      </w:r>
    </w:p>
    <w:p>
      <w:pPr>
        <w:pStyle w:val="ListParagraph"/>
        <w:widowControl/>
        <w:suppressAutoHyphens w:val="false"/>
        <w:bidi w:val="0"/>
        <w:spacing w:lineRule="auto" w:line="360" w:before="0" w:after="0"/>
        <w:ind w:left="0" w:right="0" w:firstLine="737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widowControl/>
        <w:suppressAutoHyphens w:val="false"/>
        <w:bidi w:val="0"/>
        <w:spacing w:lineRule="auto" w:line="360" w:before="0" w:after="0"/>
        <w:ind w:left="0" w:right="0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widowControl/>
        <w:suppressAutoHyphens w:val="false"/>
        <w:bidi w:val="0"/>
        <w:spacing w:lineRule="auto" w:line="36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</w:pPr>
      <w:r>
        <w:rPr>
          <w:rFonts w:eastAsia="arial" w:cs="arial" w:ascii="arial" w:hAnsi="arial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  <w:t xml:space="preserve">          </w:t>
      </w:r>
    </w:p>
    <w:p>
      <w:pPr>
        <w:pStyle w:val="ListParagraph"/>
        <w:widowControl/>
        <w:suppressAutoHyphens w:val="false"/>
        <w:bidi w:val="0"/>
        <w:spacing w:lineRule="auto" w:line="360" w:before="0" w:after="0"/>
        <w:jc w:val="both"/>
        <w:rPr>
          <w:rFonts w:ascii="arial" w:hAnsi="arial" w:eastAsia="Calibri" w:cs="arial"/>
          <w:b w:val="false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</w:pPr>
      <w:r>
        <w:rPr>
          <w:rFonts w:eastAsia="Calibri" w:cs="arial" w:ascii="arial" w:hAnsi="arial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</w:r>
    </w:p>
    <w:p>
      <w:pPr>
        <w:pStyle w:val="ListParagraph"/>
        <w:widowControl/>
        <w:suppressAutoHyphens w:val="false"/>
        <w:bidi w:val="0"/>
        <w:spacing w:lineRule="auto" w:line="360" w:before="0" w:after="0"/>
        <w:jc w:val="both"/>
        <w:rPr>
          <w:rFonts w:ascii="arial" w:hAnsi="arial" w:eastAsia="Calibri" w:cs="arial"/>
          <w:b w:val="false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</w:pPr>
      <w:r>
        <w:rPr>
          <w:rFonts w:eastAsia="Calibri" w:cs="arial" w:ascii="arial" w:hAnsi="arial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default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  <w:font w:name="arial">
    <w:charset w:val="01"/>
    <w:family w:val="swiss"/>
    <w:pitch w:val="default"/>
  </w:font>
  <w:font w:name="Cabril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800" w:hanging="360"/>
      </w:pPr>
      <w:rPr>
        <w:sz w:val="24"/>
        <w:kern w:val="2"/>
        <w:szCs w:val="24"/>
        <w:rFonts w:ascii="Liberation Serif;Times New Roman" w:hAnsi="Liberation Serif;Times New Roman" w:eastAsia="Calibri" w:cs="Liberation Serif;Times New Roman"/>
        <w:color w:val="00000A"/>
        <w:lang w:val="en-US" w:eastAsia="zh-CN" w:bidi="hi-IN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1084"/>
        </w:tabs>
        <w:ind w:left="1084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4"/>
        </w:tabs>
        <w:ind w:left="1444" w:hanging="360"/>
      </w:pPr>
      <w:rPr/>
    </w:lvl>
    <w:lvl w:ilvl="2">
      <w:start w:val="1"/>
      <w:numFmt w:val="decimal"/>
      <w:lvlText w:val="%3."/>
      <w:lvlJc w:val="left"/>
      <w:pPr>
        <w:tabs>
          <w:tab w:val="num" w:pos="1804"/>
        </w:tabs>
        <w:ind w:left="1804" w:hanging="360"/>
      </w:pPr>
      <w:rPr/>
    </w:lvl>
    <w:lvl w:ilvl="3">
      <w:start w:val="1"/>
      <w:numFmt w:val="decimal"/>
      <w:lvlText w:val="%4."/>
      <w:lvlJc w:val="left"/>
      <w:pPr>
        <w:tabs>
          <w:tab w:val="num" w:pos="2164"/>
        </w:tabs>
        <w:ind w:left="2164" w:hanging="360"/>
      </w:pPr>
      <w:rPr/>
    </w:lvl>
    <w:lvl w:ilvl="4">
      <w:start w:val="1"/>
      <w:numFmt w:val="decimal"/>
      <w:lvlText w:val="%5."/>
      <w:lvlJc w:val="left"/>
      <w:pPr>
        <w:tabs>
          <w:tab w:val="num" w:pos="2524"/>
        </w:tabs>
        <w:ind w:left="2524" w:hanging="360"/>
      </w:pPr>
      <w:rPr/>
    </w:lvl>
    <w:lvl w:ilvl="5">
      <w:start w:val="1"/>
      <w:numFmt w:val="decimal"/>
      <w:lvlText w:val="%6."/>
      <w:lvlJc w:val="left"/>
      <w:pPr>
        <w:tabs>
          <w:tab w:val="num" w:pos="2884"/>
        </w:tabs>
        <w:ind w:left="2884" w:hanging="360"/>
      </w:pPr>
      <w:rPr/>
    </w:lvl>
    <w:lvl w:ilvl="6">
      <w:start w:val="1"/>
      <w:numFmt w:val="decimal"/>
      <w:lvlText w:val="%7."/>
      <w:lvlJc w:val="left"/>
      <w:pPr>
        <w:tabs>
          <w:tab w:val="num" w:pos="3244"/>
        </w:tabs>
        <w:ind w:left="3244" w:hanging="360"/>
      </w:pPr>
      <w:rPr/>
    </w:lvl>
    <w:lvl w:ilvl="7">
      <w:start w:val="1"/>
      <w:numFmt w:val="decimal"/>
      <w:lvlText w:val="%8."/>
      <w:lvlJc w:val="left"/>
      <w:pPr>
        <w:tabs>
          <w:tab w:val="num" w:pos="3604"/>
        </w:tabs>
        <w:ind w:left="3604" w:hanging="360"/>
      </w:pPr>
      <w:rPr/>
    </w:lvl>
    <w:lvl w:ilvl="8">
      <w:start w:val="1"/>
      <w:numFmt w:val="decimal"/>
      <w:lvlText w:val="%9."/>
      <w:lvlJc w:val="left"/>
      <w:pPr>
        <w:tabs>
          <w:tab w:val="num" w:pos="3964"/>
        </w:tabs>
        <w:ind w:left="3964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347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WW8Num1z0">
    <w:name w:val="WW8Num1z0"/>
    <w:qFormat/>
    <w:rPr>
      <w:rFonts w:ascii="Wingdings" w:hAnsi="Wingdings" w:eastAsia="Calibri" w:cs="OpenSymbol;Arial Unicode MS"/>
      <w:strike w:val="false"/>
      <w:dstrike w:val="false"/>
      <w:outline w:val="false"/>
      <w:shadow w:val="false"/>
      <w:color w:val="00000A"/>
      <w:kern w:val="2"/>
      <w:sz w:val="24"/>
      <w:szCs w:val="24"/>
      <w:shd w:fill="auto" w:val="clear"/>
      <w:em w:val="none"/>
      <w:lang w:val="en-US" w:eastAsia="zh-CN" w:bidi="hi-IN"/>
    </w:rPr>
  </w:style>
  <w:style w:type="character" w:styleId="WW8Num1z1">
    <w:name w:val="WW8Num1z1"/>
    <w:qFormat/>
    <w:rPr>
      <w:rFonts w:ascii="Liberation Serif;Times New Roman" w:hAnsi="Liberation Serif;Times New Roman" w:eastAsia="Calibri" w:cs="Liberation Serif;Times New Roman"/>
      <w:color w:val="00000A"/>
      <w:kern w:val="2"/>
      <w:sz w:val="24"/>
      <w:szCs w:val="24"/>
      <w:lang w:val="en-US" w:eastAsia="zh-CN" w:bidi="hi-IN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  <w:strike w:val="false"/>
      <w:dstrike w:val="false"/>
      <w:outline w:val="false"/>
      <w:shadow w:val="false"/>
      <w:color w:val="FF0000"/>
      <w:kern w:val="2"/>
      <w:sz w:val="24"/>
      <w:szCs w:val="24"/>
      <w:shd w:fill="auto" w:val="clear"/>
      <w:em w:val="none"/>
      <w:lang w:val="en-IN" w:eastAsia="zh-CN" w:bidi="hi-IN"/>
    </w:rPr>
  </w:style>
  <w:style w:type="character" w:styleId="WW8Num1z4">
    <w:name w:val="WW8Num1z4"/>
    <w:qFormat/>
    <w:rPr>
      <w:rFonts w:ascii="Courier New" w:hAnsi="Courier New" w:cs="Courier New"/>
    </w:rPr>
  </w:style>
  <w:style w:type="character" w:styleId="WW8Num4z0">
    <w:name w:val="WW8Num4z0"/>
    <w:qFormat/>
    <w:rPr>
      <w:rFonts w:ascii="Wingdings" w:hAnsi="Wingdings" w:eastAsia="Calibri" w:cs="OpenSymbol;Arial Unicode MS"/>
      <w:color w:val="00000A"/>
      <w:kern w:val="2"/>
      <w:sz w:val="18"/>
      <w:szCs w:val="18"/>
      <w:lang w:val="en-US" w:eastAsia="zh-CN" w:bidi="hi-IN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right="0" w:hanging="0"/>
    </w:pPr>
    <w:rPr>
      <w:rFonts w:ascii="Calibri" w:hAnsi="Calibri" w:eastAsia="Calibri" w:cs="Calibri"/>
      <w:sz w:val="22"/>
      <w:szCs w:val="22"/>
      <w:lang w:val="en-US"/>
    </w:rPr>
  </w:style>
  <w:style w:type="numbering" w:styleId="WW8Num1">
    <w:name w:val="WW8Num1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LibreOffice/6.4.7.2$Linux_X86_64 LibreOffice_project/40$Build-2</Application>
  <Pages>2</Pages>
  <Words>274</Words>
  <Characters>1392</Characters>
  <CharactersWithSpaces>1960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2024-11-15T16:44:50Z</dcterms:created>
  <dc:creator/>
  <dc:description/>
  <dc:language>en-IN</dc:language>
  <cp:lastModifiedBy/>
  <dcterms:modified xsi:type="dcterms:W3CDTF">2024-11-15T17:24:52Z</dcterms:modified>
  <cp:revision>3</cp:revision>
  <dc:subject/>
  <dc:title/>
</cp:coreProperties>
</file>