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18"/>
          <w:szCs w:val="18"/>
        </w:rPr>
        <w:tab/>
        <w:tab/>
        <w:tab/>
        <w:tab/>
      </w:r>
      <w:r>
        <w:rPr>
          <w:rFonts w:cs="arial" w:ascii="arial" w:hAnsi="arial"/>
          <w:b/>
          <w:bCs/>
          <w:sz w:val="18"/>
          <w:szCs w:val="18"/>
        </w:rPr>
        <w:t>Workflow Functional Document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tbl>
      <w:tblPr>
        <w:tblW w:w="958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90"/>
        <w:gridCol w:w="4791"/>
      </w:tblGrid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Application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NGERP CENTRA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Workflow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Quote To Cash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Workflow Item Name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SG&amp;A Register Promotion Order</w:t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ab/>
        <w:t>The S</w:t>
      </w:r>
      <w:r>
        <w:rPr>
          <w:rFonts w:cs="arial" w:ascii="arial" w:hAnsi="arial"/>
          <w:b w:val="false"/>
          <w:bCs w:val="false"/>
          <w:sz w:val="18"/>
          <w:szCs w:val="18"/>
        </w:rPr>
        <w:t>G</w:t>
      </w:r>
      <w:r>
        <w:rPr>
          <w:rFonts w:cs="arial" w:ascii="arial" w:hAnsi="arial"/>
          <w:b w:val="false"/>
          <w:bCs w:val="false"/>
          <w:sz w:val="18"/>
          <w:szCs w:val="18"/>
        </w:rPr>
        <w:t>&amp;A Register Promotion Order Transaction Used For S</w:t>
      </w:r>
      <w:r>
        <w:rPr>
          <w:rFonts w:eastAsia="Noto Serif CJK SC" w:cs="arial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KU</w:t>
      </w:r>
      <w:r>
        <w:rPr>
          <w:rFonts w:cs="arial" w:ascii="arial" w:hAnsi="arial"/>
          <w:b w:val="false"/>
          <w:bCs w:val="false"/>
          <w:sz w:val="18"/>
          <w:szCs w:val="18"/>
        </w:rPr>
        <w:t>’s Sales To Emplyee’s In Sales Order Screen.</w:t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511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A Consignment Order Refers To A Sales Arrangement Where A Business (The Consignor) Provides Goods To A Customer (The Consignee) To Sell On Behalf Of The Consignor. In This Case, The Consignee Doesn’t Own The Goods Immediately But Acts As A Sales Agent Or Retailer, With The Consignor Retaining Ownership Until The Goods Are Sold.</w:t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With Consignment Order :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Choose Respective Consignment Order.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Borrow Warehouse Should Be Choosen In Header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Save The SO Header And Proceed With Line.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Choose Respective Products From The Choosen Consignment Order.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Price Should Be Of Zero.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Save And Proceed With Order Completion.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Once Sales Order Is Completed Both DO And Invoice Is Automatically Created And Its In Completed State.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Payment Is Not Required For This Document Type, By Default IsPaid Is Always Ticked For This Transaction.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Process The Respective Invoice In Print Batch Invoice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Xml File Is Generated And Dms Scheduler Every 7 Minutes  Once Process &amp; Export Xml To Specific Location.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cs="arial" w:ascii="arial" w:hAnsi="arial"/>
          <w:b w:val="false"/>
          <w:bCs w:val="false"/>
          <w:sz w:val="18"/>
          <w:szCs w:val="18"/>
        </w:rPr>
        <w:t>Dms Scheduler Every 7 Minutes Once Process And Updates The Invoice Printno For Respective Invoices.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Without Consignment Order :</w:t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Save The SO Header And Proceed With Line.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Choose Respective Products 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Price Should Be Of Zero.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Save And Proceed With Order Completion.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Once Sales Order Is Completed Proceed With DO Generation In Generate DO From SO Form.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>DO Is Generated In Inprogress State Proceed With Invoice Generation In Generate Invoice From SO Form.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>Once Invoice Is Completed Then Do Is Also Completed.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Payment Is Not Required For This Document Type, By Default Ispaid Is Always Ticked For This Transaction.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>Process The Respective Invoice In Print Batch Invoice Screen.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Xml File Is Generated And Dms Scheduler Every 7 Minutes  Once Process &amp; Export Xml To Specific Location.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Dms Scheduler Every 7 Minutes Once Process And Updates The Invoice Printno For Respective Invoices.</w:t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/>
      </w:r>
    </w:p>
    <w:sectPr>
      <w:type w:val="nextPage"/>
      <w:pgSz w:w="11906" w:h="16838"/>
      <w:pgMar w:left="1162" w:right="1162" w:header="0" w:top="1162" w:footer="0" w:bottom="1162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Wingdings" w:hAnsi="Wingdings" w:cs="OpenSymbol;Arial Unicode MS"/>
    </w:rPr>
  </w:style>
  <w:style w:type="character" w:styleId="WW8Num2z0">
    <w:name w:val="WW8Num2z0"/>
    <w:qFormat/>
    <w:rPr>
      <w:rFonts w:ascii="Wingdings" w:hAnsi="Wingding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2</Pages>
  <Words>368</Words>
  <Characters>1830</Characters>
  <CharactersWithSpaces>2147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2024-11-14T16:57:55Z</dcterms:created>
  <dc:creator/>
  <dc:description/>
  <dc:language>en-US</dc:language>
  <cp:lastModifiedBy/>
  <dcterms:modified xsi:type="dcterms:W3CDTF">2024-11-15T14:46:38Z</dcterms:modified>
  <cp:revision>4</cp:revision>
  <dc:subject/>
  <dc:title/>
</cp:coreProperties>
</file>