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u w:val="single"/>
        </w:rPr>
      </w:pPr>
      <w:r>
        <w:rPr>
          <w:rFonts w:ascii="arial" w:hAnsi="arial"/>
          <w:sz w:val="18"/>
          <w:szCs w:val="18"/>
          <w:u w:val="single"/>
        </w:rPr>
      </w:r>
    </w:p>
    <w:p>
      <w:pPr>
        <w:pStyle w:val="Normal"/>
        <w:bidi w:val="0"/>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spacing w:lineRule="auto" w:line="240"/>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spacing w:lineRule="auto" w:line="240"/>
              <w:rPr>
                <w:rFonts w:ascii="arial" w:hAnsi="arial"/>
                <w:sz w:val="18"/>
                <w:szCs w:val="18"/>
              </w:rPr>
            </w:pPr>
            <w:r>
              <w:rPr>
                <w:rFonts w:ascii="arial" w:hAnsi="arial"/>
                <w:b/>
                <w:bCs/>
                <w:sz w:val="18"/>
                <w:szCs w:val="18"/>
              </w:rPr>
              <w:t>Application</w:t>
            </w:r>
          </w:p>
        </w:tc>
        <w:tc>
          <w:tcPr>
            <w:tcW w:w="4819" w:type="dxa"/>
            <w:tcBorders/>
          </w:tcPr>
          <w:p>
            <w:pPr>
              <w:pStyle w:val="TableContents"/>
              <w:widowControl w:val="false"/>
              <w:spacing w:lineRule="auto" w:line="240"/>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spacing w:lineRule="auto" w:line="240"/>
              <w:rPr>
                <w:rFonts w:ascii="arial" w:hAnsi="arial"/>
                <w:sz w:val="18"/>
                <w:szCs w:val="18"/>
              </w:rPr>
            </w:pPr>
            <w:r>
              <w:rPr>
                <w:rFonts w:ascii="arial" w:hAnsi="arial"/>
                <w:b/>
                <w:bCs/>
                <w:sz w:val="18"/>
                <w:szCs w:val="18"/>
              </w:rPr>
              <w:t>Service Bundle</w:t>
            </w:r>
          </w:p>
        </w:tc>
        <w:tc>
          <w:tcPr>
            <w:tcW w:w="4819" w:type="dxa"/>
            <w:tcBorders/>
          </w:tcPr>
          <w:p>
            <w:pPr>
              <w:pStyle w:val="TableContents"/>
              <w:widowControl w:val="false"/>
              <w:spacing w:lineRule="auto" w:line="240"/>
              <w:rPr>
                <w:rFonts w:ascii="arial" w:hAnsi="arial"/>
                <w:sz w:val="18"/>
                <w:szCs w:val="18"/>
              </w:rPr>
            </w:pPr>
            <w:r>
              <w:rPr>
                <w:rFonts w:ascii="arial" w:hAnsi="arial"/>
                <w:sz w:val="18"/>
                <w:szCs w:val="18"/>
              </w:rPr>
              <w:t xml:space="preserve"> </w:t>
            </w:r>
            <w:r>
              <w:rPr>
                <w:rFonts w:ascii="arial" w:hAnsi="arial"/>
                <w:sz w:val="18"/>
                <w:szCs w:val="18"/>
              </w:rPr>
              <w:t>Integrations</w:t>
            </w:r>
          </w:p>
        </w:tc>
      </w:tr>
      <w:tr>
        <w:trPr/>
        <w:tc>
          <w:tcPr>
            <w:tcW w:w="4818" w:type="dxa"/>
            <w:tcBorders/>
          </w:tcPr>
          <w:p>
            <w:pPr>
              <w:pStyle w:val="TableContents"/>
              <w:widowControl w:val="false"/>
              <w:spacing w:lineRule="auto" w:line="240"/>
              <w:rPr>
                <w:rFonts w:ascii="arial" w:hAnsi="arial"/>
                <w:sz w:val="18"/>
                <w:szCs w:val="18"/>
              </w:rPr>
            </w:pPr>
            <w:r>
              <w:rPr>
                <w:rFonts w:ascii="arial" w:hAnsi="arial"/>
                <w:b/>
                <w:bCs/>
                <w:sz w:val="18"/>
                <w:szCs w:val="18"/>
              </w:rPr>
              <w:t>Service Request</w:t>
            </w:r>
          </w:p>
        </w:tc>
        <w:tc>
          <w:tcPr>
            <w:tcW w:w="4819" w:type="dxa"/>
            <w:tcBorders/>
          </w:tcPr>
          <w:p>
            <w:pPr>
              <w:pStyle w:val="TableContents"/>
              <w:widowControl w:val="false"/>
              <w:spacing w:lineRule="auto" w:line="240"/>
              <w:rPr>
                <w:rFonts w:ascii="arial" w:hAnsi="arial"/>
                <w:sz w:val="18"/>
                <w:szCs w:val="18"/>
              </w:rPr>
            </w:pPr>
            <w:r>
              <w:rPr>
                <w:rFonts w:ascii="arial" w:hAnsi="arial"/>
                <w:sz w:val="18"/>
                <w:szCs w:val="18"/>
              </w:rPr>
              <w:t xml:space="preserve"> </w:t>
            </w:r>
            <w:r>
              <w:rPr>
                <w:rFonts w:ascii="arial" w:hAnsi="arial"/>
                <w:sz w:val="18"/>
                <w:szCs w:val="18"/>
              </w:rPr>
              <w:t>Import Payment Netoff</w:t>
            </w:r>
          </w:p>
        </w:tc>
      </w:tr>
    </w:tbl>
    <w:p>
      <w:pPr>
        <w:pStyle w:val="Normal"/>
        <w:bidi w:val="0"/>
        <w:spacing w:lineRule="auto" w:line="240"/>
        <w:rPr>
          <w:rFonts w:ascii="arial" w:hAnsi="arial"/>
          <w:sz w:val="18"/>
          <w:szCs w:val="18"/>
        </w:rPr>
      </w:pPr>
      <w:r>
        <w:rPr>
          <w:rFonts w:ascii="arial" w:hAnsi="arial"/>
          <w:sz w:val="18"/>
          <w:szCs w:val="18"/>
        </w:rPr>
      </w:r>
    </w:p>
    <w:p>
      <w:pPr>
        <w:pStyle w:val="Normal"/>
        <w:bidi w:val="0"/>
        <w:spacing w:lineRule="auto" w:line="24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val="false"/>
          <w:bCs w:val="false"/>
          <w:sz w:val="18"/>
          <w:szCs w:val="18"/>
        </w:rPr>
        <w:tab/>
        <w:t>User can import payment netoff using import file loader. Payment netoff is used to make payment to the AR invoice in Region. some customers directly make payment to abbott, so abbott make a centrilized payment netoff which will be synched to region.</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drawing>
          <wp:anchor behindDoc="0" distT="0" distB="0" distL="0" distR="0" simplePos="0" locked="0" layoutInCell="0" allowOverlap="1" relativeHeight="2">
            <wp:simplePos x="0" y="0"/>
            <wp:positionH relativeFrom="column">
              <wp:posOffset>1782445</wp:posOffset>
            </wp:positionH>
            <wp:positionV relativeFrom="paragraph">
              <wp:posOffset>635</wp:posOffset>
            </wp:positionV>
            <wp:extent cx="2660650" cy="6935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60650" cy="6935470"/>
                    </a:xfrm>
                    <a:prstGeom prst="rect">
                      <a:avLst/>
                    </a:prstGeom>
                  </pic:spPr>
                </pic:pic>
              </a:graphicData>
            </a:graphic>
          </wp:anchor>
        </w:drawing>
      </w:r>
    </w:p>
    <w:p>
      <w:pPr>
        <w:pStyle w:val="Normal"/>
        <w:bidi w:val="0"/>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numPr>
          <w:ilvl w:val="0"/>
          <w:numId w:val="1"/>
        </w:numPr>
        <w:bidi w:val="0"/>
        <w:spacing w:lineRule="auto" w:line="276"/>
        <w:jc w:val="left"/>
        <w:rPr>
          <w:rFonts w:ascii="arial" w:hAnsi="arial"/>
          <w:sz w:val="18"/>
          <w:szCs w:val="18"/>
        </w:rPr>
      </w:pPr>
      <w:r>
        <w:rPr>
          <w:rFonts w:ascii="arial" w:hAnsi="arial"/>
          <w:sz w:val="18"/>
          <w:szCs w:val="18"/>
        </w:rPr>
        <w:t>User can only import payment netoff in HQ.</w:t>
      </w:r>
    </w:p>
    <w:p>
      <w:pPr>
        <w:pStyle w:val="Normal"/>
        <w:numPr>
          <w:ilvl w:val="0"/>
          <w:numId w:val="1"/>
        </w:numPr>
        <w:bidi w:val="0"/>
        <w:spacing w:lineRule="auto" w:line="276"/>
        <w:jc w:val="left"/>
        <w:rPr>
          <w:rFonts w:ascii="arial" w:hAnsi="arial"/>
          <w:sz w:val="18"/>
          <w:szCs w:val="18"/>
        </w:rPr>
      </w:pPr>
      <w:r>
        <w:rPr>
          <w:rFonts w:ascii="arial" w:hAnsi="arial"/>
          <w:sz w:val="18"/>
          <w:szCs w:val="18"/>
        </w:rPr>
        <w:t>User use import File Loader Screeen to import the payment netoff.</w:t>
      </w:r>
    </w:p>
    <w:p>
      <w:pPr>
        <w:pStyle w:val="Normal"/>
        <w:numPr>
          <w:ilvl w:val="0"/>
          <w:numId w:val="1"/>
        </w:numPr>
        <w:bidi w:val="0"/>
        <w:spacing w:lineRule="auto" w:line="276"/>
        <w:jc w:val="left"/>
        <w:rPr>
          <w:rFonts w:ascii="arial" w:hAnsi="arial"/>
          <w:sz w:val="18"/>
          <w:szCs w:val="18"/>
        </w:rPr>
      </w:pPr>
      <w:r>
        <w:rPr>
          <w:rFonts w:ascii="arial" w:hAnsi="arial"/>
          <w:sz w:val="18"/>
          <w:szCs w:val="18"/>
        </w:rPr>
        <w:t>After import the payment netoff it will show in import payment netoff temporary screen.</w:t>
      </w:r>
    </w:p>
    <w:p>
      <w:pPr>
        <w:pStyle w:val="Normal"/>
        <w:numPr>
          <w:ilvl w:val="0"/>
          <w:numId w:val="1"/>
        </w:numPr>
        <w:bidi w:val="0"/>
        <w:spacing w:lineRule="auto" w:line="276"/>
        <w:jc w:val="left"/>
        <w:rPr>
          <w:rFonts w:ascii="arial" w:hAnsi="arial"/>
          <w:sz w:val="18"/>
          <w:szCs w:val="18"/>
        </w:rPr>
      </w:pPr>
      <w:r>
        <w:rPr>
          <w:rFonts w:ascii="arial" w:hAnsi="arial"/>
          <w:sz w:val="18"/>
          <w:szCs w:val="18"/>
        </w:rPr>
        <w:t>User should manually process the document in the temporary screen.</w:t>
      </w:r>
    </w:p>
    <w:p>
      <w:pPr>
        <w:pStyle w:val="Normal"/>
        <w:numPr>
          <w:ilvl w:val="0"/>
          <w:numId w:val="1"/>
        </w:numPr>
        <w:bidi w:val="0"/>
        <w:spacing w:lineRule="auto" w:line="276"/>
        <w:jc w:val="left"/>
        <w:rPr>
          <w:rFonts w:ascii="arial" w:hAnsi="arial"/>
          <w:sz w:val="18"/>
          <w:szCs w:val="18"/>
        </w:rPr>
      </w:pPr>
      <w:r>
        <w:rPr>
          <w:rFonts w:ascii="arial" w:hAnsi="arial"/>
          <w:sz w:val="18"/>
          <w:szCs w:val="18"/>
        </w:rPr>
        <w:t>Validations:</w:t>
      </w:r>
    </w:p>
    <w:p>
      <w:pPr>
        <w:pStyle w:val="Normal"/>
        <w:numPr>
          <w:ilvl w:val="1"/>
          <w:numId w:val="1"/>
        </w:numPr>
        <w:bidi w:val="0"/>
        <w:spacing w:lineRule="auto" w:line="276"/>
        <w:jc w:val="left"/>
        <w:rPr>
          <w:rFonts w:ascii="arial" w:hAnsi="arial"/>
          <w:sz w:val="18"/>
          <w:szCs w:val="18"/>
        </w:rPr>
      </w:pPr>
      <w:r>
        <w:rPr>
          <w:rFonts w:ascii="arial" w:hAnsi="arial"/>
          <w:b w:val="false"/>
          <w:i w:val="false"/>
          <w:strike w:val="false"/>
          <w:dstrike w:val="false"/>
          <w:outline w:val="false"/>
          <w:shadow w:val="false"/>
          <w:sz w:val="18"/>
          <w:szCs w:val="18"/>
          <w:u w:val="none"/>
          <w:em w:val="none"/>
        </w:rPr>
        <w:t>Payment “Transaction Date” should not be greater than Current Date, else throw error message.</w:t>
      </w:r>
    </w:p>
    <w:p>
      <w:pPr>
        <w:pStyle w:val="Normal"/>
        <w:numPr>
          <w:ilvl w:val="1"/>
          <w:numId w:val="1"/>
        </w:numPr>
        <w:bidi w:val="0"/>
        <w:spacing w:lineRule="auto" w:line="276"/>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w:t>
      </w:r>
      <w:r>
        <w:rPr>
          <w:rFonts w:ascii="arial" w:hAnsi="arial"/>
          <w:b w:val="false"/>
          <w:i w:val="false"/>
          <w:strike w:val="false"/>
          <w:dstrike w:val="false"/>
          <w:outline w:val="false"/>
          <w:shadow w:val="false"/>
          <w:color w:val="auto"/>
          <w:sz w:val="18"/>
          <w:szCs w:val="18"/>
          <w:u w:val="none"/>
          <w:em w:val="none"/>
        </w:rPr>
        <w:t>Pair No” should have below condition. else throw error msg “Pair Number Validation Not a valid Month”.</w:t>
      </w:r>
    </w:p>
    <w:p>
      <w:pPr>
        <w:pStyle w:val="Normal"/>
        <w:numPr>
          <w:ilvl w:val="0"/>
          <w:numId w:val="0"/>
        </w:numPr>
        <w:bidi w:val="0"/>
        <w:ind w:left="1440" w:hanging="0"/>
        <w:jc w:val="left"/>
        <w:rPr>
          <w:rFonts w:ascii="arial" w:hAnsi="arial"/>
          <w:sz w:val="18"/>
          <w:szCs w:val="18"/>
        </w:rPr>
      </w:pPr>
      <w:r>
        <w:rPr>
          <w:rFonts w:ascii="arial" w:hAnsi="arial"/>
          <w:sz w:val="18"/>
          <w:szCs w:val="18"/>
        </w:rPr>
      </w:r>
    </w:p>
    <w:p>
      <w:pPr>
        <w:pStyle w:val="Normal"/>
        <w:numPr>
          <w:ilvl w:val="2"/>
          <w:numId w:val="1"/>
        </w:numPr>
        <w:bidi w:val="0"/>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Pair Number Validation First Character should be 3.</w:t>
      </w:r>
    </w:p>
    <w:p>
      <w:pPr>
        <w:pStyle w:val="Normal"/>
        <w:numPr>
          <w:ilvl w:val="2"/>
          <w:numId w:val="1"/>
        </w:numPr>
        <w:bidi w:val="0"/>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Next two letters is current Day.</w:t>
      </w:r>
    </w:p>
    <w:p>
      <w:pPr>
        <w:pStyle w:val="Normal"/>
        <w:numPr>
          <w:ilvl w:val="2"/>
          <w:numId w:val="1"/>
        </w:numPr>
        <w:bidi w:val="0"/>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4</w:t>
      </w:r>
      <w:r>
        <w:rPr>
          <w:rFonts w:ascii="arial" w:hAnsi="arial"/>
          <w:b w:val="false"/>
          <w:i w:val="false"/>
          <w:strike w:val="false"/>
          <w:dstrike w:val="false"/>
          <w:outline w:val="false"/>
          <w:shadow w:val="false"/>
          <w:color w:val="auto"/>
          <w:position w:val="6"/>
          <w:sz w:val="18"/>
          <w:szCs w:val="18"/>
          <w:u w:val="none"/>
          <w:em w:val="none"/>
        </w:rPr>
        <w:t>th</w:t>
      </w:r>
      <w:r>
        <w:rPr>
          <w:rFonts w:ascii="arial" w:hAnsi="arial"/>
          <w:b w:val="false"/>
          <w:i w:val="false"/>
          <w:strike w:val="false"/>
          <w:dstrike w:val="false"/>
          <w:outline w:val="false"/>
          <w:shadow w:val="false"/>
          <w:color w:val="auto"/>
          <w:sz w:val="18"/>
          <w:szCs w:val="18"/>
          <w:u w:val="none"/>
          <w:em w:val="none"/>
        </w:rPr>
        <w:t xml:space="preserve"> and 5</w:t>
      </w:r>
      <w:r>
        <w:rPr>
          <w:rFonts w:ascii="arial" w:hAnsi="arial"/>
          <w:b w:val="false"/>
          <w:i w:val="false"/>
          <w:strike w:val="false"/>
          <w:dstrike w:val="false"/>
          <w:outline w:val="false"/>
          <w:shadow w:val="false"/>
          <w:color w:val="auto"/>
          <w:position w:val="6"/>
          <w:sz w:val="18"/>
          <w:szCs w:val="18"/>
          <w:u w:val="none"/>
          <w:em w:val="none"/>
        </w:rPr>
        <w:t>th</w:t>
      </w:r>
      <w:r>
        <w:rPr>
          <w:rFonts w:ascii="arial" w:hAnsi="arial"/>
          <w:b w:val="false"/>
          <w:i w:val="false"/>
          <w:strike w:val="false"/>
          <w:dstrike w:val="false"/>
          <w:outline w:val="false"/>
          <w:shadow w:val="false"/>
          <w:color w:val="auto"/>
          <w:sz w:val="18"/>
          <w:szCs w:val="18"/>
          <w:u w:val="none"/>
          <w:em w:val="none"/>
        </w:rPr>
        <w:t xml:space="preserve"> letters refer to month.</w:t>
      </w:r>
    </w:p>
    <w:p>
      <w:pPr>
        <w:pStyle w:val="Normal"/>
        <w:numPr>
          <w:ilvl w:val="2"/>
          <w:numId w:val="1"/>
        </w:numPr>
        <w:bidi w:val="0"/>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6</w:t>
      </w:r>
      <w:r>
        <w:rPr>
          <w:rFonts w:ascii="arial" w:hAnsi="arial"/>
          <w:b w:val="false"/>
          <w:i w:val="false"/>
          <w:strike w:val="false"/>
          <w:dstrike w:val="false"/>
          <w:outline w:val="false"/>
          <w:shadow w:val="false"/>
          <w:color w:val="auto"/>
          <w:position w:val="6"/>
          <w:sz w:val="18"/>
          <w:szCs w:val="18"/>
          <w:u w:val="none"/>
          <w:em w:val="none"/>
        </w:rPr>
        <w:t>th</w:t>
      </w:r>
      <w:r>
        <w:rPr>
          <w:rFonts w:ascii="arial" w:hAnsi="arial"/>
          <w:b w:val="false"/>
          <w:i w:val="false"/>
          <w:strike w:val="false"/>
          <w:dstrike w:val="false"/>
          <w:outline w:val="false"/>
          <w:shadow w:val="false"/>
          <w:color w:val="auto"/>
          <w:sz w:val="18"/>
          <w:szCs w:val="18"/>
          <w:u w:val="none"/>
          <w:em w:val="none"/>
        </w:rPr>
        <w:t xml:space="preserve">  letter should be “-”.</w:t>
      </w:r>
    </w:p>
    <w:p>
      <w:pPr>
        <w:pStyle w:val="Normal"/>
        <w:numPr>
          <w:ilvl w:val="2"/>
          <w:numId w:val="1"/>
        </w:numPr>
        <w:bidi w:val="0"/>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last 3 letters user choice.</w:t>
      </w:r>
    </w:p>
    <w:p>
      <w:pPr>
        <w:pStyle w:val="Normal"/>
        <w:numPr>
          <w:ilvl w:val="1"/>
          <w:numId w:val="1"/>
        </w:numPr>
        <w:bidi w:val="0"/>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Prefix number and physical invoice number is mandatory in the file.</w:t>
      </w:r>
    </w:p>
    <w:p>
      <w:pPr>
        <w:pStyle w:val="Normal"/>
        <w:numPr>
          <w:ilvl w:val="1"/>
          <w:numId w:val="1"/>
        </w:numPr>
        <w:bidi w:val="0"/>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User shoul give valid campaign with subactivity.</w:t>
      </w:r>
    </w:p>
    <w:p>
      <w:pPr>
        <w:pStyle w:val="Normal"/>
        <w:numPr>
          <w:ilvl w:val="1"/>
          <w:numId w:val="1"/>
        </w:numPr>
        <w:bidi w:val="0"/>
        <w:jc w:val="left"/>
        <w:rPr>
          <w:rFonts w:ascii="arial" w:hAnsi="arial"/>
          <w:sz w:val="18"/>
          <w:szCs w:val="18"/>
        </w:rPr>
      </w:pPr>
      <w:r>
        <w:rPr>
          <w:rFonts w:ascii="arial" w:hAnsi="arial"/>
          <w:b w:val="false"/>
          <w:i w:val="false"/>
          <w:strike w:val="false"/>
          <w:dstrike w:val="false"/>
          <w:outline w:val="false"/>
          <w:shadow w:val="false"/>
          <w:color w:val="auto"/>
          <w:sz w:val="18"/>
          <w:szCs w:val="18"/>
          <w:u w:val="none"/>
          <w:em w:val="none"/>
        </w:rPr>
        <w:t>Payment amount should be greater than 0.</w:t>
      </w:r>
    </w:p>
    <w:p>
      <w:pPr>
        <w:pStyle w:val="Normal"/>
        <w:bidi w:val="0"/>
        <w:spacing w:lineRule="auto" w:line="276"/>
        <w:jc w:val="left"/>
        <w:rPr>
          <w:rFonts w:ascii="arial" w:hAnsi="arial"/>
          <w:sz w:val="18"/>
          <w:szCs w:val="18"/>
        </w:rPr>
      </w:pPr>
      <w:r>
        <w:rPr>
          <w:rFonts w:ascii="arial" w:hAnsi="arial"/>
          <w:sz w:val="18"/>
          <w:szCs w:val="18"/>
        </w:rPr>
      </w:r>
    </w:p>
    <w:p>
      <w:pPr>
        <w:pStyle w:val="Normal"/>
        <w:numPr>
          <w:ilvl w:val="0"/>
          <w:numId w:val="0"/>
        </w:numPr>
        <w:bidi w:val="0"/>
        <w:ind w:left="0" w:hanging="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525</TotalTime>
  <Application>LibreOffice/7.3.7.2$Linux_X86_64 LibreOffice_project/30$Build-2</Application>
  <AppVersion>15.0000</AppVersion>
  <Pages>2</Pages>
  <Words>210</Words>
  <Characters>1041</Characters>
  <CharactersWithSpaces>1216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2025-01-04T17:58:22Z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