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Payment Netoff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 Payment netoff is used to make payment to the AR invoice in Region. some customers directly make payment to abbott, so abbott make a centrilized payment netoff which will be synched to region. User can make payment by choosing the netoff of receipt in the payment screen.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845185</wp:posOffset>
            </wp:positionH>
            <wp:positionV relativeFrom="paragraph">
              <wp:posOffset>74295</wp:posOffset>
            </wp:positionV>
            <wp:extent cx="4429760" cy="6419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netoff can be accessed only in HQ.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netoff can be created both manually and by importing in file loader.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length of pair number is 9, first character in pair number should be 3 followed by the date two digit followed by month two digits then a hypen followed by 3 digit number.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netoff is completed can be only in batch complete payment netoff.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netoff is matched with a payment in region by using the pair number.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document type for the payment netoff in payment screen is netoff receipt.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completing the payment the payment is loaded in payment allocation screen in region.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LibreOffice/7.3.7.2$Linux_X86_64 LibreOffice_project/30$Build-2</Application>
  <AppVersion>15.0000</AppVersion>
  <Pages>2</Pages>
  <Words>184</Words>
  <Characters>878</Characters>
  <CharactersWithSpaces>1044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2024-12-30T14:12:30Z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