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center"/>
        <w:rPr>
          <w:rFonts w:ascii="arial" w:hAnsi="arial"/>
          <w:sz w:val="18"/>
          <w:szCs w:val="18"/>
          <w:u w:val="single"/>
        </w:rPr>
      </w:pPr>
      <w:r>
        <w:rPr>
          <w:rFonts w:ascii="arial" w:hAnsi="arial"/>
          <w:sz w:val="18"/>
          <w:szCs w:val="18"/>
          <w:u w:val="single"/>
        </w:rPr>
      </w:r>
    </w:p>
    <w:p>
      <w:pPr>
        <w:pStyle w:val="Normal"/>
        <w:bidi w:val="0"/>
        <w:spacing w:lineRule="auto" w:line="276"/>
        <w:jc w:val="center"/>
        <w:rPr>
          <w:rFonts w:ascii="arial" w:hAnsi="arial"/>
          <w:sz w:val="18"/>
          <w:szCs w:val="18"/>
        </w:rPr>
      </w:pPr>
      <w:r>
        <w:rPr>
          <w:rFonts w:ascii="arial" w:hAnsi="arial"/>
          <w:b/>
          <w:bCs/>
          <w:sz w:val="18"/>
          <w:szCs w:val="18"/>
          <w:u w:val="single"/>
        </w:rPr>
        <w:t xml:space="preserve"> </w:t>
      </w:r>
      <w:r>
        <w:rPr>
          <w:rFonts w:ascii="arial" w:hAnsi="arial"/>
          <w:b/>
          <w:bCs/>
          <w:sz w:val="18"/>
          <w:szCs w:val="18"/>
          <w:u w:val="single"/>
        </w:rPr>
        <w:t>Functional Document</w:t>
      </w:r>
    </w:p>
    <w:p>
      <w:pPr>
        <w:pStyle w:val="Normal"/>
        <w:spacing w:lineRule="auto" w:line="240"/>
        <w:rPr>
          <w:rFonts w:ascii="arial" w:hAnsi="arial"/>
          <w:sz w:val="18"/>
          <w:szCs w:val="18"/>
        </w:rPr>
      </w:pPr>
      <w:r>
        <w:rPr>
          <w:rFonts w:ascii="arial" w:hAnsi="arial"/>
          <w:sz w:val="18"/>
          <w:szCs w:val="18"/>
        </w:rPr>
      </w:r>
    </w:p>
    <w:tbl>
      <w:tblPr>
        <w:tblW w:w="5000" w:type="pct"/>
        <w:jc w:val="left"/>
        <w:tblInd w:w="0" w:type="dxa"/>
        <w:tblLayout w:type="fixed"/>
        <w:tblCellMar>
          <w:top w:w="0" w:type="dxa"/>
          <w:left w:w="0" w:type="dxa"/>
          <w:bottom w:w="0" w:type="dxa"/>
          <w:right w:w="0" w:type="dxa"/>
        </w:tblCellMar>
      </w:tblPr>
      <w:tblGrid>
        <w:gridCol w:w="4818"/>
        <w:gridCol w:w="4819"/>
      </w:tblGrid>
      <w:tr>
        <w:trPr/>
        <w:tc>
          <w:tcPr>
            <w:tcW w:w="4818" w:type="dxa"/>
            <w:tcBorders/>
          </w:tcPr>
          <w:p>
            <w:pPr>
              <w:pStyle w:val="TableContents"/>
              <w:spacing w:lineRule="auto" w:line="240"/>
              <w:rPr>
                <w:rFonts w:ascii="arial" w:hAnsi="arial"/>
                <w:b/>
                <w:b/>
                <w:bCs/>
                <w:sz w:val="18"/>
                <w:szCs w:val="18"/>
              </w:rPr>
            </w:pPr>
            <w:r>
              <w:rPr>
                <w:rFonts w:ascii="arial" w:hAnsi="arial"/>
                <w:b/>
                <w:bCs/>
                <w:sz w:val="18"/>
                <w:szCs w:val="18"/>
              </w:rPr>
              <w:t>Application</w:t>
            </w:r>
          </w:p>
        </w:tc>
        <w:tc>
          <w:tcPr>
            <w:tcW w:w="4819" w:type="dxa"/>
            <w:tcBorders/>
          </w:tcPr>
          <w:p>
            <w:pPr>
              <w:pStyle w:val="TableContents"/>
              <w:spacing w:lineRule="auto" w:line="240"/>
              <w:rPr>
                <w:rFonts w:ascii="arial" w:hAnsi="arial"/>
                <w:sz w:val="18"/>
                <w:szCs w:val="18"/>
              </w:rPr>
            </w:pPr>
            <w:r>
              <w:rPr>
                <w:rFonts w:ascii="arial" w:hAnsi="arial"/>
                <w:sz w:val="18"/>
                <w:szCs w:val="18"/>
              </w:rPr>
              <w:t xml:space="preserve"> </w:t>
            </w:r>
            <w:r>
              <w:rPr>
                <w:rFonts w:ascii="arial" w:hAnsi="arial"/>
                <w:sz w:val="18"/>
                <w:szCs w:val="18"/>
              </w:rPr>
              <w:t>NGERP - Centra</w:t>
            </w:r>
          </w:p>
        </w:tc>
      </w:tr>
      <w:tr>
        <w:trPr/>
        <w:tc>
          <w:tcPr>
            <w:tcW w:w="4818" w:type="dxa"/>
            <w:tcBorders/>
          </w:tcPr>
          <w:p>
            <w:pPr>
              <w:pStyle w:val="TableContents"/>
              <w:spacing w:lineRule="auto" w:line="240"/>
              <w:rPr>
                <w:rFonts w:ascii="arial" w:hAnsi="arial"/>
                <w:b/>
                <w:b/>
                <w:bCs/>
                <w:sz w:val="18"/>
                <w:szCs w:val="18"/>
              </w:rPr>
            </w:pPr>
            <w:r>
              <w:rPr>
                <w:rFonts w:ascii="arial" w:hAnsi="arial"/>
                <w:b/>
                <w:bCs/>
                <w:sz w:val="18"/>
                <w:szCs w:val="18"/>
              </w:rPr>
              <w:t>Service Bundle</w:t>
            </w:r>
          </w:p>
        </w:tc>
        <w:tc>
          <w:tcPr>
            <w:tcW w:w="4819" w:type="dxa"/>
            <w:tcBorders/>
          </w:tcPr>
          <w:p>
            <w:pPr>
              <w:pStyle w:val="TableContents"/>
              <w:spacing w:lineRule="auto" w:line="240"/>
              <w:rPr>
                <w:rFonts w:ascii="arial" w:hAnsi="arial"/>
                <w:sz w:val="18"/>
                <w:szCs w:val="18"/>
              </w:rPr>
            </w:pPr>
            <w:r>
              <w:rPr>
                <w:rFonts w:ascii="arial" w:hAnsi="arial"/>
                <w:sz w:val="18"/>
                <w:szCs w:val="18"/>
              </w:rPr>
              <w:t xml:space="preserve"> </w:t>
            </w:r>
            <w:r>
              <w:rPr>
                <w:rFonts w:ascii="arial" w:hAnsi="arial"/>
                <w:sz w:val="18"/>
                <w:szCs w:val="18"/>
              </w:rPr>
              <w:t>Sales Management</w:t>
            </w:r>
          </w:p>
        </w:tc>
      </w:tr>
      <w:tr>
        <w:trPr/>
        <w:tc>
          <w:tcPr>
            <w:tcW w:w="4818" w:type="dxa"/>
            <w:tcBorders/>
          </w:tcPr>
          <w:p>
            <w:pPr>
              <w:pStyle w:val="TableContents"/>
              <w:spacing w:lineRule="auto" w:line="240"/>
              <w:rPr>
                <w:rFonts w:ascii="arial" w:hAnsi="arial"/>
                <w:b/>
                <w:b/>
                <w:bCs/>
                <w:sz w:val="18"/>
                <w:szCs w:val="18"/>
              </w:rPr>
            </w:pPr>
            <w:r>
              <w:rPr>
                <w:rFonts w:ascii="arial" w:hAnsi="arial"/>
                <w:b/>
                <w:bCs/>
                <w:sz w:val="18"/>
                <w:szCs w:val="18"/>
              </w:rPr>
              <w:t>Service Request</w:t>
            </w:r>
          </w:p>
        </w:tc>
        <w:tc>
          <w:tcPr>
            <w:tcW w:w="4819" w:type="dxa"/>
            <w:tcBorders/>
          </w:tcPr>
          <w:p>
            <w:pPr>
              <w:pStyle w:val="TableContents"/>
              <w:spacing w:lineRule="auto" w:line="240"/>
              <w:rPr>
                <w:rFonts w:ascii="arial" w:hAnsi="arial"/>
                <w:sz w:val="18"/>
                <w:szCs w:val="18"/>
              </w:rPr>
            </w:pPr>
            <w:r>
              <w:rPr>
                <w:rFonts w:ascii="arial" w:hAnsi="arial"/>
                <w:sz w:val="18"/>
                <w:szCs w:val="18"/>
              </w:rPr>
              <w:t xml:space="preserve"> </w:t>
            </w:r>
            <w:r>
              <w:rPr>
                <w:rFonts w:ascii="arial" w:hAnsi="arial"/>
                <w:sz w:val="18"/>
                <w:szCs w:val="18"/>
              </w:rPr>
              <w:t>Payment Out AR</w:t>
            </w:r>
          </w:p>
        </w:tc>
      </w:tr>
    </w:tbl>
    <w:p>
      <w:pPr>
        <w:pStyle w:val="Normal"/>
        <w:bidi w:val="0"/>
        <w:spacing w:lineRule="auto" w:line="240"/>
        <w:rPr>
          <w:rFonts w:ascii="arial" w:hAnsi="arial"/>
          <w:sz w:val="18"/>
          <w:szCs w:val="18"/>
        </w:rPr>
      </w:pPr>
      <w:r>
        <w:rPr>
          <w:rFonts w:ascii="arial" w:hAnsi="arial"/>
          <w:sz w:val="18"/>
          <w:szCs w:val="18"/>
        </w:rPr>
      </w:r>
    </w:p>
    <w:p>
      <w:pPr>
        <w:pStyle w:val="Normal"/>
        <w:bidi w:val="0"/>
        <w:spacing w:lineRule="auto" w:line="276"/>
        <w:jc w:val="left"/>
        <w:rPr>
          <w:rFonts w:ascii="arial" w:hAnsi="arial"/>
          <w:sz w:val="18"/>
          <w:szCs w:val="18"/>
        </w:rPr>
      </w:pPr>
      <w:r>
        <w:rPr>
          <w:rFonts w:ascii="arial" w:hAnsi="arial"/>
          <w:sz w:val="18"/>
          <w:szCs w:val="18"/>
        </w:rPr>
      </w:r>
    </w:p>
    <w:p>
      <w:pPr>
        <w:pStyle w:val="Normal"/>
        <w:bidi w:val="0"/>
        <w:spacing w:lineRule="auto" w:line="276"/>
        <w:jc w:val="left"/>
        <w:rPr>
          <w:rFonts w:ascii="arial" w:hAnsi="arial"/>
          <w:sz w:val="18"/>
          <w:szCs w:val="18"/>
        </w:rPr>
      </w:pPr>
      <w:r>
        <w:rPr>
          <w:rFonts w:ascii="arial" w:hAnsi="arial"/>
          <w:b/>
          <w:bCs/>
          <w:sz w:val="18"/>
          <w:szCs w:val="18"/>
        </w:rPr>
        <w:t>Description :</w:t>
      </w:r>
    </w:p>
    <w:p>
      <w:pPr>
        <w:pStyle w:val="Normal"/>
        <w:bidi w:val="0"/>
        <w:spacing w:lineRule="auto" w:line="276"/>
        <w:jc w:val="left"/>
        <w:rPr>
          <w:rFonts w:ascii="arial" w:hAnsi="arial"/>
          <w:sz w:val="18"/>
          <w:szCs w:val="18"/>
        </w:rPr>
      </w:pPr>
      <w:r>
        <w:rPr>
          <w:rFonts w:ascii="arial" w:hAnsi="arial"/>
          <w:b/>
          <w:bCs/>
          <w:sz w:val="18"/>
          <w:szCs w:val="18"/>
        </w:rPr>
        <w:tab/>
      </w:r>
      <w:r>
        <w:rPr>
          <w:rFonts w:ascii="arial" w:hAnsi="arial"/>
          <w:b w:val="false"/>
          <w:bCs w:val="false"/>
          <w:sz w:val="18"/>
          <w:szCs w:val="18"/>
        </w:rPr>
        <w:t>Payment out AR is used to make payment to Commercial discount invoice and to allocate them with payment netoff. There are only two document types in Payment out AR cash receipt and AP payment.</w:t>
      </w:r>
    </w:p>
    <w:p>
      <w:pPr>
        <w:pStyle w:val="Normal"/>
        <w:bidi w:val="0"/>
        <w:spacing w:lineRule="auto" w:line="276"/>
        <w:jc w:val="left"/>
        <w:rPr>
          <w:rFonts w:ascii="arial" w:hAnsi="arial"/>
          <w:sz w:val="18"/>
          <w:szCs w:val="18"/>
        </w:rPr>
      </w:pPr>
      <w:r>
        <w:rPr>
          <w:rFonts w:ascii="arial" w:hAnsi="arial"/>
          <w:b w:val="false"/>
          <w:bCs w:val="false"/>
          <w:sz w:val="18"/>
          <w:szCs w:val="18"/>
        </w:rPr>
        <w:tab/>
      </w:r>
    </w:p>
    <w:p>
      <w:pPr>
        <w:pStyle w:val="Normal"/>
        <w:bidi w:val="0"/>
        <w:spacing w:lineRule="auto" w:line="276"/>
        <w:jc w:val="left"/>
        <w:rPr>
          <w:rFonts w:ascii="arial" w:hAnsi="arial"/>
          <w:sz w:val="18"/>
          <w:szCs w:val="18"/>
        </w:rPr>
      </w:pPr>
      <w:r>
        <w:rPr>
          <w:rFonts w:ascii="arial" w:hAnsi="arial"/>
          <w:b/>
          <w:bCs/>
          <w:sz w:val="18"/>
          <w:szCs w:val="18"/>
        </w:rPr>
        <w:t>Workflow Process :</w:t>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438525" cy="61055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38525" cy="6105525"/>
                    </a:xfrm>
                    <a:prstGeom prst="rect">
                      <a:avLst/>
                    </a:prstGeom>
                  </pic:spPr>
                </pic:pic>
              </a:graphicData>
            </a:graphic>
          </wp:anchor>
        </w:drawing>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r>
        <w:br w:type="page"/>
      </w:r>
    </w:p>
    <w:p>
      <w:pPr>
        <w:pStyle w:val="Normal"/>
        <w:bidi w:val="0"/>
        <w:spacing w:lineRule="auto" w:line="276"/>
        <w:jc w:val="left"/>
        <w:rPr>
          <w:rFonts w:ascii="arial" w:hAnsi="arial"/>
          <w:sz w:val="18"/>
          <w:szCs w:val="18"/>
        </w:rPr>
      </w:pPr>
      <w:r>
        <w:rPr>
          <w:rFonts w:ascii="arial" w:hAnsi="arial"/>
          <w:sz w:val="18"/>
          <w:szCs w:val="18"/>
        </w:rPr>
      </w:r>
    </w:p>
    <w:p>
      <w:pPr>
        <w:pStyle w:val="Normal"/>
        <w:bidi w:val="0"/>
        <w:spacing w:lineRule="auto" w:line="276"/>
        <w:jc w:val="left"/>
        <w:rPr>
          <w:rFonts w:ascii="arial" w:hAnsi="arial"/>
          <w:sz w:val="18"/>
          <w:szCs w:val="18"/>
        </w:rPr>
      </w:pPr>
      <w:r>
        <w:rPr>
          <w:rFonts w:ascii="arial" w:hAnsi="arial"/>
          <w:b/>
          <w:bCs/>
          <w:sz w:val="18"/>
          <w:szCs w:val="18"/>
        </w:rPr>
        <w:t>Business Rules :</w:t>
      </w:r>
    </w:p>
    <w:p>
      <w:pPr>
        <w:pStyle w:val="Normal"/>
        <w:bidi w:val="0"/>
        <w:spacing w:lineRule="auto" w:line="276"/>
        <w:rPr>
          <w:rFonts w:ascii="arial" w:hAnsi="arial"/>
          <w:sz w:val="18"/>
          <w:szCs w:val="18"/>
        </w:rPr>
      </w:pPr>
      <w:r>
        <w:rPr>
          <w:rFonts w:ascii="arial" w:hAnsi="arial"/>
          <w:sz w:val="18"/>
          <w:szCs w:val="18"/>
        </w:rPr>
      </w:r>
    </w:p>
    <w:p>
      <w:pPr>
        <w:pStyle w:val="Normal"/>
        <w:numPr>
          <w:ilvl w:val="0"/>
          <w:numId w:val="1"/>
        </w:numPr>
        <w:bidi w:val="0"/>
        <w:spacing w:lineRule="auto" w:line="276"/>
        <w:rPr>
          <w:rFonts w:ascii="arial" w:hAnsi="arial"/>
          <w:sz w:val="18"/>
          <w:szCs w:val="18"/>
        </w:rPr>
      </w:pPr>
      <w:r>
        <w:rPr>
          <w:rFonts w:ascii="arial" w:hAnsi="arial"/>
          <w:sz w:val="18"/>
          <w:szCs w:val="18"/>
        </w:rPr>
        <w:t>Payment out AR is loaded in the payment allocation screen.</w:t>
      </w:r>
    </w:p>
    <w:p>
      <w:pPr>
        <w:pStyle w:val="Normal"/>
        <w:numPr>
          <w:ilvl w:val="0"/>
          <w:numId w:val="1"/>
        </w:numPr>
        <w:bidi w:val="0"/>
        <w:spacing w:lineRule="auto" w:line="276"/>
        <w:rPr>
          <w:rFonts w:ascii="arial" w:hAnsi="arial"/>
          <w:sz w:val="18"/>
          <w:szCs w:val="18"/>
        </w:rPr>
      </w:pPr>
      <w:r>
        <w:rPr>
          <w:rFonts w:ascii="arial" w:hAnsi="arial"/>
          <w:sz w:val="18"/>
          <w:szCs w:val="18"/>
        </w:rPr>
        <w:t>Payment out AR screen is used to make payment to commercial discount invoice</w:t>
      </w:r>
    </w:p>
    <w:p>
      <w:pPr>
        <w:pStyle w:val="Normal"/>
        <w:numPr>
          <w:ilvl w:val="0"/>
          <w:numId w:val="1"/>
        </w:numPr>
        <w:bidi w:val="0"/>
        <w:spacing w:lineRule="auto" w:line="276"/>
        <w:rPr>
          <w:rFonts w:ascii="arial" w:hAnsi="arial"/>
          <w:sz w:val="18"/>
          <w:szCs w:val="18"/>
        </w:rPr>
      </w:pPr>
      <w:r>
        <w:rPr>
          <w:rFonts w:ascii="arial" w:hAnsi="arial"/>
          <w:sz w:val="18"/>
          <w:szCs w:val="18"/>
        </w:rPr>
        <w:t xml:space="preserve">It is also used to allocate with payment netoff. </w:t>
      </w:r>
    </w:p>
    <w:p>
      <w:pPr>
        <w:pStyle w:val="Normal"/>
        <w:numPr>
          <w:ilvl w:val="0"/>
          <w:numId w:val="1"/>
        </w:numPr>
        <w:bidi w:val="0"/>
        <w:spacing w:lineRule="auto" w:line="276"/>
        <w:rPr>
          <w:rFonts w:ascii="arial" w:hAnsi="arial"/>
          <w:sz w:val="18"/>
          <w:szCs w:val="18"/>
        </w:rPr>
      </w:pPr>
      <w:r>
        <w:rPr>
          <w:rFonts w:ascii="arial" w:hAnsi="arial"/>
          <w:sz w:val="18"/>
          <w:szCs w:val="18"/>
        </w:rPr>
        <w:t>There are two document types in payment out AR</w:t>
      </w:r>
    </w:p>
    <w:p>
      <w:pPr>
        <w:pStyle w:val="Normal"/>
        <w:numPr>
          <w:ilvl w:val="1"/>
          <w:numId w:val="1"/>
        </w:numPr>
        <w:bidi w:val="0"/>
        <w:spacing w:lineRule="auto" w:line="276"/>
        <w:rPr>
          <w:rFonts w:ascii="arial" w:hAnsi="arial"/>
          <w:sz w:val="18"/>
          <w:szCs w:val="18"/>
        </w:rPr>
      </w:pPr>
      <w:r>
        <w:rPr>
          <w:rFonts w:ascii="arial" w:hAnsi="arial"/>
          <w:sz w:val="18"/>
          <w:szCs w:val="18"/>
        </w:rPr>
        <w:t>AP Payment</w:t>
      </w:r>
    </w:p>
    <w:p>
      <w:pPr>
        <w:pStyle w:val="Normal"/>
        <w:numPr>
          <w:ilvl w:val="1"/>
          <w:numId w:val="1"/>
        </w:numPr>
        <w:bidi w:val="0"/>
        <w:spacing w:lineRule="auto" w:line="276"/>
        <w:rPr>
          <w:rFonts w:ascii="arial" w:hAnsi="arial"/>
          <w:sz w:val="18"/>
          <w:szCs w:val="18"/>
        </w:rPr>
      </w:pPr>
      <w:r>
        <w:rPr>
          <w:rFonts w:ascii="arial" w:hAnsi="arial"/>
          <w:sz w:val="18"/>
          <w:szCs w:val="18"/>
        </w:rPr>
        <w:t>Cash Payment</w:t>
      </w:r>
    </w:p>
    <w:p>
      <w:pPr>
        <w:pStyle w:val="Normal"/>
        <w:numPr>
          <w:ilvl w:val="0"/>
          <w:numId w:val="1"/>
        </w:numPr>
        <w:bidi w:val="0"/>
        <w:spacing w:lineRule="auto" w:line="276"/>
        <w:rPr>
          <w:rFonts w:ascii="arial" w:hAnsi="arial"/>
          <w:sz w:val="18"/>
          <w:szCs w:val="18"/>
        </w:rPr>
      </w:pPr>
      <w:r>
        <w:rPr>
          <w:rFonts w:ascii="arial" w:hAnsi="arial"/>
          <w:sz w:val="18"/>
          <w:szCs w:val="18"/>
        </w:rPr>
        <w:t>Cash payment is used to make payment to commercial discount invoices.</w:t>
      </w:r>
    </w:p>
    <w:p>
      <w:pPr>
        <w:pStyle w:val="Normal"/>
        <w:numPr>
          <w:ilvl w:val="0"/>
          <w:numId w:val="1"/>
        </w:numPr>
        <w:bidi w:val="0"/>
        <w:spacing w:lineRule="auto" w:line="276"/>
        <w:rPr>
          <w:rFonts w:ascii="arial" w:hAnsi="arial"/>
          <w:sz w:val="18"/>
          <w:szCs w:val="18"/>
        </w:rPr>
      </w:pPr>
      <w:r>
        <w:rPr>
          <w:rFonts w:ascii="arial" w:hAnsi="arial"/>
          <w:sz w:val="18"/>
          <w:szCs w:val="18"/>
        </w:rPr>
        <w:t>AP payment document type is used to allocate it with Payment netoff.</w:t>
      </w:r>
    </w:p>
    <w:p>
      <w:pPr>
        <w:pStyle w:val="Normal"/>
        <w:bidi w:val="0"/>
        <w:spacing w:lineRule="auto" w:line="276"/>
        <w:rPr>
          <w:rFonts w:ascii="arial" w:hAnsi="arial"/>
          <w:sz w:val="18"/>
          <w:szCs w:val="18"/>
        </w:rPr>
      </w:pPr>
      <w:r>
        <w:rPr>
          <w:rFonts w:ascii="arial" w:hAnsi="arial"/>
          <w:sz w:val="18"/>
          <w:szCs w:val="18"/>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default"/>
  </w:font>
  <w:font w:name="OpenSymbol">
    <w:altName w:val="Arial Unicode MS"/>
    <w:charset w:val="02"/>
    <w:family w:val="auto"/>
    <w:pitch w:val="default"/>
  </w:font>
  <w:font w:name="Liberation Sans">
    <w:altName w:val="Arial"/>
    <w:charset w:val="01"/>
    <w:family w:val="swiss"/>
    <w:pitch w:val="default"/>
  </w:font>
  <w:font w:name="arial">
    <w:charset w:val="01"/>
    <w:family w:val="swiss"/>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271</TotalTime>
  <Application>LibreOffice/7.3.7.2$Linux_X86_64 LibreOffice_project/30$Build-2</Application>
  <AppVersion>15.0000</AppVersion>
  <Pages>2</Pages>
  <Words>133</Words>
  <Characters>631</Characters>
  <CharactersWithSpaces>744</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2024-12-11T14:42:22Z</dcterms:created>
  <dc:creator/>
  <dc:description/>
  <dc:language>en-IN</dc:language>
  <cp:lastModifiedBy/>
  <dcterms:modified xsi:type="dcterms:W3CDTF">2024-12-30T14:10:17Z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file>