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spacing w:lineRule="auto" w:line="276"/>
        <w:jc w:val="center"/>
        <w:rPr>
          <w:rFonts w:ascii="arial" w:hAnsi="arial"/>
          <w:sz w:val="18"/>
          <w:szCs w:val="18"/>
          <w:u w:val="single"/>
        </w:rPr>
      </w:pPr>
      <w:r>
        <w:rPr>
          <w:rFonts w:ascii="arial" w:hAnsi="arial"/>
          <w:sz w:val="18"/>
          <w:szCs w:val="18"/>
          <w:u w:val="single"/>
        </w:rPr>
      </w:r>
    </w:p>
    <w:p>
      <w:pPr>
        <w:pStyle w:val="Normal"/>
        <w:bidi w:val="0"/>
        <w:spacing w:lineRule="auto" w:line="276"/>
        <w:jc w:val="center"/>
        <w:rPr>
          <w:rFonts w:ascii="arial" w:hAnsi="arial"/>
          <w:sz w:val="18"/>
          <w:szCs w:val="18"/>
        </w:rPr>
      </w:pPr>
      <w:r>
        <w:rPr>
          <w:rFonts w:ascii="arial" w:hAnsi="arial"/>
          <w:b/>
          <w:bCs/>
          <w:sz w:val="18"/>
          <w:szCs w:val="18"/>
          <w:u w:val="single"/>
        </w:rPr>
        <w:t xml:space="preserve"> </w:t>
      </w:r>
      <w:r>
        <w:rPr>
          <w:rFonts w:ascii="arial" w:hAnsi="arial"/>
          <w:b/>
          <w:bCs/>
          <w:sz w:val="18"/>
          <w:szCs w:val="18"/>
          <w:u w:val="single"/>
        </w:rPr>
        <w:t>Functional Document</w:t>
      </w:r>
    </w:p>
    <w:p>
      <w:pPr>
        <w:pStyle w:val="Normal"/>
        <w:spacing w:lineRule="auto" w:line="240"/>
        <w:rPr>
          <w:rFonts w:ascii="arial" w:hAnsi="arial"/>
          <w:sz w:val="18"/>
          <w:szCs w:val="18"/>
        </w:rPr>
      </w:pPr>
      <w:r>
        <w:rPr>
          <w:rFonts w:ascii="arial" w:hAnsi="arial"/>
          <w:sz w:val="18"/>
          <w:szCs w:val="18"/>
        </w:rPr>
      </w:r>
    </w:p>
    <w:tbl>
      <w:tblPr>
        <w:tblW w:w="5000" w:type="pct"/>
        <w:jc w:val="left"/>
        <w:tblInd w:w="0" w:type="dxa"/>
        <w:tblLayout w:type="fixed"/>
        <w:tblCellMar>
          <w:top w:w="0" w:type="dxa"/>
          <w:left w:w="0" w:type="dxa"/>
          <w:bottom w:w="0" w:type="dxa"/>
          <w:right w:w="0" w:type="dxa"/>
        </w:tblCellMar>
      </w:tblPr>
      <w:tblGrid>
        <w:gridCol w:w="4818"/>
        <w:gridCol w:w="4819"/>
      </w:tblGrid>
      <w:tr>
        <w:trPr/>
        <w:tc>
          <w:tcPr>
            <w:tcW w:w="4818" w:type="dxa"/>
            <w:tcBorders/>
          </w:tcPr>
          <w:p>
            <w:pPr>
              <w:pStyle w:val="TableContents"/>
              <w:widowControl w:val="false"/>
              <w:spacing w:lineRule="auto" w:line="240"/>
              <w:rPr/>
            </w:pPr>
            <w:r>
              <w:rPr>
                <w:rFonts w:ascii="arial" w:hAnsi="arial"/>
                <w:b/>
                <w:bCs/>
                <w:sz w:val="18"/>
                <w:szCs w:val="18"/>
              </w:rPr>
              <w:t>Application</w:t>
            </w:r>
          </w:p>
        </w:tc>
        <w:tc>
          <w:tcPr>
            <w:tcW w:w="4819" w:type="dxa"/>
            <w:tcBorders/>
          </w:tcPr>
          <w:p>
            <w:pPr>
              <w:pStyle w:val="TableContents"/>
              <w:widowControl w:val="false"/>
              <w:spacing w:lineRule="auto" w:line="240"/>
              <w:rPr/>
            </w:pPr>
            <w:r>
              <w:rPr>
                <w:rFonts w:ascii="arial" w:hAnsi="arial"/>
                <w:sz w:val="18"/>
                <w:szCs w:val="18"/>
              </w:rPr>
              <w:t xml:space="preserve"> </w:t>
            </w:r>
            <w:r>
              <w:rPr>
                <w:rFonts w:ascii="arial" w:hAnsi="arial"/>
                <w:sz w:val="18"/>
                <w:szCs w:val="18"/>
              </w:rPr>
              <w:t>NGERP - Centra</w:t>
            </w:r>
          </w:p>
        </w:tc>
      </w:tr>
      <w:tr>
        <w:trPr/>
        <w:tc>
          <w:tcPr>
            <w:tcW w:w="4818" w:type="dxa"/>
            <w:tcBorders/>
          </w:tcPr>
          <w:p>
            <w:pPr>
              <w:pStyle w:val="TableContents"/>
              <w:widowControl w:val="false"/>
              <w:spacing w:lineRule="auto" w:line="240"/>
              <w:rPr/>
            </w:pPr>
            <w:r>
              <w:rPr>
                <w:rFonts w:ascii="arial" w:hAnsi="arial"/>
                <w:b/>
                <w:bCs/>
                <w:sz w:val="18"/>
                <w:szCs w:val="18"/>
              </w:rPr>
              <w:t>Service Bundle</w:t>
            </w:r>
          </w:p>
        </w:tc>
        <w:tc>
          <w:tcPr>
            <w:tcW w:w="4819" w:type="dxa"/>
            <w:tcBorders/>
          </w:tcPr>
          <w:p>
            <w:pPr>
              <w:pStyle w:val="TableContents"/>
              <w:widowControl w:val="false"/>
              <w:spacing w:lineRule="auto" w:line="240"/>
              <w:rPr/>
            </w:pPr>
            <w:r>
              <w:rPr>
                <w:rFonts w:ascii="arial" w:hAnsi="arial"/>
                <w:sz w:val="18"/>
                <w:szCs w:val="18"/>
              </w:rPr>
              <w:t xml:space="preserve"> </w:t>
            </w:r>
            <w:r>
              <w:rPr>
                <w:rFonts w:ascii="arial" w:hAnsi="arial"/>
                <w:sz w:val="18"/>
                <w:szCs w:val="18"/>
              </w:rPr>
              <w:t>Inventory Management</w:t>
            </w:r>
          </w:p>
        </w:tc>
      </w:tr>
      <w:tr>
        <w:trPr/>
        <w:tc>
          <w:tcPr>
            <w:tcW w:w="4818" w:type="dxa"/>
            <w:tcBorders/>
          </w:tcPr>
          <w:p>
            <w:pPr>
              <w:pStyle w:val="TableContents"/>
              <w:widowControl w:val="false"/>
              <w:spacing w:lineRule="auto" w:line="240"/>
              <w:rPr/>
            </w:pPr>
            <w:r>
              <w:rPr>
                <w:rFonts w:ascii="arial" w:hAnsi="arial"/>
                <w:b/>
                <w:bCs/>
                <w:sz w:val="18"/>
                <w:szCs w:val="18"/>
              </w:rPr>
              <w:t>Service Request</w:t>
            </w:r>
          </w:p>
        </w:tc>
        <w:tc>
          <w:tcPr>
            <w:tcW w:w="4819" w:type="dxa"/>
            <w:tcBorders/>
          </w:tcPr>
          <w:p>
            <w:pPr>
              <w:pStyle w:val="TableContents"/>
              <w:widowControl w:val="false"/>
              <w:spacing w:lineRule="auto" w:line="240"/>
              <w:rPr/>
            </w:pPr>
            <w:r>
              <w:rPr>
                <w:rFonts w:ascii="arial" w:hAnsi="arial"/>
                <w:sz w:val="18"/>
                <w:szCs w:val="18"/>
              </w:rPr>
              <w:t xml:space="preserve"> </w:t>
            </w:r>
            <w:r>
              <w:rPr>
                <w:rFonts w:ascii="arial" w:hAnsi="arial"/>
                <w:sz w:val="18"/>
                <w:szCs w:val="18"/>
              </w:rPr>
              <w:t>Stocktake Adjustment</w:t>
            </w:r>
          </w:p>
        </w:tc>
      </w:tr>
    </w:tbl>
    <w:p>
      <w:pPr>
        <w:pStyle w:val="Normal"/>
        <w:bidi w:val="0"/>
        <w:spacing w:lineRule="auto" w:line="240"/>
        <w:rPr>
          <w:rFonts w:ascii="arial" w:hAnsi="arial"/>
          <w:sz w:val="18"/>
          <w:szCs w:val="18"/>
        </w:rPr>
      </w:pPr>
      <w:r>
        <w:rPr>
          <w:rFonts w:ascii="arial" w:hAnsi="arial"/>
          <w:sz w:val="18"/>
          <w:szCs w:val="18"/>
        </w:rPr>
      </w:r>
    </w:p>
    <w:p>
      <w:pPr>
        <w:pStyle w:val="Normal"/>
        <w:bidi w:val="0"/>
        <w:rPr>
          <w:rFonts w:ascii="arial" w:hAnsi="arial"/>
          <w:sz w:val="18"/>
          <w:szCs w:val="18"/>
        </w:rPr>
      </w:pPr>
      <w:r>
        <w:rPr>
          <w:rFonts w:ascii="arial" w:hAnsi="arial"/>
          <w:sz w:val="18"/>
          <w:szCs w:val="18"/>
        </w:rPr>
      </w:r>
    </w:p>
    <w:p>
      <w:pPr>
        <w:pStyle w:val="Normal"/>
        <w:bidi w:val="0"/>
        <w:spacing w:lineRule="auto" w:line="276"/>
        <w:jc w:val="left"/>
        <w:rPr>
          <w:rFonts w:ascii="arial" w:hAnsi="arial"/>
          <w:sz w:val="18"/>
          <w:szCs w:val="18"/>
        </w:rPr>
      </w:pPr>
      <w:r>
        <w:rPr>
          <w:rFonts w:ascii="arial" w:hAnsi="arial"/>
          <w:b/>
          <w:bCs/>
          <w:sz w:val="18"/>
          <w:szCs w:val="18"/>
        </w:rPr>
        <w:t>Description :</w:t>
      </w:r>
    </w:p>
    <w:p>
      <w:pPr>
        <w:pStyle w:val="Normal"/>
        <w:bidi w:val="0"/>
        <w:spacing w:lineRule="auto" w:line="276"/>
        <w:jc w:val="left"/>
        <w:rPr>
          <w:rFonts w:ascii="arial" w:hAnsi="arial"/>
          <w:sz w:val="18"/>
          <w:szCs w:val="18"/>
        </w:rPr>
      </w:pPr>
      <w:r>
        <w:rPr>
          <w:rFonts w:ascii="arial" w:hAnsi="arial"/>
          <w:b w:val="false"/>
          <w:bCs w:val="false"/>
          <w:sz w:val="18"/>
          <w:szCs w:val="18"/>
        </w:rPr>
        <w:tab/>
        <w:t>Stocktake adjustment is used to adjust the stock in the warehouse. If the stock on book is higher or lesser than the quantity in the warehouse user can use stock take adjustment to decrease or increase the stocks accordingly.</w:t>
      </w:r>
    </w:p>
    <w:p>
      <w:pPr>
        <w:pStyle w:val="Normal"/>
        <w:bidi w:val="0"/>
        <w:spacing w:lineRule="auto" w:line="276"/>
        <w:jc w:val="left"/>
        <w:rPr>
          <w:rFonts w:ascii="arial" w:hAnsi="arial"/>
          <w:sz w:val="18"/>
          <w:szCs w:val="18"/>
        </w:rPr>
      </w:pPr>
      <w:r>
        <w:rPr>
          <w:rFonts w:ascii="arial" w:hAnsi="arial"/>
          <w:b w:val="false"/>
          <w:bCs w:val="false"/>
          <w:sz w:val="18"/>
          <w:szCs w:val="18"/>
        </w:rPr>
        <w:tab/>
      </w:r>
    </w:p>
    <w:p>
      <w:pPr>
        <w:pStyle w:val="Normal"/>
        <w:bidi w:val="0"/>
        <w:spacing w:lineRule="auto" w:line="276"/>
        <w:jc w:val="left"/>
        <w:rPr>
          <w:rFonts w:ascii="arial" w:hAnsi="arial"/>
          <w:sz w:val="18"/>
          <w:szCs w:val="18"/>
        </w:rPr>
      </w:pPr>
      <w:r>
        <w:rPr>
          <w:rFonts w:ascii="arial" w:hAnsi="arial"/>
          <w:sz w:val="18"/>
          <w:szCs w:val="18"/>
        </w:rPr>
      </w:r>
    </w:p>
    <w:p>
      <w:pPr>
        <w:pStyle w:val="Normal"/>
        <w:bidi w:val="0"/>
        <w:spacing w:lineRule="auto" w:line="276"/>
        <w:jc w:val="left"/>
        <w:rPr>
          <w:rFonts w:ascii="arial" w:hAnsi="arial"/>
          <w:sz w:val="18"/>
          <w:szCs w:val="18"/>
        </w:rPr>
      </w:pPr>
      <w:r>
        <w:rPr>
          <w:rFonts w:ascii="arial" w:hAnsi="arial"/>
          <w:b/>
          <w:bCs/>
          <w:sz w:val="18"/>
          <w:szCs w:val="18"/>
        </w:rPr>
        <w:t>Workflow Process :</w:t>
      </w:r>
    </w:p>
    <w:p>
      <w:pPr>
        <w:pStyle w:val="Normal"/>
        <w:bidi w:val="0"/>
        <w:spacing w:lineRule="auto" w:line="276"/>
        <w:jc w:val="left"/>
        <w:rPr>
          <w:rFonts w:ascii="arial" w:hAnsi="arial"/>
          <w:sz w:val="18"/>
          <w:szCs w:val="18"/>
        </w:rPr>
      </w:pPr>
      <w:r>
        <w:rPr>
          <w:rFonts w:ascii="arial" w:hAnsi="arial"/>
          <w:sz w:val="18"/>
          <w:szCs w:val="18"/>
        </w:rPr>
        <w:drawing>
          <wp:anchor behindDoc="0" distT="0" distB="0" distL="0" distR="0" simplePos="0" locked="0" layoutInCell="0" allowOverlap="1" relativeHeight="2">
            <wp:simplePos x="0" y="0"/>
            <wp:positionH relativeFrom="column">
              <wp:posOffset>1038860</wp:posOffset>
            </wp:positionH>
            <wp:positionV relativeFrom="paragraph">
              <wp:posOffset>144145</wp:posOffset>
            </wp:positionV>
            <wp:extent cx="4194810" cy="6938645"/>
            <wp:effectExtent l="0" t="0" r="0" b="0"/>
            <wp:wrapSquare wrapText="largest"/>
            <wp:docPr id="1"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pic:cNvPicPr>
                      <a:picLocks noChangeAspect="1" noChangeArrowheads="1"/>
                    </pic:cNvPicPr>
                  </pic:nvPicPr>
                  <pic:blipFill>
                    <a:blip r:embed="rId2"/>
                    <a:stretch>
                      <a:fillRect/>
                    </a:stretch>
                  </pic:blipFill>
                  <pic:spPr bwMode="auto">
                    <a:xfrm>
                      <a:off x="0" y="0"/>
                      <a:ext cx="4194810" cy="6938645"/>
                    </a:xfrm>
                    <a:prstGeom prst="rect">
                      <a:avLst/>
                    </a:prstGeom>
                  </pic:spPr>
                </pic:pic>
              </a:graphicData>
            </a:graphic>
          </wp:anchor>
        </w:drawing>
      </w:r>
    </w:p>
    <w:p>
      <w:pPr>
        <w:pStyle w:val="Normal"/>
        <w:bidi w:val="0"/>
        <w:spacing w:lineRule="auto" w:line="276"/>
        <w:jc w:val="left"/>
        <w:rPr>
          <w:rFonts w:ascii="arial" w:hAnsi="arial"/>
          <w:sz w:val="18"/>
          <w:szCs w:val="18"/>
        </w:rPr>
      </w:pPr>
      <w:r>
        <w:rPr>
          <w:rFonts w:ascii="arial" w:hAnsi="arial"/>
          <w:sz w:val="18"/>
          <w:szCs w:val="18"/>
        </w:rPr>
      </w:r>
    </w:p>
    <w:p>
      <w:pPr>
        <w:pStyle w:val="Normal"/>
        <w:bidi w:val="0"/>
        <w:spacing w:lineRule="auto" w:line="276"/>
        <w:jc w:val="left"/>
        <w:rPr>
          <w:rFonts w:ascii="arial" w:hAnsi="arial"/>
          <w:sz w:val="18"/>
          <w:szCs w:val="18"/>
        </w:rPr>
      </w:pPr>
      <w:r>
        <w:rPr>
          <w:rFonts w:ascii="arial" w:hAnsi="arial"/>
          <w:sz w:val="18"/>
          <w:szCs w:val="18"/>
        </w:rPr>
      </w:r>
    </w:p>
    <w:p>
      <w:pPr>
        <w:pStyle w:val="Normal"/>
        <w:bidi w:val="0"/>
        <w:spacing w:lineRule="auto" w:line="276"/>
        <w:jc w:val="left"/>
        <w:rPr>
          <w:rFonts w:ascii="arial" w:hAnsi="arial"/>
          <w:sz w:val="18"/>
          <w:szCs w:val="18"/>
        </w:rPr>
      </w:pPr>
      <w:r>
        <w:rPr>
          <w:rFonts w:ascii="arial" w:hAnsi="arial"/>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sz w:val="18"/>
          <w:szCs w:val="18"/>
        </w:rPr>
      </w:pPr>
      <w:r>
        <w:rPr>
          <w:rFonts w:ascii="arial" w:hAnsi="arial"/>
          <w:sz w:val="18"/>
          <w:szCs w:val="18"/>
        </w:rPr>
      </w:r>
    </w:p>
    <w:p>
      <w:pPr>
        <w:pStyle w:val="Normal"/>
        <w:bidi w:val="0"/>
        <w:spacing w:lineRule="auto" w:line="276"/>
        <w:jc w:val="left"/>
        <w:rPr>
          <w:rFonts w:ascii="arial" w:hAnsi="arial"/>
          <w:sz w:val="18"/>
          <w:szCs w:val="18"/>
        </w:rPr>
      </w:pPr>
      <w:r>
        <w:rPr>
          <w:rFonts w:ascii="arial" w:hAnsi="arial"/>
          <w:sz w:val="18"/>
          <w:szCs w:val="18"/>
        </w:rPr>
      </w:r>
    </w:p>
    <w:p>
      <w:pPr>
        <w:pStyle w:val="Normal"/>
        <w:bidi w:val="0"/>
        <w:spacing w:lineRule="auto" w:line="276"/>
        <w:jc w:val="left"/>
        <w:rPr>
          <w:rFonts w:ascii="arial" w:hAnsi="arial"/>
          <w:sz w:val="18"/>
          <w:szCs w:val="18"/>
        </w:rPr>
      </w:pPr>
      <w:r>
        <w:rPr>
          <w:rFonts w:ascii="arial" w:hAnsi="arial"/>
          <w:sz w:val="18"/>
          <w:szCs w:val="18"/>
        </w:rPr>
      </w:r>
    </w:p>
    <w:p>
      <w:pPr>
        <w:pStyle w:val="Normal"/>
        <w:bidi w:val="0"/>
        <w:spacing w:lineRule="auto" w:line="276"/>
        <w:jc w:val="left"/>
        <w:rPr>
          <w:rFonts w:ascii="arial" w:hAnsi="arial"/>
          <w:sz w:val="18"/>
          <w:szCs w:val="18"/>
        </w:rPr>
      </w:pPr>
      <w:r>
        <w:rPr>
          <w:rFonts w:ascii="arial" w:hAnsi="arial"/>
          <w:sz w:val="18"/>
          <w:szCs w:val="18"/>
        </w:rPr>
      </w:r>
    </w:p>
    <w:p>
      <w:pPr>
        <w:pStyle w:val="Normal"/>
        <w:bidi w:val="0"/>
        <w:spacing w:lineRule="auto" w:line="276"/>
        <w:jc w:val="left"/>
        <w:rPr>
          <w:rFonts w:ascii="arial" w:hAnsi="arial"/>
          <w:sz w:val="18"/>
          <w:szCs w:val="18"/>
        </w:rPr>
      </w:pPr>
      <w:r>
        <w:rPr>
          <w:rFonts w:ascii="arial" w:hAnsi="arial"/>
          <w:sz w:val="18"/>
          <w:szCs w:val="18"/>
        </w:rPr>
      </w:r>
    </w:p>
    <w:p>
      <w:pPr>
        <w:pStyle w:val="Normal"/>
        <w:bidi w:val="0"/>
        <w:spacing w:lineRule="auto" w:line="276"/>
        <w:jc w:val="left"/>
        <w:rPr>
          <w:rFonts w:ascii="arial" w:hAnsi="arial"/>
          <w:sz w:val="18"/>
          <w:szCs w:val="18"/>
        </w:rPr>
      </w:pPr>
      <w:r>
        <w:rPr>
          <w:rFonts w:ascii="arial" w:hAnsi="arial"/>
          <w:sz w:val="18"/>
          <w:szCs w:val="18"/>
        </w:rPr>
      </w:r>
    </w:p>
    <w:p>
      <w:pPr>
        <w:pStyle w:val="Normal"/>
        <w:bidi w:val="0"/>
        <w:spacing w:lineRule="auto" w:line="276"/>
        <w:jc w:val="left"/>
        <w:rPr>
          <w:rFonts w:ascii="arial" w:hAnsi="arial"/>
          <w:sz w:val="18"/>
          <w:szCs w:val="18"/>
        </w:rPr>
      </w:pPr>
      <w:r>
        <w:rPr>
          <w:rFonts w:ascii="arial" w:hAnsi="arial"/>
          <w:sz w:val="18"/>
          <w:szCs w:val="18"/>
        </w:rPr>
      </w:r>
    </w:p>
    <w:p>
      <w:pPr>
        <w:pStyle w:val="Normal"/>
        <w:bidi w:val="0"/>
        <w:spacing w:lineRule="auto" w:line="276"/>
        <w:jc w:val="left"/>
        <w:rPr>
          <w:rFonts w:ascii="arial" w:hAnsi="arial"/>
          <w:sz w:val="18"/>
          <w:szCs w:val="18"/>
        </w:rPr>
      </w:pPr>
      <w:r>
        <w:rPr>
          <w:rFonts w:ascii="arial" w:hAnsi="arial"/>
          <w:sz w:val="18"/>
          <w:szCs w:val="18"/>
        </w:rPr>
      </w:r>
    </w:p>
    <w:p>
      <w:pPr>
        <w:pStyle w:val="Normal"/>
        <w:bidi w:val="0"/>
        <w:spacing w:lineRule="auto" w:line="276"/>
        <w:jc w:val="left"/>
        <w:rPr>
          <w:rFonts w:ascii="arial" w:hAnsi="arial"/>
          <w:b/>
          <w:b/>
          <w:bCs/>
          <w:sz w:val="18"/>
          <w:szCs w:val="18"/>
        </w:rPr>
      </w:pPr>
      <w:r>
        <w:rPr>
          <w:rFonts w:ascii="arial" w:hAnsi="arial"/>
          <w:b/>
          <w:bCs/>
          <w:sz w:val="18"/>
          <w:szCs w:val="18"/>
        </w:rPr>
      </w:r>
    </w:p>
    <w:p>
      <w:pPr>
        <w:pStyle w:val="Normal"/>
        <w:bidi w:val="0"/>
        <w:spacing w:lineRule="auto" w:line="276"/>
        <w:jc w:val="left"/>
        <w:rPr>
          <w:rFonts w:ascii="arial" w:hAnsi="arial"/>
          <w:sz w:val="18"/>
          <w:szCs w:val="18"/>
        </w:rPr>
      </w:pPr>
      <w:r>
        <w:rPr>
          <w:rFonts w:ascii="arial" w:hAnsi="arial"/>
          <w:sz w:val="18"/>
          <w:szCs w:val="18"/>
        </w:rPr>
      </w:r>
    </w:p>
    <w:p>
      <w:pPr>
        <w:pStyle w:val="Normal"/>
        <w:bidi w:val="0"/>
        <w:spacing w:lineRule="auto" w:line="276"/>
        <w:jc w:val="left"/>
        <w:rPr>
          <w:rFonts w:ascii="arial" w:hAnsi="arial"/>
          <w:sz w:val="18"/>
          <w:szCs w:val="18"/>
        </w:rPr>
      </w:pPr>
      <w:r>
        <w:rPr>
          <w:rFonts w:ascii="arial" w:hAnsi="arial"/>
          <w:sz w:val="18"/>
          <w:szCs w:val="18"/>
        </w:rPr>
      </w:r>
    </w:p>
    <w:p>
      <w:pPr>
        <w:pStyle w:val="Normal"/>
        <w:bidi w:val="0"/>
        <w:spacing w:lineRule="auto" w:line="276"/>
        <w:jc w:val="left"/>
        <w:rPr>
          <w:rFonts w:ascii="arial" w:hAnsi="arial"/>
          <w:sz w:val="18"/>
          <w:szCs w:val="18"/>
        </w:rPr>
      </w:pPr>
      <w:r>
        <w:rPr>
          <w:rFonts w:ascii="arial" w:hAnsi="arial"/>
          <w:sz w:val="18"/>
          <w:szCs w:val="18"/>
        </w:rPr>
      </w:r>
    </w:p>
    <w:p>
      <w:pPr>
        <w:pStyle w:val="Normal"/>
        <w:bidi w:val="0"/>
        <w:spacing w:lineRule="auto" w:line="276"/>
        <w:jc w:val="left"/>
        <w:rPr>
          <w:rFonts w:ascii="arial" w:hAnsi="arial"/>
          <w:sz w:val="18"/>
          <w:szCs w:val="18"/>
        </w:rPr>
      </w:pPr>
      <w:r>
        <w:rPr>
          <w:rFonts w:ascii="arial" w:hAnsi="arial"/>
          <w:sz w:val="18"/>
          <w:szCs w:val="18"/>
        </w:rPr>
      </w:r>
    </w:p>
    <w:p>
      <w:pPr>
        <w:pStyle w:val="Normal"/>
        <w:bidi w:val="0"/>
        <w:spacing w:lineRule="auto" w:line="276"/>
        <w:jc w:val="left"/>
        <w:rPr>
          <w:rFonts w:ascii="arial" w:hAnsi="arial"/>
          <w:sz w:val="18"/>
          <w:szCs w:val="18"/>
        </w:rPr>
      </w:pPr>
      <w:r>
        <w:rPr>
          <w:rFonts w:ascii="arial" w:hAnsi="arial"/>
          <w:sz w:val="18"/>
          <w:szCs w:val="18"/>
        </w:rPr>
      </w:r>
    </w:p>
    <w:p>
      <w:pPr>
        <w:pStyle w:val="Normal"/>
        <w:bidi w:val="0"/>
        <w:spacing w:lineRule="auto" w:line="276"/>
        <w:jc w:val="left"/>
        <w:rPr>
          <w:rFonts w:ascii="arial" w:hAnsi="arial"/>
          <w:sz w:val="18"/>
          <w:szCs w:val="18"/>
        </w:rPr>
      </w:pPr>
      <w:r>
        <w:rPr>
          <w:rFonts w:ascii="arial" w:hAnsi="arial"/>
          <w:sz w:val="18"/>
          <w:szCs w:val="18"/>
        </w:rPr>
      </w:r>
    </w:p>
    <w:p>
      <w:pPr>
        <w:pStyle w:val="Normal"/>
        <w:bidi w:val="0"/>
        <w:spacing w:lineRule="auto" w:line="276"/>
        <w:jc w:val="left"/>
        <w:rPr>
          <w:rFonts w:ascii="arial" w:hAnsi="arial"/>
          <w:sz w:val="18"/>
          <w:szCs w:val="18"/>
        </w:rPr>
      </w:pPr>
      <w:r>
        <w:rPr>
          <w:rFonts w:ascii="arial" w:hAnsi="arial"/>
          <w:sz w:val="18"/>
          <w:szCs w:val="18"/>
        </w:rPr>
      </w:r>
    </w:p>
    <w:p>
      <w:pPr>
        <w:pStyle w:val="Normal"/>
        <w:bidi w:val="0"/>
        <w:spacing w:lineRule="auto" w:line="276"/>
        <w:jc w:val="left"/>
        <w:rPr>
          <w:rFonts w:ascii="arial" w:hAnsi="arial"/>
          <w:sz w:val="18"/>
          <w:szCs w:val="18"/>
        </w:rPr>
      </w:pPr>
      <w:r>
        <w:rPr>
          <w:rFonts w:ascii="arial" w:hAnsi="arial"/>
          <w:sz w:val="18"/>
          <w:szCs w:val="18"/>
        </w:rPr>
      </w:r>
    </w:p>
    <w:p>
      <w:pPr>
        <w:pStyle w:val="Normal"/>
        <w:bidi w:val="0"/>
        <w:spacing w:lineRule="auto" w:line="276"/>
        <w:jc w:val="left"/>
        <w:rPr>
          <w:rFonts w:ascii="arial" w:hAnsi="arial"/>
          <w:sz w:val="18"/>
          <w:szCs w:val="18"/>
        </w:rPr>
      </w:pPr>
      <w:r>
        <w:rPr>
          <w:rFonts w:ascii="arial" w:hAnsi="arial"/>
          <w:sz w:val="18"/>
          <w:szCs w:val="18"/>
        </w:rPr>
      </w:r>
    </w:p>
    <w:p>
      <w:pPr>
        <w:pStyle w:val="Normal"/>
        <w:bidi w:val="0"/>
        <w:spacing w:lineRule="auto" w:line="276"/>
        <w:jc w:val="left"/>
        <w:rPr>
          <w:rFonts w:ascii="arial" w:hAnsi="arial"/>
          <w:sz w:val="18"/>
          <w:szCs w:val="18"/>
        </w:rPr>
      </w:pPr>
      <w:r>
        <w:rPr>
          <w:rFonts w:ascii="arial" w:hAnsi="arial"/>
          <w:b/>
          <w:bCs/>
          <w:sz w:val="18"/>
          <w:szCs w:val="18"/>
        </w:rPr>
        <w:t>Business Rules :</w:t>
      </w:r>
    </w:p>
    <w:p>
      <w:pPr>
        <w:pStyle w:val="Normal"/>
        <w:bidi w:val="0"/>
        <w:spacing w:lineRule="auto" w:line="276"/>
        <w:jc w:val="left"/>
        <w:rPr>
          <w:rFonts w:ascii="arial" w:hAnsi="arial"/>
          <w:sz w:val="18"/>
          <w:szCs w:val="18"/>
        </w:rPr>
      </w:pPr>
      <w:r>
        <w:rPr>
          <w:rFonts w:ascii="arial" w:hAnsi="arial"/>
          <w:sz w:val="18"/>
          <w:szCs w:val="18"/>
        </w:rPr>
      </w:r>
    </w:p>
    <w:p>
      <w:pPr>
        <w:pStyle w:val="Normal"/>
        <w:numPr>
          <w:ilvl w:val="0"/>
          <w:numId w:val="1"/>
        </w:numPr>
        <w:bidi w:val="0"/>
        <w:spacing w:lineRule="auto" w:line="276"/>
        <w:jc w:val="left"/>
        <w:rPr>
          <w:rFonts w:ascii="arial" w:hAnsi="arial"/>
          <w:sz w:val="18"/>
          <w:szCs w:val="18"/>
        </w:rPr>
      </w:pPr>
      <w:r>
        <w:rPr>
          <w:rFonts w:ascii="arial" w:hAnsi="arial"/>
          <w:sz w:val="18"/>
          <w:szCs w:val="18"/>
        </w:rPr>
        <w:t>Stocktake adjustment can be done only in region.</w:t>
      </w:r>
    </w:p>
    <w:p>
      <w:pPr>
        <w:pStyle w:val="Normal"/>
        <w:numPr>
          <w:ilvl w:val="0"/>
          <w:numId w:val="1"/>
        </w:numPr>
        <w:bidi w:val="0"/>
        <w:spacing w:lineRule="auto" w:line="276"/>
        <w:jc w:val="left"/>
        <w:rPr>
          <w:rFonts w:ascii="arial" w:hAnsi="arial"/>
          <w:sz w:val="18"/>
          <w:szCs w:val="18"/>
        </w:rPr>
      </w:pPr>
      <w:r>
        <w:rPr>
          <w:rFonts w:ascii="arial" w:hAnsi="arial"/>
          <w:sz w:val="18"/>
          <w:szCs w:val="18"/>
        </w:rPr>
        <w:t>Document type for stock take adjustment is stocktake adjustment.</w:t>
      </w:r>
    </w:p>
    <w:p>
      <w:pPr>
        <w:pStyle w:val="Normal"/>
        <w:numPr>
          <w:ilvl w:val="0"/>
          <w:numId w:val="1"/>
        </w:numPr>
        <w:bidi w:val="0"/>
        <w:spacing w:lineRule="auto" w:line="276"/>
        <w:jc w:val="left"/>
        <w:rPr>
          <w:rFonts w:ascii="arial" w:hAnsi="arial"/>
          <w:sz w:val="18"/>
          <w:szCs w:val="18"/>
        </w:rPr>
      </w:pPr>
      <w:r>
        <w:rPr>
          <w:rFonts w:ascii="arial" w:hAnsi="arial"/>
          <w:sz w:val="18"/>
          <w:szCs w:val="18"/>
        </w:rPr>
        <w:t>User choose warehouse in the stocktake adjustment header.</w:t>
      </w:r>
    </w:p>
    <w:p>
      <w:pPr>
        <w:pStyle w:val="Normal"/>
        <w:numPr>
          <w:ilvl w:val="0"/>
          <w:numId w:val="1"/>
        </w:numPr>
        <w:bidi w:val="0"/>
        <w:spacing w:lineRule="auto" w:line="276"/>
        <w:jc w:val="left"/>
        <w:rPr>
          <w:rFonts w:ascii="arial" w:hAnsi="arial"/>
          <w:sz w:val="18"/>
          <w:szCs w:val="18"/>
        </w:rPr>
      </w:pPr>
      <w:r>
        <w:rPr>
          <w:rFonts w:ascii="arial" w:hAnsi="arial"/>
          <w:sz w:val="18"/>
          <w:szCs w:val="18"/>
        </w:rPr>
        <w:t>User choose locator in inventory line and product they want to increase or decrease.</w:t>
      </w:r>
    </w:p>
    <w:p>
      <w:pPr>
        <w:pStyle w:val="Normal"/>
        <w:numPr>
          <w:ilvl w:val="0"/>
          <w:numId w:val="1"/>
        </w:numPr>
        <w:bidi w:val="0"/>
        <w:spacing w:lineRule="auto" w:line="276"/>
        <w:jc w:val="left"/>
        <w:rPr>
          <w:rFonts w:ascii="arial" w:hAnsi="arial"/>
          <w:sz w:val="18"/>
          <w:szCs w:val="18"/>
        </w:rPr>
      </w:pPr>
      <w:r>
        <w:rPr>
          <w:rFonts w:ascii="arial" w:hAnsi="arial"/>
          <w:sz w:val="18"/>
          <w:szCs w:val="18"/>
        </w:rPr>
        <w:t>Application will automatically load the total quantity in the inventory.</w:t>
      </w:r>
    </w:p>
    <w:p>
      <w:pPr>
        <w:pStyle w:val="Normal"/>
        <w:numPr>
          <w:ilvl w:val="0"/>
          <w:numId w:val="1"/>
        </w:numPr>
        <w:bidi w:val="0"/>
        <w:spacing w:lineRule="auto" w:line="276"/>
        <w:jc w:val="left"/>
        <w:rPr>
          <w:rFonts w:ascii="arial" w:hAnsi="arial"/>
          <w:sz w:val="18"/>
          <w:szCs w:val="18"/>
        </w:rPr>
      </w:pPr>
      <w:r>
        <w:rPr>
          <w:rFonts w:ascii="arial" w:hAnsi="arial"/>
          <w:sz w:val="18"/>
          <w:szCs w:val="18"/>
        </w:rPr>
        <w:t>User can increase or decrease the quantity using charge account excess or missing.</w:t>
      </w:r>
    </w:p>
    <w:p>
      <w:pPr>
        <w:pStyle w:val="Normal"/>
        <w:numPr>
          <w:ilvl w:val="0"/>
          <w:numId w:val="1"/>
        </w:numPr>
        <w:bidi w:val="0"/>
        <w:spacing w:lineRule="auto" w:line="276"/>
        <w:jc w:val="left"/>
        <w:rPr>
          <w:rFonts w:ascii="arial" w:hAnsi="arial"/>
          <w:sz w:val="18"/>
          <w:szCs w:val="18"/>
        </w:rPr>
      </w:pPr>
      <w:r>
        <w:rPr>
          <w:rFonts w:ascii="arial" w:hAnsi="arial"/>
          <w:sz w:val="18"/>
          <w:szCs w:val="18"/>
        </w:rPr>
        <w:t>The stocks can be increased or decreased only in suspense warehouse.</w:t>
      </w:r>
    </w:p>
    <w:p>
      <w:pPr>
        <w:pStyle w:val="Normal"/>
        <w:numPr>
          <w:ilvl w:val="0"/>
          <w:numId w:val="1"/>
        </w:numPr>
        <w:bidi w:val="0"/>
        <w:spacing w:lineRule="auto" w:line="276"/>
        <w:jc w:val="left"/>
        <w:rPr>
          <w:rFonts w:ascii="arial" w:hAnsi="arial"/>
          <w:sz w:val="18"/>
          <w:szCs w:val="18"/>
        </w:rPr>
      </w:pPr>
      <w:r>
        <w:rPr>
          <w:rFonts w:ascii="arial" w:hAnsi="arial"/>
          <w:sz w:val="18"/>
          <w:szCs w:val="18"/>
        </w:rPr>
        <w:t>User cannot give lesser quantity than book quantity in excess type.</w:t>
      </w:r>
    </w:p>
    <w:p>
      <w:pPr>
        <w:pStyle w:val="Normal"/>
        <w:numPr>
          <w:ilvl w:val="0"/>
          <w:numId w:val="1"/>
        </w:numPr>
        <w:bidi w:val="0"/>
        <w:spacing w:lineRule="auto" w:line="276"/>
        <w:jc w:val="left"/>
        <w:rPr>
          <w:rFonts w:ascii="arial" w:hAnsi="arial"/>
          <w:sz w:val="18"/>
          <w:szCs w:val="18"/>
        </w:rPr>
      </w:pPr>
      <w:r>
        <w:rPr>
          <w:rFonts w:ascii="arial" w:hAnsi="arial"/>
          <w:sz w:val="18"/>
          <w:szCs w:val="18"/>
        </w:rPr>
        <w:t>User cannot give highrer quantity than book quantity in missing type.</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default"/>
  </w:font>
  <w:font w:name="OpenSymbol">
    <w:altName w:val="Arial Unicode MS"/>
    <w:charset w:val="01"/>
    <w:family w:val="swiss"/>
    <w:pitch w:val="default"/>
  </w:font>
  <w:font w:name="Liberation Sans">
    <w:altName w:val="Arial"/>
    <w:charset w:val="01"/>
    <w:family w:val="swiss"/>
    <w:pitch w:val="default"/>
  </w:font>
  <w:font w:name="arial">
    <w:charset w:val="01"/>
    <w:family w:val="swiss"/>
    <w:pitch w:val="default"/>
  </w:font>
  <w:font w:name="Wingdings">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
      <w:lvlJc w:val="left"/>
      <w:pPr>
        <w:tabs>
          <w:tab w:val="num" w:pos="1080"/>
        </w:tabs>
        <w:ind w:left="1080" w:hanging="360"/>
      </w:pPr>
      <w:rPr>
        <w:rFonts w:ascii="Wingdings" w:hAnsi="Wingdings" w:cs="Wingdings" w:hint="default"/>
      </w:rPr>
    </w:lvl>
    <w:lvl w:ilvl="2">
      <w:start w:val="1"/>
      <w:numFmt w:val="bullet"/>
      <w:lvlText w:val=""/>
      <w:lvlJc w:val="left"/>
      <w:pPr>
        <w:tabs>
          <w:tab w:val="num" w:pos="1440"/>
        </w:tabs>
        <w:ind w:left="1440" w:hanging="360"/>
      </w:pPr>
      <w:rPr>
        <w:rFonts w:ascii="Wingdings" w:hAnsi="Wingdings" w:cs="Wingdings" w:hint="default"/>
      </w:rPr>
    </w:lvl>
    <w:lvl w:ilvl="3">
      <w:start w:val="1"/>
      <w:numFmt w:val="bullet"/>
      <w:lvlText w:val=""/>
      <w:lvlJc w:val="left"/>
      <w:pPr>
        <w:tabs>
          <w:tab w:val="num" w:pos="1800"/>
        </w:tabs>
        <w:ind w:left="1800" w:hanging="360"/>
      </w:pPr>
      <w:rPr>
        <w:rFonts w:ascii="Wingdings" w:hAnsi="Wingdings" w:cs="Wingdings" w:hint="default"/>
      </w:rPr>
    </w:lvl>
    <w:lvl w:ilvl="4">
      <w:start w:val="1"/>
      <w:numFmt w:val="bullet"/>
      <w:lvlText w:val=""/>
      <w:lvlJc w:val="left"/>
      <w:pPr>
        <w:tabs>
          <w:tab w:val="num" w:pos="2160"/>
        </w:tabs>
        <w:ind w:left="2160" w:hanging="360"/>
      </w:pPr>
      <w:rPr>
        <w:rFonts w:ascii="Wingdings" w:hAnsi="Wingdings" w:cs="Wingdings" w:hint="default"/>
      </w:rPr>
    </w:lvl>
    <w:lvl w:ilvl="5">
      <w:start w:val="1"/>
      <w:numFmt w:val="bullet"/>
      <w:lvlText w:val=""/>
      <w:lvlJc w:val="left"/>
      <w:pPr>
        <w:tabs>
          <w:tab w:val="num" w:pos="2520"/>
        </w:tabs>
        <w:ind w:left="2520" w:hanging="360"/>
      </w:pPr>
      <w:rPr>
        <w:rFonts w:ascii="Wingdings" w:hAnsi="Wingdings" w:cs="Wingdings" w:hint="default"/>
      </w:rPr>
    </w:lvl>
    <w:lvl w:ilvl="6">
      <w:start w:val="1"/>
      <w:numFmt w:val="bullet"/>
      <w:lvlText w:val=""/>
      <w:lvlJc w:val="left"/>
      <w:pPr>
        <w:tabs>
          <w:tab w:val="num" w:pos="2880"/>
        </w:tabs>
        <w:ind w:left="2880" w:hanging="360"/>
      </w:pPr>
      <w:rPr>
        <w:rFonts w:ascii="Wingdings" w:hAnsi="Wingdings" w:cs="Wingdings" w:hint="default"/>
      </w:rPr>
    </w:lvl>
    <w:lvl w:ilvl="7">
      <w:start w:val="1"/>
      <w:numFmt w:val="bullet"/>
      <w:lvlText w:val=""/>
      <w:lvlJc w:val="left"/>
      <w:pPr>
        <w:tabs>
          <w:tab w:val="num" w:pos="3240"/>
        </w:tabs>
        <w:ind w:left="3240" w:hanging="360"/>
      </w:pPr>
      <w:rPr>
        <w:rFonts w:ascii="Wingdings" w:hAnsi="Wingdings" w:cs="Wingdings" w:hint="default"/>
      </w:rPr>
    </w:lvl>
    <w:lvl w:ilvl="8">
      <w:start w:val="1"/>
      <w:numFmt w:val="bullet"/>
      <w:lvlText w:val=""/>
      <w:lvlJc w:val="left"/>
      <w:pPr>
        <w:tabs>
          <w:tab w:val="num" w:pos="3600"/>
        </w:tabs>
        <w:ind w:left="3600" w:hanging="360"/>
      </w:pPr>
      <w:rPr>
        <w:rFonts w:ascii="Wingdings" w:hAnsi="Wingdings" w:cs="Wingdings" w:hint="default"/>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4"/>
        <w:szCs w:val="24"/>
        <w:lang w:val="en-IN"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Noto Serif CJK SC" w:cs="Lohit Devanagari"/>
      <w:color w:val="auto"/>
      <w:kern w:val="2"/>
      <w:sz w:val="24"/>
      <w:szCs w:val="24"/>
      <w:lang w:val="en-IN" w:eastAsia="zh-CN" w:bidi="hi-IN"/>
    </w:rPr>
  </w:style>
  <w:style w:type="character" w:styleId="Bullets">
    <w:name w:val="Bullets"/>
    <w:qFormat/>
    <w:rPr>
      <w:rFonts w:ascii="OpenSymbol" w:hAnsi="OpenSymbol" w:eastAsia="OpenSymbol" w:cs="OpenSymbol"/>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906</TotalTime>
  <Application>LibreOffice/7.3.7.2$Linux_X86_64 LibreOffice_project/30$Build-2</Application>
  <AppVersion>15.0000</AppVersion>
  <Pages>2</Pages>
  <Words>165</Words>
  <Characters>869</Characters>
  <CharactersWithSpaces>1011</CharactersWithSpaces>
  <Paragraphs>21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2024-12-11T14:42:22Z</dcterms:created>
  <dc:creator/>
  <dc:description/>
  <dc:language>en-IN</dc:language>
  <cp:lastModifiedBy/>
  <dcterms:modified xsi:type="dcterms:W3CDTF">2024-12-31T18:01:34Z</dcterms:modified>
  <cp:revision>77</cp:revision>
  <dc:subject/>
  <dc:title/>
</cp:coreProperties>
</file>

<file path=docProps/custom.xml><?xml version="1.0" encoding="utf-8"?>
<Properties xmlns="http://schemas.openxmlformats.org/officeDocument/2006/custom-properties" xmlns:vt="http://schemas.openxmlformats.org/officeDocument/2006/docPropsVTypes"/>
</file>