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18"/>
          <w:szCs w:val="18"/>
          <w:u w:val="single"/>
        </w:rPr>
      </w:pPr>
      <w:r>
        <w:rPr>
          <w:rFonts w:ascii="arial" w:hAnsi="arial"/>
          <w:sz w:val="18"/>
          <w:szCs w:val="18"/>
          <w:u w:val="single"/>
        </w:rPr>
      </w:r>
    </w:p>
    <w:p>
      <w:pPr>
        <w:pStyle w:val="Normal"/>
        <w:bidi w:val="0"/>
        <w:jc w:val="center"/>
        <w:rPr>
          <w:rFonts w:ascii="arial" w:hAnsi="arial"/>
          <w:b/>
          <w:b/>
          <w:bCs/>
          <w:sz w:val="18"/>
          <w:szCs w:val="18"/>
          <w:u w:val="single"/>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before="57" w:after="57"/>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before="57" w:after="57"/>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before="57" w:after="57"/>
              <w:jc w:val="left"/>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Sales Management</w:t>
            </w:r>
          </w:p>
        </w:tc>
      </w:tr>
      <w:tr>
        <w:trPr/>
        <w:tc>
          <w:tcPr>
            <w:tcW w:w="4818" w:type="dxa"/>
            <w:tcBorders/>
          </w:tcPr>
          <w:p>
            <w:pPr>
              <w:pStyle w:val="TableContents"/>
              <w:widowControl w:val="false"/>
              <w:spacing w:before="57" w:after="57"/>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spacing w:before="57" w:after="57"/>
              <w:jc w:val="left"/>
              <w:rPr>
                <w:rFonts w:ascii="arial" w:hAnsi="arial"/>
                <w:sz w:val="18"/>
                <w:szCs w:val="18"/>
              </w:rPr>
            </w:pPr>
            <w:r>
              <w:rPr>
                <w:rFonts w:ascii="arial" w:hAnsi="arial"/>
                <w:sz w:val="18"/>
                <w:szCs w:val="18"/>
              </w:rPr>
              <w:t xml:space="preserve"> </w:t>
            </w:r>
            <w:r>
              <w:rPr>
                <w:rFonts w:ascii="arial" w:hAnsi="arial"/>
                <w:sz w:val="18"/>
                <w:szCs w:val="18"/>
              </w:rPr>
              <w:t>Print Batch DO</w:t>
            </w:r>
          </w:p>
        </w:tc>
      </w:tr>
    </w:tbl>
    <w:p>
      <w:pPr>
        <w:pStyle w:val="Normal"/>
        <w:bidi w:val="0"/>
        <w:spacing w:before="57" w:after="57"/>
        <w:jc w:val="left"/>
        <w:rPr>
          <w:rFonts w:ascii="arial" w:hAnsi="arial"/>
          <w:sz w:val="18"/>
          <w:szCs w:val="18"/>
        </w:rPr>
      </w:pPr>
      <w:r>
        <w:rPr>
          <w:rFonts w:ascii="arial" w:hAnsi="arial"/>
          <w:sz w:val="18"/>
          <w:szCs w:val="18"/>
        </w:rPr>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t>Description :</w:t>
      </w:r>
    </w:p>
    <w:p>
      <w:pPr>
        <w:pStyle w:val="Normal"/>
        <w:bidi w:val="0"/>
        <w:jc w:val="left"/>
        <w:rPr>
          <w:rFonts w:ascii="arial" w:hAnsi="arial"/>
          <w:b w:val="false"/>
          <w:b w:val="false"/>
          <w:bCs w:val="false"/>
          <w:sz w:val="18"/>
          <w:szCs w:val="18"/>
        </w:rPr>
      </w:pPr>
      <w:r>
        <w:rPr>
          <w:rFonts w:ascii="arial" w:hAnsi="arial"/>
          <w:b w:val="false"/>
          <w:bCs w:val="false"/>
          <w:sz w:val="18"/>
          <w:szCs w:val="18"/>
        </w:rPr>
        <w:tab/>
      </w:r>
    </w:p>
    <w:p>
      <w:pPr>
        <w:pStyle w:val="Normal"/>
        <w:bidi w:val="0"/>
        <w:jc w:val="left"/>
        <w:rPr>
          <w:rFonts w:ascii="arial" w:hAnsi="arial"/>
          <w:b w:val="false"/>
          <w:b w:val="false"/>
          <w:bCs w:val="false"/>
          <w:sz w:val="18"/>
          <w:szCs w:val="18"/>
        </w:rPr>
      </w:pPr>
      <w:r>
        <w:rPr>
          <w:rFonts w:ascii="arial" w:hAnsi="arial"/>
          <w:b w:val="false"/>
          <w:bCs w:val="false"/>
          <w:sz w:val="18"/>
          <w:szCs w:val="18"/>
        </w:rPr>
        <w:tab/>
        <w:t xml:space="preserve">Print Batch Do is Used to print physical Invoice for Delivery Order (DO). The list of delivery order which are completed will be loaded in this Form. User can filter the Deliver order based on Date, Customer Program and Customer Channel. </w:t>
      </w:r>
    </w:p>
    <w:p>
      <w:pPr>
        <w:pStyle w:val="Normal"/>
        <w:bidi w:val="0"/>
        <w:jc w:val="left"/>
        <w:rPr>
          <w:rFonts w:ascii="arial" w:hAnsi="arial"/>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t>Workflow Process :</w:t>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67940" cy="6242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7940" cy="6242050"/>
                    </a:xfrm>
                    <a:prstGeom prst="rect">
                      <a:avLst/>
                    </a:prstGeom>
                  </pic:spPr>
                </pic:pic>
              </a:graphicData>
            </a:graphic>
          </wp:anchor>
        </w:drawing>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b/>
          <w:bCs/>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sz w:val="18"/>
          <w:szCs w:val="18"/>
        </w:rPr>
      </w:r>
    </w:p>
    <w:p>
      <w:pPr>
        <w:pStyle w:val="Normal"/>
        <w:bidi w:val="0"/>
        <w:jc w:val="left"/>
        <w:rPr>
          <w:rFonts w:ascii="arial" w:hAnsi="arial"/>
          <w:b/>
          <w:b/>
          <w:bCs/>
          <w:sz w:val="18"/>
          <w:szCs w:val="18"/>
        </w:rPr>
      </w:pPr>
      <w:r>
        <w:rPr>
          <w:rFonts w:ascii="arial" w:hAnsi="arial"/>
          <w:b/>
          <w:bCs/>
          <w:sz w:val="18"/>
          <w:szCs w:val="18"/>
        </w:rPr>
        <w:t>Business Rules :</w:t>
      </w:r>
    </w:p>
    <w:p>
      <w:pPr>
        <w:pStyle w:val="Normal"/>
        <w:bidi w:val="0"/>
        <w:jc w:val="left"/>
        <w:rPr>
          <w:rFonts w:ascii="arial" w:hAnsi="arial"/>
          <w:b/>
          <w:b/>
          <w:bCs/>
          <w:sz w:val="18"/>
          <w:szCs w:val="18"/>
        </w:rPr>
      </w:pPr>
      <w:r>
        <w:rPr>
          <w:rFonts w:ascii="arial" w:hAnsi="arial"/>
          <w:b/>
          <w:bCs/>
          <w:sz w:val="18"/>
          <w:szCs w:val="18"/>
        </w:rPr>
      </w:r>
    </w:p>
    <w:p>
      <w:pPr>
        <w:pStyle w:val="Normal"/>
        <w:numPr>
          <w:ilvl w:val="0"/>
          <w:numId w:val="1"/>
        </w:numPr>
        <w:bidi w:val="0"/>
        <w:jc w:val="left"/>
        <w:rPr>
          <w:rFonts w:ascii="arial" w:hAnsi="arial"/>
          <w:b w:val="false"/>
          <w:b w:val="false"/>
          <w:bCs w:val="false"/>
          <w:sz w:val="18"/>
          <w:szCs w:val="18"/>
        </w:rPr>
      </w:pPr>
      <w:r>
        <w:rPr>
          <w:rFonts w:ascii="arial" w:hAnsi="arial"/>
          <w:b w:val="false"/>
          <w:bCs w:val="false"/>
          <w:sz w:val="18"/>
          <w:szCs w:val="18"/>
        </w:rPr>
        <w:t>Print Batch Do can be accessed only in Region.</w:t>
      </w:r>
    </w:p>
    <w:p>
      <w:pPr>
        <w:pStyle w:val="Normal"/>
        <w:numPr>
          <w:ilvl w:val="0"/>
          <w:numId w:val="1"/>
        </w:numPr>
        <w:bidi w:val="0"/>
        <w:jc w:val="left"/>
        <w:rPr>
          <w:rFonts w:ascii="arial" w:hAnsi="arial"/>
          <w:b w:val="false"/>
          <w:b w:val="false"/>
          <w:bCs w:val="false"/>
          <w:sz w:val="18"/>
          <w:szCs w:val="18"/>
        </w:rPr>
      </w:pPr>
      <w:r>
        <w:rPr>
          <w:rFonts w:ascii="arial" w:hAnsi="arial"/>
          <w:b w:val="false"/>
          <w:bCs w:val="false"/>
          <w:sz w:val="18"/>
          <w:szCs w:val="18"/>
        </w:rPr>
        <w:t>The Document Status of DO should be completed to generate invoice for that DO.</w:t>
      </w:r>
    </w:p>
    <w:p>
      <w:pPr>
        <w:pStyle w:val="Normal"/>
        <w:numPr>
          <w:ilvl w:val="0"/>
          <w:numId w:val="1"/>
        </w:numPr>
        <w:bidi w:val="0"/>
        <w:jc w:val="left"/>
        <w:rPr>
          <w:rFonts w:ascii="arial" w:hAnsi="arial"/>
          <w:b w:val="false"/>
          <w:b w:val="false"/>
          <w:bCs w:val="false"/>
          <w:sz w:val="18"/>
          <w:szCs w:val="18"/>
        </w:rPr>
      </w:pPr>
      <w:r>
        <w:rPr>
          <w:rFonts w:ascii="arial" w:hAnsi="arial"/>
          <w:b w:val="false"/>
          <w:bCs w:val="false"/>
          <w:sz w:val="18"/>
          <w:szCs w:val="18"/>
        </w:rPr>
        <w:t>User can able to Filter DO like the following:</w:t>
      </w:r>
    </w:p>
    <w:p>
      <w:pPr>
        <w:pStyle w:val="Normal"/>
        <w:numPr>
          <w:ilvl w:val="1"/>
          <w:numId w:val="1"/>
        </w:numPr>
        <w:bidi w:val="0"/>
        <w:jc w:val="left"/>
        <w:rPr>
          <w:rFonts w:ascii="arial" w:hAnsi="arial"/>
          <w:b w:val="false"/>
          <w:b w:val="false"/>
          <w:bCs w:val="false"/>
          <w:sz w:val="18"/>
          <w:szCs w:val="18"/>
        </w:rPr>
      </w:pPr>
      <w:r>
        <w:rPr>
          <w:rFonts w:ascii="arial" w:hAnsi="arial"/>
          <w:b w:val="false"/>
          <w:bCs w:val="false"/>
          <w:sz w:val="18"/>
          <w:szCs w:val="18"/>
        </w:rPr>
        <w:t>Date</w:t>
      </w:r>
    </w:p>
    <w:p>
      <w:pPr>
        <w:pStyle w:val="Normal"/>
        <w:numPr>
          <w:ilvl w:val="1"/>
          <w:numId w:val="1"/>
        </w:numPr>
        <w:bidi w:val="0"/>
        <w:jc w:val="left"/>
        <w:rPr>
          <w:rFonts w:ascii="arial" w:hAnsi="arial"/>
          <w:b w:val="false"/>
          <w:b w:val="false"/>
          <w:bCs w:val="false"/>
          <w:sz w:val="18"/>
          <w:szCs w:val="18"/>
        </w:rPr>
      </w:pPr>
      <w:r>
        <w:rPr>
          <w:rFonts w:ascii="arial" w:hAnsi="arial"/>
          <w:b w:val="false"/>
          <w:bCs w:val="false"/>
          <w:sz w:val="18"/>
          <w:szCs w:val="18"/>
        </w:rPr>
        <w:t>Customer Program</w:t>
      </w:r>
    </w:p>
    <w:p>
      <w:pPr>
        <w:pStyle w:val="Normal"/>
        <w:numPr>
          <w:ilvl w:val="1"/>
          <w:numId w:val="1"/>
        </w:numPr>
        <w:bidi w:val="0"/>
        <w:jc w:val="left"/>
        <w:rPr>
          <w:rFonts w:ascii="arial" w:hAnsi="arial"/>
          <w:b w:val="false"/>
          <w:b w:val="false"/>
          <w:bCs w:val="false"/>
          <w:sz w:val="18"/>
          <w:szCs w:val="18"/>
        </w:rPr>
      </w:pPr>
      <w:r>
        <w:rPr>
          <w:rFonts w:ascii="arial" w:hAnsi="arial"/>
          <w:b w:val="false"/>
          <w:bCs w:val="false"/>
          <w:sz w:val="18"/>
          <w:szCs w:val="18"/>
        </w:rPr>
        <w:t xml:space="preserve">Customer Channel </w:t>
      </w:r>
    </w:p>
    <w:p>
      <w:pPr>
        <w:pStyle w:val="Normal"/>
        <w:numPr>
          <w:ilvl w:val="0"/>
          <w:numId w:val="1"/>
        </w:numPr>
        <w:bidi w:val="0"/>
        <w:jc w:val="left"/>
        <w:rPr>
          <w:rFonts w:ascii="arial" w:hAnsi="arial"/>
          <w:sz w:val="18"/>
          <w:szCs w:val="18"/>
        </w:rPr>
      </w:pPr>
      <w:r>
        <w:rPr>
          <w:rFonts w:ascii="arial" w:hAnsi="arial"/>
          <w:sz w:val="18"/>
          <w:szCs w:val="18"/>
        </w:rPr>
        <w:t>Document type which are loaded in the form are:</w:t>
      </w:r>
    </w:p>
    <w:p>
      <w:pPr>
        <w:pStyle w:val="Normal"/>
        <w:numPr>
          <w:ilvl w:val="1"/>
          <w:numId w:val="1"/>
        </w:numPr>
        <w:bidi w:val="0"/>
        <w:jc w:val="left"/>
        <w:rPr>
          <w:rFonts w:ascii="arial" w:hAnsi="arial"/>
          <w:sz w:val="18"/>
          <w:szCs w:val="18"/>
        </w:rPr>
      </w:pPr>
      <w:r>
        <w:rPr>
          <w:rFonts w:ascii="arial" w:hAnsi="arial"/>
          <w:sz w:val="18"/>
          <w:szCs w:val="18"/>
        </w:rPr>
        <w:t>Promotion Order</w:t>
      </w:r>
    </w:p>
    <w:p>
      <w:pPr>
        <w:pStyle w:val="Normal"/>
        <w:numPr>
          <w:ilvl w:val="1"/>
          <w:numId w:val="1"/>
        </w:numPr>
        <w:bidi w:val="0"/>
        <w:jc w:val="left"/>
        <w:rPr>
          <w:rFonts w:ascii="arial" w:hAnsi="arial"/>
          <w:sz w:val="18"/>
          <w:szCs w:val="18"/>
        </w:rPr>
      </w:pPr>
      <w:r>
        <w:rPr>
          <w:rFonts w:ascii="arial" w:hAnsi="arial"/>
          <w:sz w:val="18"/>
          <w:szCs w:val="18"/>
        </w:rPr>
        <w:t>Topline - Register Promotion Order</w:t>
      </w:r>
    </w:p>
    <w:p>
      <w:pPr>
        <w:pStyle w:val="Normal"/>
        <w:numPr>
          <w:ilvl w:val="1"/>
          <w:numId w:val="1"/>
        </w:numPr>
        <w:bidi w:val="0"/>
        <w:jc w:val="left"/>
        <w:rPr>
          <w:rFonts w:ascii="arial" w:hAnsi="arial"/>
          <w:sz w:val="18"/>
          <w:szCs w:val="18"/>
        </w:rPr>
      </w:pPr>
      <w:r>
        <w:rPr>
          <w:rFonts w:ascii="arial" w:hAnsi="arial"/>
          <w:sz w:val="18"/>
          <w:szCs w:val="18"/>
        </w:rPr>
        <w:t>Topline - Non-Registered Promotion Order</w:t>
      </w:r>
    </w:p>
    <w:p>
      <w:pPr>
        <w:pStyle w:val="Normal"/>
        <w:numPr>
          <w:ilvl w:val="1"/>
          <w:numId w:val="1"/>
        </w:numPr>
        <w:bidi w:val="0"/>
        <w:jc w:val="left"/>
        <w:rPr>
          <w:rFonts w:ascii="arial" w:hAnsi="arial"/>
          <w:sz w:val="18"/>
          <w:szCs w:val="18"/>
        </w:rPr>
      </w:pPr>
      <w:r>
        <w:rPr>
          <w:rFonts w:ascii="arial" w:hAnsi="arial"/>
          <w:sz w:val="18"/>
          <w:szCs w:val="18"/>
        </w:rPr>
        <w:t>SG&amp;A Register Promotion Order</w:t>
      </w:r>
    </w:p>
    <w:p>
      <w:pPr>
        <w:pStyle w:val="Normal"/>
        <w:numPr>
          <w:ilvl w:val="1"/>
          <w:numId w:val="1"/>
        </w:numPr>
        <w:bidi w:val="0"/>
        <w:jc w:val="left"/>
        <w:rPr>
          <w:rFonts w:ascii="arial" w:hAnsi="arial"/>
          <w:sz w:val="18"/>
          <w:szCs w:val="18"/>
        </w:rPr>
      </w:pPr>
      <w:r>
        <w:rPr>
          <w:rFonts w:ascii="arial" w:hAnsi="arial"/>
          <w:sz w:val="18"/>
          <w:szCs w:val="18"/>
        </w:rPr>
        <w:t>SG&amp;A Non-Registered Promotion Order</w:t>
      </w:r>
    </w:p>
    <w:p>
      <w:pPr>
        <w:pStyle w:val="Normal"/>
        <w:numPr>
          <w:ilvl w:val="0"/>
          <w:numId w:val="1"/>
        </w:numPr>
        <w:bidi w:val="0"/>
        <w:jc w:val="left"/>
        <w:rPr>
          <w:rFonts w:ascii="arial" w:hAnsi="arial"/>
          <w:b w:val="false"/>
          <w:b w:val="false"/>
          <w:bCs w:val="false"/>
          <w:sz w:val="18"/>
          <w:szCs w:val="18"/>
        </w:rPr>
      </w:pPr>
      <w:r>
        <w:rPr>
          <w:rFonts w:ascii="arial" w:hAnsi="arial"/>
          <w:b w:val="false"/>
          <w:bCs w:val="false"/>
          <w:sz w:val="18"/>
          <w:szCs w:val="18"/>
        </w:rPr>
        <w:t>Print Batch Do is Used to print physical Invoice for Delivery Order (DO).</w:t>
      </w:r>
    </w:p>
    <w:p>
      <w:pPr>
        <w:pStyle w:val="Normal"/>
        <w:numPr>
          <w:ilvl w:val="0"/>
          <w:numId w:val="1"/>
        </w:numPr>
        <w:bidi w:val="0"/>
        <w:jc w:val="left"/>
        <w:rPr>
          <w:rFonts w:ascii="arial" w:hAnsi="arial"/>
          <w:b w:val="false"/>
          <w:b w:val="false"/>
          <w:bCs w:val="false"/>
          <w:sz w:val="18"/>
          <w:szCs w:val="18"/>
        </w:rPr>
      </w:pPr>
      <w:r>
        <w:rPr>
          <w:rFonts w:ascii="arial" w:hAnsi="arial"/>
          <w:b w:val="false"/>
          <w:bCs w:val="false"/>
          <w:sz w:val="18"/>
          <w:szCs w:val="18"/>
        </w:rPr>
        <w:t>The Do will be printed in a printer linked to the computer after processing the Delivery Order.</w:t>
      </w:r>
    </w:p>
    <w:p>
      <w:pPr>
        <w:pStyle w:val="Normal"/>
        <w:bidi w:val="0"/>
        <w:ind w:left="0" w:right="0" w:hanging="0"/>
        <w:jc w:val="left"/>
        <w:rPr>
          <w:rFonts w:ascii="arial" w:hAnsi="arial"/>
          <w:sz w:val="18"/>
          <w:szCs w:val="18"/>
        </w:rPr>
      </w:pPr>
      <w:r>
        <w:rPr>
          <w:rFonts w:ascii="arial" w:hAnsi="arial"/>
          <w:sz w:val="18"/>
          <w:szCs w:val="18"/>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LibreOffice/7.3.7.2$Linux_X86_64 LibreOffice_project/30$Build-2</Application>
  <AppVersion>15.0000</AppVersion>
  <Pages>2</Pages>
  <Words>174</Words>
  <Characters>840</Characters>
  <CharactersWithSpaces>983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2024-12-26T18:28:09Z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