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Multi VAT Transfer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Multi VAT transfer screnn is used to process multiple undeclared invoice to declared invoice. Declared invoice is a formal procedure and undeclared invoice is not a formal procedure to process a invoice. 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1529715</wp:posOffset>
            </wp:positionH>
            <wp:positionV relativeFrom="paragraph">
              <wp:posOffset>73660</wp:posOffset>
            </wp:positionV>
            <wp:extent cx="3366135" cy="4919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System only shows completed NTA AP invoice in multi VAT transfer screen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Both invoice with purchase order and without purchase order will show in multi VAT transfer.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Only invoice type undeclared is loaded in the multi VAT transfer form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manually process the the invoice and the processed invoice will be chaged from undeclared to declared invoice and update in nta ap invoice screen vat invoice box.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AP invoices which are already paid will not show in Multi VAT Transfer Screen, for them a VAT transfer will be created automatically.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LibreOffice/7.3.7.2$Linux_X86_64 LibreOffice_project/30$Build-2</Application>
  <AppVersion>15.0000</AppVersion>
  <Pages>1</Pages>
  <Words>151</Words>
  <Characters>771</Characters>
  <CharactersWithSpaces>908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2024-12-30T11:59:33Z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