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WEEK 4 DAY 2 REPORT</w:t>
      </w:r>
    </w:p>
    <w:p>
      <w:pPr>
        <w:pBdr>
          <w:bottom w:val="single" w:color="2E75B6" w:sz="10" w:space="4"/>
        </w:pBdr>
        <w:spacing w:after="280"/>
        <w:jc w:val="center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Dark Pattern Impact Analytics &amp; Trust Score 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Activity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Dashboard Review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</w:pPr>
      <w:r>
        <w:t xml:space="preserve">1.  Dashboard KPIs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dashboard includes important metrics such as: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Average Rating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Trust Score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Positive Review Percentage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Negative Review Percentage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Total Reviews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2.  Charts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Charts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dashboard uses visual elements to represent customer trends and application performance.</w:t>
            </w:r>
          </w:p>
        </w:tc>
      </w:tr>
    </w:tbl>
    <w:p>
      <w:pPr>
        <w:spacing w:after="80" w:before="10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3.  Filters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Filters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Filtering options help users analyze information more effectively and improve data interpretation.</w:t>
            </w:r>
          </w:p>
        </w:tc>
      </w:tr>
    </w:tbl>
    <w:p>
      <w:pPr>
        <w:spacing w:after="80" w:before="10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4.  Visual Validation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Visual Validation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 visuals were reviewed to ensure readability and consistency.</w:t>
            </w:r>
          </w:p>
        </w:tc>
      </w:tr>
    </w:tbl>
    <w:p>
      <w:pPr>
        <w:spacing w:after="80" w:before="10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5.  Screenshot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240"/>
              <w:left w:type="dxa" w:w="200"/>
              <w:bottom w:type="dxa" w:w="2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[ Insert week4_day2_dashboard_review.png here ]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6.  Review Results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Observation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 visuals clearly present analytical results.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Impact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Improved visualization supports better business decisions.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Relevance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 reporting strengthens trust score analysis.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7.  Files Created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Week4_Day2_Report.docx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dashboard_review.txt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week4_day2_dashboard_review.png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8.  Conclusion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Dashboard review activities improve reporting quality and analytical understanding.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 of Report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Beulah  |  Week 4 – Day 2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Dark Pattern Impact Analytics &amp; Trust Score System  |  Week 4 Day 2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4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2026-06-24T08:59:04.566Z</dcterms:created>
  <dcterms:modified xsi:type="dcterms:W3CDTF">2026-06-24T08:59:04.570Z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