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0"/>
        </w:rPr>
        <w:t>TECHNICAL SUMMARY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Project: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Dark Pattern Impact Analytics &amp; Trust Score System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Prepared By: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Beulah (Documentation &amp; Research Team Member)</w:t>
            </w:r>
          </w:p>
        </w:tc>
      </w:tr>
      <w:tr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  <w:color w:val="5C768D"/>
                <w:sz w:val="20"/>
              </w:rPr>
              <w:t>Timeline:</w:t>
            </w:r>
          </w:p>
        </w:tc>
        <w:tc>
          <w:tcPr>
            <w:tcW w:type="dxa" w:w="4680"/>
            <w:shd w:fill="F4F6F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Week 7 – Day 4 (Technical Summary Documentation)</w:t>
            </w:r>
          </w:p>
        </w:tc>
      </w:tr>
    </w:tbl>
    <w:p>
      <w:pPr>
        <w:spacing w:before="200" w:after="0"/>
      </w:pP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Introduction</w:t>
      </w:r>
    </w:p>
    <w:p>
      <w:r>
        <w:t>This document provides a technical overview of the Dark Pattern Impact Analytics &amp; Trust Score System. It summarizes the technologies, analytical methods, workflow, and dashboard implementation used throughout the project. The purpose is to provide a concise reference for project evaluation, presentation, and technical discussion.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Objectives</w:t>
      </w:r>
    </w:p>
    <w:p>
      <w:r>
        <w:t>The objectives of this technical summary are:</w:t>
      </w:r>
    </w:p>
    <w:p>
      <w:pPr>
        <w:pStyle w:val="ListBullet"/>
        <w:spacing w:after="60"/>
      </w:pPr>
      <w:r>
        <w:t>Summarize the technical implementation.</w:t>
      </w:r>
    </w:p>
    <w:p>
      <w:pPr>
        <w:pStyle w:val="ListBullet"/>
        <w:spacing w:after="60"/>
      </w:pPr>
      <w:r>
        <w:t>Explain the technologies used.</w:t>
      </w:r>
    </w:p>
    <w:p>
      <w:pPr>
        <w:pStyle w:val="ListBullet"/>
        <w:spacing w:after="60"/>
      </w:pPr>
      <w:r>
        <w:t>Describe the analytics process.</w:t>
      </w:r>
    </w:p>
    <w:p>
      <w:pPr>
        <w:pStyle w:val="ListBullet"/>
        <w:spacing w:after="60"/>
      </w:pPr>
      <w:r>
        <w:t>Highlight dashboard development.</w:t>
      </w:r>
    </w:p>
    <w:p>
      <w:pPr>
        <w:pStyle w:val="ListBullet"/>
        <w:spacing w:after="60"/>
      </w:pPr>
      <w:r>
        <w:t>Support technical presentation and viva.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Technologies Used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SQL</w:t>
      </w:r>
    </w:p>
    <w:p>
      <w:r>
        <w:t>SQL was used to process datasets, perform data analysis, calculate trust scores, identify dark patterns, and generate business metrics.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Power BI</w:t>
      </w:r>
    </w:p>
    <w:p>
      <w:r>
        <w:t>Power BI was used to create interactive dashboards that visualize trust scores, risk indicators, customer reviews, and business performance.</w:t>
      </w:r>
    </w:p>
    <w:p>
      <w:pPr>
        <w:keepNext/>
        <w:spacing w:before="200" w:after="80"/>
      </w:pPr>
      <w:r>
        <w:rPr>
          <w:rFonts w:ascii="Arial" w:hAnsi="Arial"/>
          <w:b/>
          <w:color w:val="5C768D"/>
          <w:sz w:val="25"/>
        </w:rPr>
        <w:t>Documentation</w:t>
      </w:r>
    </w:p>
    <w:p>
      <w:r>
        <w:t>Microsoft Word was used to prepare project reports, workflow documentation, architecture documentation, case studies, and business recommendations.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Modules</w:t>
      </w:r>
    </w:p>
    <w:p>
      <w:r>
        <w:t>The project consists of the following modules:</w:t>
      </w:r>
    </w:p>
    <w:p>
      <w:pPr>
        <w:pStyle w:val="ListBullet"/>
        <w:spacing w:after="60"/>
      </w:pPr>
      <w:r>
        <w:t>Data Collection</w:t>
      </w:r>
    </w:p>
    <w:p>
      <w:pPr>
        <w:pStyle w:val="ListBullet"/>
        <w:spacing w:after="60"/>
      </w:pPr>
      <w:r>
        <w:t>Data Processing</w:t>
      </w:r>
    </w:p>
    <w:p>
      <w:pPr>
        <w:pStyle w:val="ListBullet"/>
        <w:spacing w:after="60"/>
      </w:pPr>
      <w:r>
        <w:t>SQL Analytics</w:t>
      </w:r>
    </w:p>
    <w:p>
      <w:pPr>
        <w:pStyle w:val="ListBullet"/>
        <w:spacing w:after="60"/>
      </w:pPr>
      <w:r>
        <w:t>Trust Score Calculation</w:t>
      </w:r>
    </w:p>
    <w:p>
      <w:pPr>
        <w:pStyle w:val="ListBullet"/>
        <w:spacing w:after="60"/>
      </w:pPr>
      <w:r>
        <w:t>Dashboard Visualization</w:t>
      </w:r>
    </w:p>
    <w:p>
      <w:pPr>
        <w:pStyle w:val="ListBullet"/>
        <w:spacing w:after="60"/>
      </w:pPr>
      <w:r>
        <w:t>Business Insights</w:t>
      </w:r>
    </w:p>
    <w:p>
      <w:pPr>
        <w:pStyle w:val="ListBullet"/>
        <w:spacing w:after="60"/>
      </w:pPr>
      <w:r>
        <w:t>Documentation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Dashboard Features</w:t>
      </w:r>
    </w:p>
    <w:p>
      <w:r>
        <w:t>The dashboards include:</w:t>
      </w:r>
    </w:p>
    <w:p>
      <w:pPr>
        <w:pStyle w:val="ListBullet"/>
        <w:spacing w:after="60"/>
      </w:pPr>
      <w:r>
        <w:t>KPI Cards</w:t>
      </w:r>
    </w:p>
    <w:p>
      <w:pPr>
        <w:pStyle w:val="ListBullet"/>
        <w:spacing w:after="60"/>
      </w:pPr>
      <w:r>
        <w:t>Trust Score Analysis</w:t>
      </w:r>
    </w:p>
    <w:p>
      <w:pPr>
        <w:pStyle w:val="ListBullet"/>
        <w:spacing w:after="60"/>
      </w:pPr>
      <w:r>
        <w:t>Risk Indicators</w:t>
      </w:r>
    </w:p>
    <w:p>
      <w:pPr>
        <w:pStyle w:val="ListBullet"/>
        <w:spacing w:after="60"/>
      </w:pPr>
      <w:r>
        <w:t>Rating Distribution</w:t>
      </w:r>
    </w:p>
    <w:p>
      <w:pPr>
        <w:pStyle w:val="ListBullet"/>
        <w:spacing w:after="60"/>
      </w:pPr>
      <w:r>
        <w:t>Customer Review Analysis</w:t>
      </w:r>
    </w:p>
    <w:p>
      <w:pPr>
        <w:pStyle w:val="ListBullet"/>
        <w:spacing w:after="60"/>
      </w:pPr>
      <w:r>
        <w:t>Application Performance Comparison</w:t>
      </w:r>
    </w:p>
    <w:p>
      <w:pPr>
        <w:pStyle w:val="ListBullet"/>
        <w:spacing w:after="60"/>
      </w:pPr>
      <w:r>
        <w:t>Interactive Filters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Technical Achievements</w:t>
      </w:r>
    </w:p>
    <w:p>
      <w:pPr>
        <w:pStyle w:val="ListBullet"/>
        <w:spacing w:after="60"/>
      </w:pPr>
      <w:r>
        <w:t>Successfully analyzed application datasets.</w:t>
      </w:r>
    </w:p>
    <w:p>
      <w:pPr>
        <w:pStyle w:val="ListBullet"/>
        <w:spacing w:after="60"/>
      </w:pPr>
      <w:r>
        <w:t>Calculated trust scores using SQL.</w:t>
      </w:r>
    </w:p>
    <w:p>
      <w:pPr>
        <w:pStyle w:val="ListBullet"/>
        <w:spacing w:after="60"/>
      </w:pPr>
      <w:r>
        <w:t>Developed interactive Power BI dashboards.</w:t>
      </w:r>
    </w:p>
    <w:p>
      <w:pPr>
        <w:pStyle w:val="ListBullet"/>
        <w:spacing w:after="60"/>
      </w:pPr>
      <w:r>
        <w:t>Generated business recommendations.</w:t>
      </w:r>
    </w:p>
    <w:p>
      <w:pPr>
        <w:pStyle w:val="ListBullet"/>
        <w:spacing w:after="60"/>
      </w:pPr>
      <w:r>
        <w:t>Prepared complete project documentation.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Observation</w:t>
      </w:r>
    </w:p>
    <w:p>
      <w:r>
        <w:t>The integration of SQL analytics, dashboard visualization, and documentation provides a complete analytical solution for evaluating application trust and identifying dark patterns.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Business Impact</w:t>
      </w:r>
    </w:p>
    <w:p>
      <w:r>
        <w:t>The technical implementation supports better decision-making, improves application transparency, and enhances customer trust through data-driven analysis.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Project Relevance</w:t>
      </w:r>
    </w:p>
    <w:p>
      <w:r>
        <w:t>The technical components work together to achieve the primary objective of the project by transforming raw data into meaningful business insights and visual reports.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Files Created</w:t>
      </w:r>
    </w:p>
    <w:p>
      <w:pPr>
        <w:pStyle w:val="ListBullet"/>
        <w:spacing w:after="60"/>
      </w:pPr>
      <w:r>
        <w:t>technical_summary.docx</w:t>
      </w:r>
    </w:p>
    <w:p>
      <w:pPr>
        <w:keepNext/>
        <w:spacing w:before="280" w:after="80"/>
        <w:pBdr>
          <w:bottom w:val="single" w:sz="12" w:space="4" w:color="5C768D"/>
        </w:pBdr>
      </w:pPr>
      <w:r>
        <w:rPr>
          <w:rFonts w:ascii="Arial" w:hAnsi="Arial"/>
          <w:b/>
          <w:color w:val="1B365D"/>
          <w:sz w:val="30"/>
        </w:rPr>
        <w:t>Conclusion</w:t>
      </w:r>
    </w:p>
    <w:p>
      <w:r>
        <w:t>The technical summary demonstrates how SQL, Power BI, and structured documentation combine to create a reliable and scalable analytical system. The project successfully delivers trust score evaluation, dashboard reporting, and business recommendations to support ethical application development.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