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92F0" w14:textId="0E141C46" w:rsidR="00307C31" w:rsidRPr="007E1628" w:rsidRDefault="00470404" w:rsidP="00470404">
      <w:pPr>
        <w:jc w:val="center"/>
        <w:rPr>
          <w:rFonts w:ascii="Times New Roman" w:hAnsi="Times New Roman" w:cs="Times New Roman"/>
          <w:i/>
          <w:iCs/>
          <w:sz w:val="44"/>
          <w:szCs w:val="44"/>
        </w:rPr>
      </w:pPr>
      <w:proofErr w:type="spellStart"/>
      <w:r w:rsidRPr="007E1628">
        <w:rPr>
          <w:rFonts w:ascii="Times New Roman" w:hAnsi="Times New Roman" w:cs="Times New Roman"/>
          <w:i/>
          <w:iCs/>
          <w:sz w:val="44"/>
          <w:szCs w:val="44"/>
        </w:rPr>
        <w:t>Snapmeet</w:t>
      </w:r>
      <w:proofErr w:type="spellEnd"/>
      <w:r w:rsidR="00C239A9" w:rsidRPr="007E1628">
        <w:rPr>
          <w:rFonts w:ascii="Times New Roman" w:hAnsi="Times New Roman" w:cs="Times New Roman"/>
          <w:i/>
          <w:iCs/>
          <w:sz w:val="44"/>
          <w:szCs w:val="44"/>
        </w:rPr>
        <w:t>:</w:t>
      </w:r>
      <w:r w:rsidRPr="007E1628">
        <w:rPr>
          <w:rFonts w:ascii="Times New Roman" w:hAnsi="Times New Roman" w:cs="Times New Roman"/>
          <w:i/>
          <w:iCs/>
          <w:sz w:val="44"/>
          <w:szCs w:val="44"/>
        </w:rPr>
        <w:t xml:space="preserve"> </w:t>
      </w:r>
      <w:proofErr w:type="spellStart"/>
      <w:r w:rsidRPr="007E1628">
        <w:rPr>
          <w:rFonts w:ascii="Times New Roman" w:hAnsi="Times New Roman" w:cs="Times New Roman"/>
          <w:i/>
          <w:iCs/>
          <w:sz w:val="44"/>
          <w:szCs w:val="44"/>
        </w:rPr>
        <w:t>EventTech</w:t>
      </w:r>
      <w:proofErr w:type="spellEnd"/>
      <w:r w:rsidRPr="007E1628">
        <w:rPr>
          <w:rFonts w:ascii="Times New Roman" w:hAnsi="Times New Roman" w:cs="Times New Roman"/>
          <w:i/>
          <w:iCs/>
          <w:sz w:val="44"/>
          <w:szCs w:val="44"/>
        </w:rPr>
        <w:t xml:space="preserve"> Framework for Automating Multi-Stage Event Management</w:t>
      </w:r>
    </w:p>
    <w:p w14:paraId="5E2E1478" w14:textId="77777777" w:rsidR="00470404" w:rsidRPr="007E1628" w:rsidRDefault="00470404" w:rsidP="00470404">
      <w:pPr>
        <w:spacing w:after="0"/>
        <w:rPr>
          <w:rFonts w:ascii="Times New Roman" w:hAnsi="Times New Roman" w:cs="Times New Roman"/>
          <w:i/>
          <w:iCs/>
          <w:sz w:val="16"/>
          <w:szCs w:val="16"/>
        </w:rPr>
      </w:pPr>
    </w:p>
    <w:p w14:paraId="6EB4E867" w14:textId="1A81E2C2" w:rsidR="00470404" w:rsidRPr="007E1628" w:rsidRDefault="00470404" w:rsidP="00470404">
      <w:pPr>
        <w:spacing w:after="0" w:line="240" w:lineRule="auto"/>
        <w:jc w:val="center"/>
        <w:rPr>
          <w:rFonts w:ascii="Times New Roman" w:hAnsi="Times New Roman" w:cs="Times New Roman"/>
          <w:i/>
          <w:iCs/>
          <w:sz w:val="18"/>
          <w:szCs w:val="18"/>
        </w:rPr>
      </w:pPr>
      <w:r w:rsidRPr="007E1628">
        <w:rPr>
          <w:rFonts w:ascii="Times New Roman" w:hAnsi="Times New Roman" w:cs="Times New Roman"/>
          <w:i/>
          <w:iCs/>
          <w:sz w:val="18"/>
          <w:szCs w:val="18"/>
        </w:rPr>
        <w:t>Aditya Raj</w:t>
      </w:r>
    </w:p>
    <w:p w14:paraId="7A4319EC" w14:textId="1937A457" w:rsidR="00470404" w:rsidRPr="007E1628" w:rsidRDefault="00470404" w:rsidP="00470404">
      <w:pPr>
        <w:spacing w:after="0" w:line="240" w:lineRule="auto"/>
        <w:jc w:val="center"/>
        <w:rPr>
          <w:rFonts w:ascii="Times New Roman" w:hAnsi="Times New Roman" w:cs="Times New Roman"/>
          <w:i/>
          <w:iCs/>
          <w:sz w:val="18"/>
          <w:szCs w:val="18"/>
        </w:rPr>
      </w:pPr>
      <w:r w:rsidRPr="007E1628">
        <w:rPr>
          <w:rFonts w:ascii="Times New Roman" w:hAnsi="Times New Roman" w:cs="Times New Roman"/>
          <w:i/>
          <w:iCs/>
          <w:sz w:val="18"/>
          <w:szCs w:val="18"/>
        </w:rPr>
        <w:t>Department: Dept. Computer Science and Business Systems</w:t>
      </w:r>
    </w:p>
    <w:p w14:paraId="0EDB42B0" w14:textId="77777777" w:rsidR="00470404" w:rsidRPr="007E1628" w:rsidRDefault="00470404" w:rsidP="00470404">
      <w:pPr>
        <w:spacing w:after="0" w:line="240" w:lineRule="auto"/>
        <w:jc w:val="center"/>
        <w:rPr>
          <w:rFonts w:ascii="Times New Roman" w:hAnsi="Times New Roman" w:cs="Times New Roman"/>
          <w:i/>
          <w:iCs/>
          <w:sz w:val="18"/>
          <w:szCs w:val="18"/>
        </w:rPr>
      </w:pPr>
      <w:r w:rsidRPr="007E1628">
        <w:rPr>
          <w:rFonts w:ascii="Times New Roman" w:hAnsi="Times New Roman" w:cs="Times New Roman"/>
          <w:i/>
          <w:iCs/>
          <w:sz w:val="18"/>
          <w:szCs w:val="18"/>
        </w:rPr>
        <w:t>Institution: P.E.S. College of Engineering</w:t>
      </w:r>
    </w:p>
    <w:p w14:paraId="05352209" w14:textId="782786FE" w:rsidR="00470404" w:rsidRPr="007E1628" w:rsidRDefault="00470404" w:rsidP="00470404">
      <w:pPr>
        <w:spacing w:after="0" w:line="240" w:lineRule="auto"/>
        <w:jc w:val="center"/>
        <w:rPr>
          <w:rFonts w:ascii="Times New Roman" w:hAnsi="Times New Roman" w:cs="Times New Roman"/>
          <w:i/>
          <w:iCs/>
          <w:sz w:val="18"/>
          <w:szCs w:val="18"/>
        </w:rPr>
      </w:pPr>
      <w:r w:rsidRPr="007E1628">
        <w:rPr>
          <w:rFonts w:ascii="Times New Roman" w:hAnsi="Times New Roman" w:cs="Times New Roman"/>
          <w:i/>
          <w:iCs/>
          <w:sz w:val="18"/>
          <w:szCs w:val="18"/>
        </w:rPr>
        <w:t xml:space="preserve">Email id: </w:t>
      </w:r>
      <w:hyperlink r:id="rId5" w:history="1">
        <w:r w:rsidRPr="007E1628">
          <w:rPr>
            <w:rStyle w:val="Hyperlink"/>
            <w:rFonts w:ascii="Times New Roman" w:hAnsi="Times New Roman" w:cs="Times New Roman"/>
            <w:i/>
            <w:iCs/>
            <w:sz w:val="18"/>
            <w:szCs w:val="18"/>
          </w:rPr>
          <w:t>adityaeeshan5230@gmail.com</w:t>
        </w:r>
      </w:hyperlink>
    </w:p>
    <w:p w14:paraId="5491544F" w14:textId="77777777" w:rsidR="00470404" w:rsidRPr="007E1628" w:rsidRDefault="00470404" w:rsidP="00470404">
      <w:pPr>
        <w:spacing w:line="240" w:lineRule="auto"/>
        <w:jc w:val="center"/>
        <w:rPr>
          <w:rFonts w:ascii="Times New Roman" w:hAnsi="Times New Roman" w:cs="Times New Roman"/>
          <w:sz w:val="20"/>
          <w:szCs w:val="20"/>
        </w:rPr>
      </w:pPr>
    </w:p>
    <w:p w14:paraId="0BF0FA85" w14:textId="77777777" w:rsidR="00AE4863" w:rsidRPr="007E1628" w:rsidRDefault="00470404" w:rsidP="00470404">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 xml:space="preserve">Abstract: </w:t>
      </w:r>
    </w:p>
    <w:p w14:paraId="3DF2F1B3" w14:textId="6EC2EDD4" w:rsidR="00AE4863" w:rsidRPr="007E1628" w:rsidRDefault="00AE4863" w:rsidP="00AE4863">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Event management platforms are widely used for organizing academic, corporate and community events, enabling online registration, communication and participant tracking. However, most existing systems are fragmented and dependent on multiple disconnected tools such as Google Forms, payment links and messaging apps. These limitations create operational inefficiencies, reduce organizer revenue and make large-scale or multi-organization events difficult to manage, especially for colleges, clubs and non-profit communities.</w:t>
      </w:r>
    </w:p>
    <w:p w14:paraId="2E31405E" w14:textId="61E15068" w:rsidR="00AE188E" w:rsidRPr="007E1628" w:rsidRDefault="003A3344" w:rsidP="00470404">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The Proposed solution </w:t>
      </w:r>
      <w:proofErr w:type="spellStart"/>
      <w:r w:rsidR="00AE4863" w:rsidRPr="007E1628">
        <w:rPr>
          <w:rFonts w:ascii="Times New Roman" w:hAnsi="Times New Roman" w:cs="Times New Roman"/>
          <w:sz w:val="20"/>
          <w:szCs w:val="20"/>
        </w:rPr>
        <w:t>Snapmeet</w:t>
      </w:r>
      <w:proofErr w:type="spellEnd"/>
      <w:r w:rsidR="00AE4863" w:rsidRPr="007E1628">
        <w:rPr>
          <w:rFonts w:ascii="Times New Roman" w:hAnsi="Times New Roman" w:cs="Times New Roman"/>
          <w:sz w:val="20"/>
          <w:szCs w:val="20"/>
        </w:rPr>
        <w:t xml:space="preserve"> is </w:t>
      </w:r>
      <w:r w:rsidR="00483E68" w:rsidRPr="007E1628">
        <w:rPr>
          <w:rFonts w:ascii="Times New Roman" w:hAnsi="Times New Roman" w:cs="Times New Roman"/>
          <w:sz w:val="20"/>
          <w:szCs w:val="20"/>
        </w:rPr>
        <w:t xml:space="preserve">an </w:t>
      </w:r>
      <w:proofErr w:type="spellStart"/>
      <w:r w:rsidR="00AE4863" w:rsidRPr="007E1628">
        <w:rPr>
          <w:rFonts w:ascii="Times New Roman" w:hAnsi="Times New Roman" w:cs="Times New Roman"/>
          <w:sz w:val="20"/>
          <w:szCs w:val="20"/>
        </w:rPr>
        <w:t>EventTech</w:t>
      </w:r>
      <w:proofErr w:type="spellEnd"/>
      <w:r w:rsidR="00AE4863" w:rsidRPr="007E1628">
        <w:rPr>
          <w:rFonts w:ascii="Times New Roman" w:hAnsi="Times New Roman" w:cs="Times New Roman"/>
          <w:sz w:val="20"/>
          <w:szCs w:val="20"/>
        </w:rPr>
        <w:t xml:space="preserve"> framework designed to automate the complete multi-stage event lifecycle including event creation, customizable registrations, secure payments, QR-based ticketing, real-time check-in and participant analytics. By integrating all these functions into a single unified platform, </w:t>
      </w:r>
      <w:proofErr w:type="spellStart"/>
      <w:r w:rsidR="00AE4863" w:rsidRPr="007E1628">
        <w:rPr>
          <w:rFonts w:ascii="Times New Roman" w:hAnsi="Times New Roman" w:cs="Times New Roman"/>
          <w:sz w:val="20"/>
          <w:szCs w:val="20"/>
        </w:rPr>
        <w:t>Snapmeet</w:t>
      </w:r>
      <w:proofErr w:type="spellEnd"/>
      <w:r w:rsidR="00AE4863" w:rsidRPr="007E1628">
        <w:rPr>
          <w:rFonts w:ascii="Times New Roman" w:hAnsi="Times New Roman" w:cs="Times New Roman"/>
          <w:sz w:val="20"/>
          <w:szCs w:val="20"/>
        </w:rPr>
        <w:t xml:space="preserve"> eliminates manual workflows, improves user experience and increases organizer revenue retention while enabling location-based discoverability and organization-level event hosting. The proposed system demonstrates how an automation-centric, community-focused </w:t>
      </w:r>
      <w:proofErr w:type="spellStart"/>
      <w:r w:rsidR="00AE4863" w:rsidRPr="007E1628">
        <w:rPr>
          <w:rFonts w:ascii="Times New Roman" w:hAnsi="Times New Roman" w:cs="Times New Roman"/>
          <w:sz w:val="20"/>
          <w:szCs w:val="20"/>
        </w:rPr>
        <w:t>EventTech</w:t>
      </w:r>
      <w:proofErr w:type="spellEnd"/>
      <w:r w:rsidR="00AE4863" w:rsidRPr="007E1628">
        <w:rPr>
          <w:rFonts w:ascii="Times New Roman" w:hAnsi="Times New Roman" w:cs="Times New Roman"/>
          <w:sz w:val="20"/>
          <w:szCs w:val="20"/>
        </w:rPr>
        <w:t xml:space="preserve"> platform can provide a more efficient, accessible and sustainable solution for modern event management</w:t>
      </w:r>
    </w:p>
    <w:p w14:paraId="6ABA5A7A" w14:textId="77777777" w:rsidR="00453EEA" w:rsidRPr="007E1628" w:rsidRDefault="00453EEA" w:rsidP="00470404">
      <w:pPr>
        <w:spacing w:line="240" w:lineRule="auto"/>
        <w:jc w:val="both"/>
        <w:rPr>
          <w:rFonts w:ascii="Times New Roman" w:hAnsi="Times New Roman" w:cs="Times New Roman"/>
          <w:sz w:val="20"/>
          <w:szCs w:val="20"/>
        </w:rPr>
      </w:pPr>
    </w:p>
    <w:p w14:paraId="3C4937DA" w14:textId="472ABF59" w:rsidR="00470404" w:rsidRPr="007E1628" w:rsidRDefault="00453EEA" w:rsidP="00470404">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Keywords:</w:t>
      </w:r>
      <w:r w:rsidRPr="007E1628">
        <w:rPr>
          <w:rFonts w:ascii="Times New Roman" w:hAnsi="Times New Roman" w:cs="Times New Roman"/>
          <w:sz w:val="20"/>
          <w:szCs w:val="20"/>
        </w:rPr>
        <w:t xml:space="preserve"> </w:t>
      </w:r>
      <w:r w:rsidRPr="007E1628">
        <w:rPr>
          <w:rFonts w:ascii="Times New Roman" w:hAnsi="Times New Roman" w:cs="Times New Roman"/>
          <w:i/>
          <w:iCs/>
          <w:sz w:val="20"/>
          <w:szCs w:val="20"/>
        </w:rPr>
        <w:t xml:space="preserve">Event Management System; </w:t>
      </w:r>
      <w:proofErr w:type="spellStart"/>
      <w:r w:rsidRPr="007E1628">
        <w:rPr>
          <w:rFonts w:ascii="Times New Roman" w:hAnsi="Times New Roman" w:cs="Times New Roman"/>
          <w:i/>
          <w:iCs/>
          <w:sz w:val="20"/>
          <w:szCs w:val="20"/>
        </w:rPr>
        <w:t>EventTech</w:t>
      </w:r>
      <w:proofErr w:type="spellEnd"/>
      <w:r w:rsidRPr="007E1628">
        <w:rPr>
          <w:rFonts w:ascii="Times New Roman" w:hAnsi="Times New Roman" w:cs="Times New Roman"/>
          <w:i/>
          <w:iCs/>
          <w:sz w:val="20"/>
          <w:szCs w:val="20"/>
        </w:rPr>
        <w:t xml:space="preserve"> Platform; QR-Based Ticketing; Online Event Registration; Payment Gateway Integration; Location-Based Event Discovery; College Fest Management.</w:t>
      </w:r>
    </w:p>
    <w:p w14:paraId="1CF72623" w14:textId="77777777" w:rsidR="00453EEA" w:rsidRPr="007E1628" w:rsidRDefault="00453EEA" w:rsidP="00470404">
      <w:pPr>
        <w:spacing w:line="240" w:lineRule="auto"/>
        <w:jc w:val="both"/>
        <w:rPr>
          <w:rFonts w:ascii="Times New Roman" w:hAnsi="Times New Roman" w:cs="Times New Roman"/>
          <w:i/>
          <w:iCs/>
          <w:sz w:val="20"/>
          <w:szCs w:val="20"/>
        </w:rPr>
      </w:pPr>
    </w:p>
    <w:p w14:paraId="64D7F971" w14:textId="77777777" w:rsidR="00ED0C5F" w:rsidRPr="007E1628" w:rsidRDefault="00CC0BB9" w:rsidP="00EF4C88">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 xml:space="preserve">1. </w:t>
      </w:r>
      <w:r w:rsidR="00470404" w:rsidRPr="007E1628">
        <w:rPr>
          <w:rFonts w:ascii="Times New Roman" w:hAnsi="Times New Roman" w:cs="Times New Roman"/>
          <w:i/>
          <w:iCs/>
          <w:sz w:val="20"/>
          <w:szCs w:val="20"/>
        </w:rPr>
        <w:t xml:space="preserve">Introduction: </w:t>
      </w:r>
    </w:p>
    <w:p w14:paraId="50E56A35" w14:textId="5343CE93" w:rsidR="00EF4C88" w:rsidRPr="007E1628" w:rsidRDefault="00EF4C88" w:rsidP="00EF4C88">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The growing scale of academic, professional and community-driven events has significantly increased the demand for reliable digital platforms that can manage registrations, payments, communication and attendance in an integrated manner. Colleges, clubs, NGOs and independent organizers frequently conduct multi-session events such as fests, workshops, hackathons and conferences, all of which require structured data handling and real-time coordination. However, most organizers still rely on fragmented tools including online forms, manual payment links, messaging applications and spreadsheets, leading to operational inefficiencies, data inconsistencies and limited control over participant engagement. Commercial ticketing platforms attempt to address these challenges but impose high commission fees and are primarily designed for large-scale entertainment or enterprise events, making them unsuitable for cost-sensitive and community-focused organizers.</w:t>
      </w:r>
    </w:p>
    <w:p w14:paraId="6DA1D824" w14:textId="7A5A3EC3" w:rsidR="00A42966" w:rsidRPr="007E1628" w:rsidRDefault="00A14D58" w:rsidP="00EF4C88">
      <w:pPr>
        <w:spacing w:line="240" w:lineRule="auto"/>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is proposed as a comprehensive solution to overcome the limitations of existing event management practices by providing end-to-end automation across all stages of an event. It brings together key functionalities such as event setup, flexible registration design, secure online payments, QR-enabled ticketing, live attendance tracking and data analytics into a single cohesive platform. Th</w:t>
      </w:r>
      <w:r w:rsidR="001C5520" w:rsidRPr="007E1628">
        <w:rPr>
          <w:rFonts w:ascii="Times New Roman" w:hAnsi="Times New Roman" w:cs="Times New Roman"/>
          <w:sz w:val="20"/>
          <w:szCs w:val="20"/>
        </w:rPr>
        <w:t>e</w:t>
      </w:r>
      <w:r w:rsidRPr="007E1628">
        <w:rPr>
          <w:rFonts w:ascii="Times New Roman" w:hAnsi="Times New Roman" w:cs="Times New Roman"/>
          <w:sz w:val="20"/>
          <w:szCs w:val="20"/>
        </w:rPr>
        <w:t xml:space="preserve"> integrated approach removes the need for multiple external tools, allowing organizers to handle both free and paid events with greater efficiency, transparency and control. Through this framework,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is positioned as a cost-effective, technology-driven platform that supports the evolving needs of academic institutions and community-based organizations.</w:t>
      </w:r>
    </w:p>
    <w:p w14:paraId="19BDF64E" w14:textId="77777777" w:rsidR="00A14D58" w:rsidRPr="007E1628" w:rsidRDefault="00A14D58" w:rsidP="00EF4C88">
      <w:pPr>
        <w:spacing w:line="240" w:lineRule="auto"/>
        <w:jc w:val="both"/>
        <w:rPr>
          <w:rFonts w:ascii="Times New Roman" w:hAnsi="Times New Roman" w:cs="Times New Roman"/>
          <w:sz w:val="20"/>
          <w:szCs w:val="20"/>
        </w:rPr>
      </w:pPr>
    </w:p>
    <w:p w14:paraId="280F8071" w14:textId="77777777" w:rsidR="00AA5202" w:rsidRPr="007E1628" w:rsidRDefault="00CC0BB9" w:rsidP="00CC0BB9">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 xml:space="preserve">2. Literature review: </w:t>
      </w:r>
    </w:p>
    <w:p w14:paraId="41E6DA24" w14:textId="7C15DC7A" w:rsidR="00AA5202" w:rsidRPr="007E1628" w:rsidRDefault="00896DAE"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Dr. J.R.V. Jeny</w:t>
      </w:r>
      <w:r w:rsidR="00AA5202" w:rsidRPr="007E1628">
        <w:rPr>
          <w:rFonts w:ascii="Times New Roman" w:hAnsi="Times New Roman" w:cs="Times New Roman"/>
          <w:sz w:val="20"/>
          <w:szCs w:val="20"/>
        </w:rPr>
        <w:t xml:space="preserve"> et al.</w:t>
      </w:r>
      <w:r w:rsidR="00B942E1" w:rsidRPr="007E1628">
        <w:rPr>
          <w:rFonts w:ascii="Times New Roman" w:hAnsi="Times New Roman" w:cs="Times New Roman"/>
          <w:sz w:val="20"/>
          <w:szCs w:val="20"/>
        </w:rPr>
        <w:t xml:space="preserve"> [1]</w:t>
      </w:r>
      <w:r w:rsidR="00AA5202" w:rsidRPr="007E1628">
        <w:rPr>
          <w:rFonts w:ascii="Times New Roman" w:hAnsi="Times New Roman" w:cs="Times New Roman"/>
          <w:sz w:val="20"/>
          <w:szCs w:val="20"/>
        </w:rPr>
        <w:t xml:space="preserve"> propose</w:t>
      </w:r>
      <w:r w:rsidR="00B942E1" w:rsidRPr="007E1628">
        <w:rPr>
          <w:rFonts w:ascii="Times New Roman" w:hAnsi="Times New Roman" w:cs="Times New Roman"/>
          <w:sz w:val="20"/>
          <w:szCs w:val="20"/>
        </w:rPr>
        <w:t>d</w:t>
      </w:r>
      <w:r w:rsidR="00AA5202" w:rsidRPr="007E1628">
        <w:rPr>
          <w:rFonts w:ascii="Times New Roman" w:hAnsi="Times New Roman" w:cs="Times New Roman"/>
          <w:sz w:val="20"/>
          <w:szCs w:val="20"/>
        </w:rPr>
        <w:t xml:space="preserve"> a web-based college event management system integrated with a notification sender to improve communication and coordination within academic institutions. Their system enables online event announcements and participant registrations, replacing manual notice boards and spreadsheets. While the approach improves basic automation, it does not include secure ticketing, payment processing or real-time attendance validation, which limits its applicability for large-scale or paid events</w:t>
      </w:r>
      <w:r w:rsidR="00B942E1" w:rsidRPr="007E1628">
        <w:rPr>
          <w:rFonts w:ascii="Times New Roman" w:hAnsi="Times New Roman" w:cs="Times New Roman"/>
          <w:sz w:val="20"/>
          <w:szCs w:val="20"/>
        </w:rPr>
        <w:t>.</w:t>
      </w:r>
    </w:p>
    <w:p w14:paraId="504B71F7" w14:textId="6DB82A41"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i/>
          <w:iCs/>
          <w:sz w:val="20"/>
          <w:szCs w:val="20"/>
        </w:rPr>
        <w:t>Campus Sync</w:t>
      </w:r>
      <w:r w:rsidRPr="007E1628">
        <w:rPr>
          <w:rFonts w:ascii="Times New Roman" w:hAnsi="Times New Roman" w:cs="Times New Roman"/>
          <w:sz w:val="20"/>
          <w:szCs w:val="20"/>
        </w:rPr>
        <w:t>, a centralized platform that integrates attendance, event management and on-duty tracking into a single campus information system</w:t>
      </w:r>
      <w:r w:rsidR="00B942E1" w:rsidRPr="007E1628">
        <w:rPr>
          <w:rFonts w:ascii="Times New Roman" w:hAnsi="Times New Roman" w:cs="Times New Roman"/>
          <w:sz w:val="20"/>
          <w:szCs w:val="20"/>
        </w:rPr>
        <w:t xml:space="preserve"> presented by </w:t>
      </w:r>
      <w:proofErr w:type="spellStart"/>
      <w:r w:rsidR="00B942E1" w:rsidRPr="007E1628">
        <w:rPr>
          <w:rFonts w:ascii="Times New Roman" w:hAnsi="Times New Roman" w:cs="Times New Roman"/>
          <w:sz w:val="20"/>
          <w:szCs w:val="20"/>
        </w:rPr>
        <w:t>Hadiwiyoto</w:t>
      </w:r>
      <w:proofErr w:type="spellEnd"/>
      <w:r w:rsidR="00B942E1" w:rsidRPr="007E1628">
        <w:rPr>
          <w:rFonts w:ascii="Times New Roman" w:hAnsi="Times New Roman" w:cs="Times New Roman"/>
          <w:sz w:val="20"/>
          <w:szCs w:val="20"/>
        </w:rPr>
        <w:t xml:space="preserve"> </w:t>
      </w:r>
      <w:proofErr w:type="gramStart"/>
      <w:r w:rsidR="00B942E1" w:rsidRPr="007E1628">
        <w:rPr>
          <w:rFonts w:ascii="Times New Roman" w:hAnsi="Times New Roman" w:cs="Times New Roman"/>
          <w:sz w:val="20"/>
          <w:szCs w:val="20"/>
        </w:rPr>
        <w:t>et al</w:t>
      </w:r>
      <w:r w:rsidR="00896DAE" w:rsidRPr="007E1628">
        <w:rPr>
          <w:rFonts w:ascii="Times New Roman" w:hAnsi="Times New Roman" w:cs="Times New Roman"/>
          <w:sz w:val="20"/>
          <w:szCs w:val="20"/>
        </w:rPr>
        <w:t>.</w:t>
      </w:r>
      <w:r w:rsidR="00B942E1" w:rsidRPr="007E1628">
        <w:rPr>
          <w:rFonts w:ascii="Times New Roman" w:hAnsi="Times New Roman" w:cs="Times New Roman"/>
          <w:sz w:val="20"/>
          <w:szCs w:val="20"/>
        </w:rPr>
        <w:t>[</w:t>
      </w:r>
      <w:proofErr w:type="gramEnd"/>
      <w:r w:rsidR="00B942E1" w:rsidRPr="007E1628">
        <w:rPr>
          <w:rFonts w:ascii="Times New Roman" w:hAnsi="Times New Roman" w:cs="Times New Roman"/>
          <w:sz w:val="20"/>
          <w:szCs w:val="20"/>
        </w:rPr>
        <w:t>2]</w:t>
      </w:r>
      <w:r w:rsidRPr="007E1628">
        <w:rPr>
          <w:rFonts w:ascii="Times New Roman" w:hAnsi="Times New Roman" w:cs="Times New Roman"/>
          <w:sz w:val="20"/>
          <w:szCs w:val="20"/>
        </w:rPr>
        <w:t>. The system successfully reduces administrative overhead and data fragmentation across academic activities. However, it is primarily designed for internal campus operations and does not support public event discovery, payment-linked registrations or QR-based entry control.</w:t>
      </w:r>
    </w:p>
    <w:p w14:paraId="795FF73B" w14:textId="4D39FC38"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The </w:t>
      </w:r>
      <w:r w:rsidRPr="007E1628">
        <w:rPr>
          <w:rFonts w:ascii="Times New Roman" w:hAnsi="Times New Roman" w:cs="Times New Roman"/>
          <w:i/>
          <w:iCs/>
          <w:sz w:val="20"/>
          <w:szCs w:val="20"/>
        </w:rPr>
        <w:t>E-</w:t>
      </w:r>
      <w:proofErr w:type="spellStart"/>
      <w:r w:rsidRPr="007E1628">
        <w:rPr>
          <w:rFonts w:ascii="Times New Roman" w:hAnsi="Times New Roman" w:cs="Times New Roman"/>
          <w:i/>
          <w:iCs/>
          <w:sz w:val="20"/>
          <w:szCs w:val="20"/>
        </w:rPr>
        <w:t>Ganapp</w:t>
      </w:r>
      <w:proofErr w:type="spellEnd"/>
      <w:r w:rsidRPr="007E1628">
        <w:rPr>
          <w:rFonts w:ascii="Times New Roman" w:hAnsi="Times New Roman" w:cs="Times New Roman"/>
          <w:sz w:val="20"/>
          <w:szCs w:val="20"/>
        </w:rPr>
        <w:t xml:space="preserve"> system developed at </w:t>
      </w:r>
      <w:proofErr w:type="spellStart"/>
      <w:r w:rsidRPr="007E1628">
        <w:rPr>
          <w:rFonts w:ascii="Times New Roman" w:hAnsi="Times New Roman" w:cs="Times New Roman"/>
          <w:sz w:val="20"/>
          <w:szCs w:val="20"/>
        </w:rPr>
        <w:t>Mapúa</w:t>
      </w:r>
      <w:proofErr w:type="spellEnd"/>
      <w:r w:rsidRPr="007E1628">
        <w:rPr>
          <w:rFonts w:ascii="Times New Roman" w:hAnsi="Times New Roman" w:cs="Times New Roman"/>
          <w:sz w:val="20"/>
          <w:szCs w:val="20"/>
        </w:rPr>
        <w:t xml:space="preserve"> Malayan Colleges introduces a seamless web-based platform</w:t>
      </w:r>
      <w:r w:rsidR="00B942E1" w:rsidRPr="007E1628">
        <w:rPr>
          <w:rFonts w:ascii="Times New Roman" w:hAnsi="Times New Roman" w:cs="Times New Roman"/>
          <w:sz w:val="20"/>
          <w:szCs w:val="20"/>
        </w:rPr>
        <w:t xml:space="preserve"> presented by J. A. G. Panti, </w:t>
      </w:r>
      <w:proofErr w:type="gramStart"/>
      <w:r w:rsidR="00B942E1" w:rsidRPr="007E1628">
        <w:rPr>
          <w:rFonts w:ascii="Times New Roman" w:hAnsi="Times New Roman" w:cs="Times New Roman"/>
          <w:sz w:val="20"/>
          <w:szCs w:val="20"/>
        </w:rPr>
        <w:t>et al</w:t>
      </w:r>
      <w:r w:rsidR="00896DAE" w:rsidRPr="007E1628">
        <w:rPr>
          <w:rFonts w:ascii="Times New Roman" w:hAnsi="Times New Roman" w:cs="Times New Roman"/>
          <w:sz w:val="20"/>
          <w:szCs w:val="20"/>
        </w:rPr>
        <w:t>.</w:t>
      </w:r>
      <w:r w:rsidR="00B942E1" w:rsidRPr="007E1628">
        <w:rPr>
          <w:rFonts w:ascii="Times New Roman" w:hAnsi="Times New Roman" w:cs="Times New Roman"/>
          <w:sz w:val="20"/>
          <w:szCs w:val="20"/>
        </w:rPr>
        <w:t>[</w:t>
      </w:r>
      <w:proofErr w:type="gramEnd"/>
      <w:r w:rsidR="00B942E1" w:rsidRPr="007E1628">
        <w:rPr>
          <w:rFonts w:ascii="Times New Roman" w:hAnsi="Times New Roman" w:cs="Times New Roman"/>
          <w:sz w:val="20"/>
          <w:szCs w:val="20"/>
        </w:rPr>
        <w:t>3</w:t>
      </w:r>
      <w:proofErr w:type="gramStart"/>
      <w:r w:rsidR="00B942E1" w:rsidRPr="007E1628">
        <w:rPr>
          <w:rFonts w:ascii="Times New Roman" w:hAnsi="Times New Roman" w:cs="Times New Roman"/>
          <w:sz w:val="20"/>
          <w:szCs w:val="20"/>
        </w:rPr>
        <w:t xml:space="preserve">] </w:t>
      </w:r>
      <w:r w:rsidRPr="007E1628">
        <w:rPr>
          <w:rFonts w:ascii="Times New Roman" w:hAnsi="Times New Roman" w:cs="Times New Roman"/>
          <w:sz w:val="20"/>
          <w:szCs w:val="20"/>
        </w:rPr>
        <w:t xml:space="preserve"> for</w:t>
      </w:r>
      <w:proofErr w:type="gramEnd"/>
      <w:r w:rsidRPr="007E1628">
        <w:rPr>
          <w:rFonts w:ascii="Times New Roman" w:hAnsi="Times New Roman" w:cs="Times New Roman"/>
          <w:sz w:val="20"/>
          <w:szCs w:val="20"/>
        </w:rPr>
        <w:t xml:space="preserve"> managing college events, supporting online publishing, participant </w:t>
      </w:r>
      <w:r w:rsidRPr="007E1628">
        <w:rPr>
          <w:rFonts w:ascii="Times New Roman" w:hAnsi="Times New Roman" w:cs="Times New Roman"/>
          <w:sz w:val="20"/>
          <w:szCs w:val="20"/>
        </w:rPr>
        <w:lastRenderedPageBreak/>
        <w:t>registration and monitoring. Although the platform simplifies event coordination, it lacks automated ticketing, financial transactions and secure check-in mechanisms required for professional event execution.</w:t>
      </w:r>
    </w:p>
    <w:p w14:paraId="719C7EDA" w14:textId="448DCCE1" w:rsidR="00AA5202" w:rsidRPr="007E1628" w:rsidRDefault="00AA5202" w:rsidP="00AA5202">
      <w:pPr>
        <w:spacing w:line="240" w:lineRule="auto"/>
        <w:jc w:val="both"/>
        <w:rPr>
          <w:rFonts w:ascii="Times New Roman" w:hAnsi="Times New Roman" w:cs="Times New Roman"/>
          <w:sz w:val="20"/>
          <w:szCs w:val="20"/>
        </w:rPr>
      </w:pPr>
      <w:proofErr w:type="spellStart"/>
      <w:r w:rsidRPr="007E1628">
        <w:rPr>
          <w:rFonts w:ascii="Times New Roman" w:hAnsi="Times New Roman" w:cs="Times New Roman"/>
          <w:sz w:val="20"/>
          <w:szCs w:val="20"/>
        </w:rPr>
        <w:t>Eventlink</w:t>
      </w:r>
      <w:proofErr w:type="spellEnd"/>
      <w:r w:rsidRPr="007E1628">
        <w:rPr>
          <w:rFonts w:ascii="Times New Roman" w:hAnsi="Times New Roman" w:cs="Times New Roman"/>
          <w:sz w:val="20"/>
          <w:szCs w:val="20"/>
        </w:rPr>
        <w:t xml:space="preserve"> a QR-code-based event registration and validation framework</w:t>
      </w:r>
      <w:r w:rsidR="00F21BB7" w:rsidRPr="007E1628">
        <w:rPr>
          <w:rFonts w:ascii="Times New Roman" w:hAnsi="Times New Roman" w:cs="Times New Roman"/>
          <w:sz w:val="20"/>
          <w:szCs w:val="20"/>
        </w:rPr>
        <w:t xml:space="preserve"> which is proposed by R. Dharshini, </w:t>
      </w:r>
      <w:proofErr w:type="gramStart"/>
      <w:r w:rsidR="00F21BB7" w:rsidRPr="007E1628">
        <w:rPr>
          <w:rFonts w:ascii="Times New Roman" w:hAnsi="Times New Roman" w:cs="Times New Roman"/>
          <w:sz w:val="20"/>
          <w:szCs w:val="20"/>
        </w:rPr>
        <w:t>et al</w:t>
      </w:r>
      <w:r w:rsidR="00896DAE" w:rsidRPr="007E1628">
        <w:rPr>
          <w:rFonts w:ascii="Times New Roman" w:hAnsi="Times New Roman" w:cs="Times New Roman"/>
          <w:sz w:val="20"/>
          <w:szCs w:val="20"/>
        </w:rPr>
        <w:t>.</w:t>
      </w:r>
      <w:r w:rsidR="00F21BB7" w:rsidRPr="007E1628">
        <w:rPr>
          <w:rFonts w:ascii="Times New Roman" w:hAnsi="Times New Roman" w:cs="Times New Roman"/>
          <w:sz w:val="20"/>
          <w:szCs w:val="20"/>
        </w:rPr>
        <w:t>[</w:t>
      </w:r>
      <w:proofErr w:type="gramEnd"/>
      <w:r w:rsidR="00F21BB7" w:rsidRPr="007E1628">
        <w:rPr>
          <w:rFonts w:ascii="Times New Roman" w:hAnsi="Times New Roman" w:cs="Times New Roman"/>
          <w:sz w:val="20"/>
          <w:szCs w:val="20"/>
        </w:rPr>
        <w:t>4]</w:t>
      </w:r>
      <w:r w:rsidRPr="007E1628">
        <w:rPr>
          <w:rFonts w:ascii="Times New Roman" w:hAnsi="Times New Roman" w:cs="Times New Roman"/>
          <w:sz w:val="20"/>
          <w:szCs w:val="20"/>
        </w:rPr>
        <w:t xml:space="preserve"> that enables fast and secure participant entry at event venues. The system effectively reduces fraud and queue time during event check-in. However, it focuses mainly on entry verification and does not integrate complete workflows such as payment processing, customizable forms or organizer analytics.</w:t>
      </w:r>
    </w:p>
    <w:p w14:paraId="1BBB6B1B" w14:textId="0EF9BA18"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Event Horizon introduce</w:t>
      </w:r>
      <w:r w:rsidR="001C5520" w:rsidRPr="007E1628">
        <w:rPr>
          <w:rFonts w:ascii="Times New Roman" w:hAnsi="Times New Roman" w:cs="Times New Roman"/>
          <w:sz w:val="20"/>
          <w:szCs w:val="20"/>
        </w:rPr>
        <w:t xml:space="preserve">d by Kamala B </w:t>
      </w:r>
      <w:proofErr w:type="gramStart"/>
      <w:r w:rsidR="001C5520" w:rsidRPr="007E1628">
        <w:rPr>
          <w:rFonts w:ascii="Times New Roman" w:hAnsi="Times New Roman" w:cs="Times New Roman"/>
          <w:sz w:val="20"/>
          <w:szCs w:val="20"/>
        </w:rPr>
        <w:t>et al</w:t>
      </w:r>
      <w:r w:rsidR="00896DAE" w:rsidRPr="007E1628">
        <w:rPr>
          <w:rFonts w:ascii="Times New Roman" w:hAnsi="Times New Roman" w:cs="Times New Roman"/>
          <w:sz w:val="20"/>
          <w:szCs w:val="20"/>
        </w:rPr>
        <w:t>.</w:t>
      </w:r>
      <w:r w:rsidR="001C5520" w:rsidRPr="007E1628">
        <w:rPr>
          <w:rFonts w:ascii="Times New Roman" w:hAnsi="Times New Roman" w:cs="Times New Roman"/>
          <w:sz w:val="20"/>
          <w:szCs w:val="20"/>
        </w:rPr>
        <w:t>[</w:t>
      </w:r>
      <w:proofErr w:type="gramEnd"/>
      <w:r w:rsidR="001C5520" w:rsidRPr="007E1628">
        <w:rPr>
          <w:rFonts w:ascii="Times New Roman" w:hAnsi="Times New Roman" w:cs="Times New Roman"/>
          <w:sz w:val="20"/>
          <w:szCs w:val="20"/>
        </w:rPr>
        <w:t>5],</w:t>
      </w:r>
      <w:r w:rsidRPr="007E1628">
        <w:rPr>
          <w:rFonts w:ascii="Times New Roman" w:hAnsi="Times New Roman" w:cs="Times New Roman"/>
          <w:sz w:val="20"/>
          <w:szCs w:val="20"/>
        </w:rPr>
        <w:t xml:space="preserve"> a Progressive Web Application (PWA) for university event management that provides mobile accessibility, offline support and push notifications. The PWA architecture improves engagement and availability, especially for students using mobile devices. Nevertheless, the platform does not include transaction-safe ticketing, automated revenue handling or multi-organization event structuring.</w:t>
      </w:r>
    </w:p>
    <w:p w14:paraId="0008B2AB" w14:textId="586D915A" w:rsidR="00AA5202" w:rsidRPr="007E1628" w:rsidRDefault="001C5520"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Peter J. A. Reusch and Pascal </w:t>
      </w:r>
      <w:proofErr w:type="gramStart"/>
      <w:r w:rsidRPr="007E1628">
        <w:rPr>
          <w:rFonts w:ascii="Times New Roman" w:hAnsi="Times New Roman" w:cs="Times New Roman"/>
          <w:sz w:val="20"/>
          <w:szCs w:val="20"/>
        </w:rPr>
        <w:t>Reusch[</w:t>
      </w:r>
      <w:proofErr w:type="gramEnd"/>
      <w:r w:rsidRPr="007E1628">
        <w:rPr>
          <w:rFonts w:ascii="Times New Roman" w:hAnsi="Times New Roman" w:cs="Times New Roman"/>
          <w:sz w:val="20"/>
          <w:szCs w:val="20"/>
        </w:rPr>
        <w:t xml:space="preserve">6] </w:t>
      </w:r>
      <w:proofErr w:type="spellStart"/>
      <w:r w:rsidR="00AA5202" w:rsidRPr="007E1628">
        <w:rPr>
          <w:rFonts w:ascii="Times New Roman" w:hAnsi="Times New Roman" w:cs="Times New Roman"/>
          <w:sz w:val="20"/>
          <w:szCs w:val="20"/>
        </w:rPr>
        <w:t>analyze</w:t>
      </w:r>
      <w:proofErr w:type="spellEnd"/>
      <w:r w:rsidR="00AA5202" w:rsidRPr="007E1628">
        <w:rPr>
          <w:rFonts w:ascii="Times New Roman" w:hAnsi="Times New Roman" w:cs="Times New Roman"/>
          <w:sz w:val="20"/>
          <w:szCs w:val="20"/>
        </w:rPr>
        <w:t xml:space="preserve"> event management as a specialized form of project management, emphasizing scheduling, stakeholder coordination, resource allocation and risk control. Their work provides a strong theoretical foundation for managing complex events, but it does not translate these principles into a digital platform capable of automating real-world event workflows</w:t>
      </w:r>
      <w:r w:rsidR="00896DAE" w:rsidRPr="007E1628">
        <w:rPr>
          <w:rFonts w:ascii="Times New Roman" w:hAnsi="Times New Roman" w:cs="Times New Roman"/>
          <w:sz w:val="20"/>
          <w:szCs w:val="20"/>
        </w:rPr>
        <w:t>.</w:t>
      </w:r>
    </w:p>
    <w:p w14:paraId="68BB0503" w14:textId="53D58079"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FAER</w:t>
      </w:r>
      <w:r w:rsidR="001C5520" w:rsidRPr="007E1628">
        <w:rPr>
          <w:rFonts w:ascii="Times New Roman" w:hAnsi="Times New Roman" w:cs="Times New Roman"/>
          <w:sz w:val="20"/>
          <w:szCs w:val="20"/>
        </w:rPr>
        <w:t xml:space="preserve"> by Yuan </w:t>
      </w:r>
      <w:proofErr w:type="gramStart"/>
      <w:r w:rsidR="001C5520" w:rsidRPr="007E1628">
        <w:rPr>
          <w:rFonts w:ascii="Times New Roman" w:hAnsi="Times New Roman" w:cs="Times New Roman"/>
          <w:sz w:val="20"/>
          <w:szCs w:val="20"/>
        </w:rPr>
        <w:t>Liang[</w:t>
      </w:r>
      <w:proofErr w:type="gramEnd"/>
      <w:r w:rsidR="001C5520" w:rsidRPr="007E1628">
        <w:rPr>
          <w:rFonts w:ascii="Times New Roman" w:hAnsi="Times New Roman" w:cs="Times New Roman"/>
          <w:sz w:val="20"/>
          <w:szCs w:val="20"/>
        </w:rPr>
        <w:t>7],</w:t>
      </w:r>
      <w:r w:rsidRPr="007E1628">
        <w:rPr>
          <w:rFonts w:ascii="Times New Roman" w:hAnsi="Times New Roman" w:cs="Times New Roman"/>
          <w:sz w:val="20"/>
          <w:szCs w:val="20"/>
        </w:rPr>
        <w:t xml:space="preserve"> present</w:t>
      </w:r>
      <w:r w:rsidR="001C5520" w:rsidRPr="007E1628">
        <w:rPr>
          <w:rFonts w:ascii="Times New Roman" w:hAnsi="Times New Roman" w:cs="Times New Roman"/>
          <w:sz w:val="20"/>
          <w:szCs w:val="20"/>
        </w:rPr>
        <w:t>ed</w:t>
      </w:r>
      <w:r w:rsidRPr="007E1628">
        <w:rPr>
          <w:rFonts w:ascii="Times New Roman" w:hAnsi="Times New Roman" w:cs="Times New Roman"/>
          <w:sz w:val="20"/>
          <w:szCs w:val="20"/>
        </w:rPr>
        <w:t xml:space="preserve"> a fairness-aware event-participant recommendation system designed for event-based social networks. By using demographic and </w:t>
      </w:r>
      <w:proofErr w:type="spellStart"/>
      <w:r w:rsidRPr="007E1628">
        <w:rPr>
          <w:rFonts w:ascii="Times New Roman" w:hAnsi="Times New Roman" w:cs="Times New Roman"/>
          <w:sz w:val="20"/>
          <w:szCs w:val="20"/>
        </w:rPr>
        <w:t>behavioral</w:t>
      </w:r>
      <w:proofErr w:type="spellEnd"/>
      <w:r w:rsidRPr="007E1628">
        <w:rPr>
          <w:rFonts w:ascii="Times New Roman" w:hAnsi="Times New Roman" w:cs="Times New Roman"/>
          <w:sz w:val="20"/>
          <w:szCs w:val="20"/>
        </w:rPr>
        <w:t xml:space="preserve"> data, the model improves participant matching and diversity in event participation. While this approach enhances engagement quality, it does not address operational components such as registration, ticketing or event execution infrastructure.</w:t>
      </w:r>
    </w:p>
    <w:p w14:paraId="69BC3B73" w14:textId="13B2126E"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Afsar </w:t>
      </w:r>
      <w:proofErr w:type="gramStart"/>
      <w:r w:rsidRPr="007E1628">
        <w:rPr>
          <w:rFonts w:ascii="Times New Roman" w:hAnsi="Times New Roman" w:cs="Times New Roman"/>
          <w:sz w:val="20"/>
          <w:szCs w:val="20"/>
        </w:rPr>
        <w:t>et al.</w:t>
      </w:r>
      <w:r w:rsidR="00FE72F7" w:rsidRPr="007E1628">
        <w:rPr>
          <w:rFonts w:ascii="Times New Roman" w:hAnsi="Times New Roman" w:cs="Times New Roman"/>
          <w:sz w:val="20"/>
          <w:szCs w:val="20"/>
        </w:rPr>
        <w:t>[</w:t>
      </w:r>
      <w:proofErr w:type="gramEnd"/>
      <w:r w:rsidR="00FE72F7" w:rsidRPr="007E1628">
        <w:rPr>
          <w:rFonts w:ascii="Times New Roman" w:hAnsi="Times New Roman" w:cs="Times New Roman"/>
          <w:sz w:val="20"/>
          <w:szCs w:val="20"/>
        </w:rPr>
        <w:t>8]</w:t>
      </w:r>
      <w:r w:rsidRPr="007E1628">
        <w:rPr>
          <w:rFonts w:ascii="Times New Roman" w:hAnsi="Times New Roman" w:cs="Times New Roman"/>
          <w:sz w:val="20"/>
          <w:szCs w:val="20"/>
        </w:rPr>
        <w:t xml:space="preserve"> propose an intelligent event finder and management system that integrates event discovery and basic participant management into a single digital platform. The system highlights the importance of unified event ecosystems, but it lacks deep implementation of payment gateways, QR-based validation and scalable organizational event handling.</w:t>
      </w:r>
    </w:p>
    <w:p w14:paraId="75419FD0" w14:textId="1A6E097D"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The secure event ticketing system using NFT and ERC-721 tokens </w:t>
      </w:r>
      <w:r w:rsidR="00FE72F7" w:rsidRPr="007E1628">
        <w:rPr>
          <w:rFonts w:ascii="Times New Roman" w:hAnsi="Times New Roman" w:cs="Times New Roman"/>
          <w:sz w:val="20"/>
          <w:szCs w:val="20"/>
        </w:rPr>
        <w:t xml:space="preserve">which was proposed by Puja </w:t>
      </w:r>
      <w:proofErr w:type="spellStart"/>
      <w:r w:rsidR="00FE72F7" w:rsidRPr="007E1628">
        <w:rPr>
          <w:rFonts w:ascii="Times New Roman" w:hAnsi="Times New Roman" w:cs="Times New Roman"/>
          <w:sz w:val="20"/>
          <w:szCs w:val="20"/>
        </w:rPr>
        <w:t>Cholke</w:t>
      </w:r>
      <w:proofErr w:type="spellEnd"/>
      <w:r w:rsidR="00FE72F7" w:rsidRPr="007E1628">
        <w:rPr>
          <w:rFonts w:ascii="Times New Roman" w:hAnsi="Times New Roman" w:cs="Times New Roman"/>
          <w:sz w:val="20"/>
          <w:szCs w:val="20"/>
        </w:rPr>
        <w:t xml:space="preserve"> </w:t>
      </w:r>
      <w:proofErr w:type="gramStart"/>
      <w:r w:rsidR="00FE72F7" w:rsidRPr="007E1628">
        <w:rPr>
          <w:rFonts w:ascii="Times New Roman" w:hAnsi="Times New Roman" w:cs="Times New Roman"/>
          <w:sz w:val="20"/>
          <w:szCs w:val="20"/>
        </w:rPr>
        <w:t>et al.[</w:t>
      </w:r>
      <w:proofErr w:type="gramEnd"/>
      <w:r w:rsidR="00FE72F7" w:rsidRPr="007E1628">
        <w:rPr>
          <w:rFonts w:ascii="Times New Roman" w:hAnsi="Times New Roman" w:cs="Times New Roman"/>
          <w:sz w:val="20"/>
          <w:szCs w:val="20"/>
        </w:rPr>
        <w:t xml:space="preserve">4], </w:t>
      </w:r>
      <w:r w:rsidRPr="007E1628">
        <w:rPr>
          <w:rFonts w:ascii="Times New Roman" w:hAnsi="Times New Roman" w:cs="Times New Roman"/>
          <w:sz w:val="20"/>
          <w:szCs w:val="20"/>
        </w:rPr>
        <w:t>introduce</w:t>
      </w:r>
      <w:r w:rsidR="00FE72F7" w:rsidRPr="007E1628">
        <w:rPr>
          <w:rFonts w:ascii="Times New Roman" w:hAnsi="Times New Roman" w:cs="Times New Roman"/>
          <w:sz w:val="20"/>
          <w:szCs w:val="20"/>
        </w:rPr>
        <w:t>d</w:t>
      </w:r>
      <w:r w:rsidRPr="007E1628">
        <w:rPr>
          <w:rFonts w:ascii="Times New Roman" w:hAnsi="Times New Roman" w:cs="Times New Roman"/>
          <w:sz w:val="20"/>
          <w:szCs w:val="20"/>
        </w:rPr>
        <w:t xml:space="preserve"> a blockchain-based approach to prevent ticket duplication and fraud. The cryptographic ownership model provides strong security guarantees, but the complexity of blockchain infrastructure makes it less practical for everyday college and community events that require simplicity and speed [9].</w:t>
      </w:r>
    </w:p>
    <w:p w14:paraId="719CE41F" w14:textId="32F9E985"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The streamlined college event management application</w:t>
      </w:r>
      <w:r w:rsidR="00896DAE" w:rsidRPr="007E1628">
        <w:rPr>
          <w:rFonts w:ascii="Times New Roman" w:hAnsi="Times New Roman" w:cs="Times New Roman"/>
          <w:sz w:val="20"/>
          <w:szCs w:val="20"/>
        </w:rPr>
        <w:t xml:space="preserve"> published by Fathimath Hanan K T </w:t>
      </w:r>
      <w:proofErr w:type="gramStart"/>
      <w:r w:rsidR="00896DAE" w:rsidRPr="007E1628">
        <w:rPr>
          <w:rFonts w:ascii="Times New Roman" w:hAnsi="Times New Roman" w:cs="Times New Roman"/>
          <w:sz w:val="20"/>
          <w:szCs w:val="20"/>
        </w:rPr>
        <w:t>et al.[</w:t>
      </w:r>
      <w:proofErr w:type="gramEnd"/>
      <w:r w:rsidR="00896DAE" w:rsidRPr="007E1628">
        <w:rPr>
          <w:rFonts w:ascii="Times New Roman" w:hAnsi="Times New Roman" w:cs="Times New Roman"/>
          <w:sz w:val="20"/>
          <w:szCs w:val="20"/>
        </w:rPr>
        <w:t>10],</w:t>
      </w:r>
      <w:r w:rsidRPr="007E1628">
        <w:rPr>
          <w:rFonts w:ascii="Times New Roman" w:hAnsi="Times New Roman" w:cs="Times New Roman"/>
          <w:sz w:val="20"/>
          <w:szCs w:val="20"/>
        </w:rPr>
        <w:t xml:space="preserve"> focuse</w:t>
      </w:r>
      <w:r w:rsidR="00896DAE" w:rsidRPr="007E1628">
        <w:rPr>
          <w:rFonts w:ascii="Times New Roman" w:hAnsi="Times New Roman" w:cs="Times New Roman"/>
          <w:sz w:val="20"/>
          <w:szCs w:val="20"/>
        </w:rPr>
        <w:t>d</w:t>
      </w:r>
      <w:r w:rsidRPr="007E1628">
        <w:rPr>
          <w:rFonts w:ascii="Times New Roman" w:hAnsi="Times New Roman" w:cs="Times New Roman"/>
          <w:sz w:val="20"/>
          <w:szCs w:val="20"/>
        </w:rPr>
        <w:t xml:space="preserve"> on improving administrative efficiency by digitizing event scheduling, participant tracking and reporting. While the system reduces manual workload, it does not provide automated payments, digital ticketing or real-time check-in facilities.</w:t>
      </w:r>
    </w:p>
    <w:p w14:paraId="2AE87951" w14:textId="65EF2415"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The university event management system </w:t>
      </w:r>
      <w:r w:rsidR="004330F0" w:rsidRPr="007E1628">
        <w:rPr>
          <w:rFonts w:ascii="Times New Roman" w:hAnsi="Times New Roman" w:cs="Times New Roman"/>
          <w:sz w:val="20"/>
          <w:szCs w:val="20"/>
        </w:rPr>
        <w:t xml:space="preserve">which was proposed by M Bangaru Lakshmi </w:t>
      </w:r>
      <w:proofErr w:type="gramStart"/>
      <w:r w:rsidR="004330F0" w:rsidRPr="007E1628">
        <w:rPr>
          <w:rFonts w:ascii="Times New Roman" w:hAnsi="Times New Roman" w:cs="Times New Roman"/>
          <w:sz w:val="20"/>
          <w:szCs w:val="20"/>
        </w:rPr>
        <w:t>et al.[</w:t>
      </w:r>
      <w:proofErr w:type="gramEnd"/>
      <w:r w:rsidR="004330F0" w:rsidRPr="007E1628">
        <w:rPr>
          <w:rFonts w:ascii="Times New Roman" w:hAnsi="Times New Roman" w:cs="Times New Roman"/>
          <w:sz w:val="20"/>
          <w:szCs w:val="20"/>
        </w:rPr>
        <w:t xml:space="preserve">11], </w:t>
      </w:r>
      <w:r w:rsidRPr="007E1628">
        <w:rPr>
          <w:rFonts w:ascii="Times New Roman" w:hAnsi="Times New Roman" w:cs="Times New Roman"/>
          <w:sz w:val="20"/>
          <w:szCs w:val="20"/>
        </w:rPr>
        <w:t>us</w:t>
      </w:r>
      <w:r w:rsidR="004330F0" w:rsidRPr="007E1628">
        <w:rPr>
          <w:rFonts w:ascii="Times New Roman" w:hAnsi="Times New Roman" w:cs="Times New Roman"/>
          <w:sz w:val="20"/>
          <w:szCs w:val="20"/>
        </w:rPr>
        <w:t>ed</w:t>
      </w:r>
      <w:r w:rsidRPr="007E1628">
        <w:rPr>
          <w:rFonts w:ascii="Times New Roman" w:hAnsi="Times New Roman" w:cs="Times New Roman"/>
          <w:sz w:val="20"/>
          <w:szCs w:val="20"/>
        </w:rPr>
        <w:t xml:space="preserve"> data visualization</w:t>
      </w:r>
      <w:r w:rsidR="004330F0" w:rsidRPr="007E1628">
        <w:rPr>
          <w:rFonts w:ascii="Times New Roman" w:hAnsi="Times New Roman" w:cs="Times New Roman"/>
          <w:sz w:val="20"/>
          <w:szCs w:val="20"/>
        </w:rPr>
        <w:t>,</w:t>
      </w:r>
      <w:r w:rsidRPr="007E1628">
        <w:rPr>
          <w:rFonts w:ascii="Times New Roman" w:hAnsi="Times New Roman" w:cs="Times New Roman"/>
          <w:sz w:val="20"/>
          <w:szCs w:val="20"/>
        </w:rPr>
        <w:t xml:space="preserve"> integrates dashboards and analytics to help administrators monitor event participation and performance. Although visualization improves decision-making, the system does not include live ticketing, QR-based entry or automated communication with participants.</w:t>
      </w:r>
    </w:p>
    <w:p w14:paraId="3382DC3D" w14:textId="6BB7E135" w:rsidR="00AA5202" w:rsidRPr="007E1628" w:rsidRDefault="004330F0"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Leonardo Chamorro-Villota </w:t>
      </w:r>
      <w:proofErr w:type="gramStart"/>
      <w:r w:rsidR="00AA5202" w:rsidRPr="007E1628">
        <w:rPr>
          <w:rFonts w:ascii="Times New Roman" w:hAnsi="Times New Roman" w:cs="Times New Roman"/>
          <w:sz w:val="20"/>
          <w:szCs w:val="20"/>
        </w:rPr>
        <w:t>et al.</w:t>
      </w:r>
      <w:r w:rsidRPr="007E1628">
        <w:rPr>
          <w:rFonts w:ascii="Times New Roman" w:hAnsi="Times New Roman" w:cs="Times New Roman"/>
          <w:sz w:val="20"/>
          <w:szCs w:val="20"/>
        </w:rPr>
        <w:t>[</w:t>
      </w:r>
      <w:proofErr w:type="gramEnd"/>
      <w:r w:rsidRPr="007E1628">
        <w:rPr>
          <w:rFonts w:ascii="Times New Roman" w:hAnsi="Times New Roman" w:cs="Times New Roman"/>
          <w:sz w:val="20"/>
          <w:szCs w:val="20"/>
        </w:rPr>
        <w:t>12]</w:t>
      </w:r>
      <w:r w:rsidR="00AA5202" w:rsidRPr="007E1628">
        <w:rPr>
          <w:rFonts w:ascii="Times New Roman" w:hAnsi="Times New Roman" w:cs="Times New Roman"/>
          <w:sz w:val="20"/>
          <w:szCs w:val="20"/>
        </w:rPr>
        <w:t xml:space="preserve"> present</w:t>
      </w:r>
      <w:r w:rsidRPr="007E1628">
        <w:rPr>
          <w:rFonts w:ascii="Times New Roman" w:hAnsi="Times New Roman" w:cs="Times New Roman"/>
          <w:sz w:val="20"/>
          <w:szCs w:val="20"/>
        </w:rPr>
        <w:t>ed</w:t>
      </w:r>
      <w:r w:rsidR="00AA5202" w:rsidRPr="007E1628">
        <w:rPr>
          <w:rFonts w:ascii="Times New Roman" w:hAnsi="Times New Roman" w:cs="Times New Roman"/>
          <w:sz w:val="20"/>
          <w:szCs w:val="20"/>
        </w:rPr>
        <w:t xml:space="preserve"> a web-based project management platform using RESTful architecture, demonstrating how modular APIs and service-oriented design enable scalable web applications. While not focused specifically on events, their architecture provides valuable insights for building distributed and scalable event platforms. However, domain-specific features such as ticketing, participant management and check-in are not implemented.</w:t>
      </w:r>
    </w:p>
    <w:p w14:paraId="3E47D266" w14:textId="77777777" w:rsidR="00AA5202" w:rsidRPr="007E1628" w:rsidRDefault="00AA5202" w:rsidP="00AA5202">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 xml:space="preserve">Overall, existing research addresses individual aspects of event technology such as registration, usability, QR validation, recommendation, blockchain security or data visualization. However, none of the reviewed systems integrate payment-linked ticketing, dynamic registration forms, QR-secured check-in, organization-level event aggregation and location-based discoverability into a single unified framework.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addresses this gap by combining these capabilities into a scalable, zero-commission </w:t>
      </w:r>
      <w:proofErr w:type="spellStart"/>
      <w:r w:rsidRPr="007E1628">
        <w:rPr>
          <w:rFonts w:ascii="Times New Roman" w:hAnsi="Times New Roman" w:cs="Times New Roman"/>
          <w:sz w:val="20"/>
          <w:szCs w:val="20"/>
        </w:rPr>
        <w:t>EventTech</w:t>
      </w:r>
      <w:proofErr w:type="spellEnd"/>
      <w:r w:rsidRPr="007E1628">
        <w:rPr>
          <w:rFonts w:ascii="Times New Roman" w:hAnsi="Times New Roman" w:cs="Times New Roman"/>
          <w:sz w:val="20"/>
          <w:szCs w:val="20"/>
        </w:rPr>
        <w:t xml:space="preserve"> ecosystem designed for colleges, NGOs, clubs and community-driven events.</w:t>
      </w:r>
    </w:p>
    <w:p w14:paraId="232BDD8C" w14:textId="77777777" w:rsidR="00F11C54" w:rsidRPr="007E1628" w:rsidRDefault="00F11C54" w:rsidP="00CC0BB9">
      <w:pPr>
        <w:spacing w:line="240" w:lineRule="auto"/>
        <w:jc w:val="both"/>
        <w:rPr>
          <w:rFonts w:ascii="Times New Roman" w:hAnsi="Times New Roman" w:cs="Times New Roman"/>
          <w:sz w:val="20"/>
          <w:szCs w:val="20"/>
        </w:rPr>
      </w:pPr>
    </w:p>
    <w:p w14:paraId="5EF7D623" w14:textId="0455C52C" w:rsidR="00EB7F01" w:rsidRPr="007E1628" w:rsidRDefault="00452D10" w:rsidP="00452D10">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 xml:space="preserve">3. </w:t>
      </w:r>
      <w:r w:rsidR="004F2DE8" w:rsidRPr="007E1628">
        <w:rPr>
          <w:rFonts w:ascii="Times New Roman" w:hAnsi="Times New Roman" w:cs="Times New Roman"/>
          <w:i/>
          <w:iCs/>
          <w:sz w:val="20"/>
          <w:szCs w:val="20"/>
        </w:rPr>
        <w:t xml:space="preserve">Methodology and </w:t>
      </w:r>
      <w:r w:rsidR="00704140" w:rsidRPr="007E1628">
        <w:rPr>
          <w:rFonts w:ascii="Times New Roman" w:hAnsi="Times New Roman" w:cs="Times New Roman"/>
          <w:i/>
          <w:iCs/>
          <w:sz w:val="20"/>
          <w:szCs w:val="20"/>
        </w:rPr>
        <w:t>System Architecture</w:t>
      </w:r>
      <w:r w:rsidRPr="007E1628">
        <w:rPr>
          <w:rFonts w:ascii="Times New Roman" w:hAnsi="Times New Roman" w:cs="Times New Roman"/>
          <w:i/>
          <w:iCs/>
          <w:sz w:val="20"/>
          <w:szCs w:val="20"/>
        </w:rPr>
        <w:t xml:space="preserve">: </w:t>
      </w:r>
    </w:p>
    <w:p w14:paraId="3F19BA72" w14:textId="085CF4A5" w:rsidR="00704140" w:rsidRPr="007E1628" w:rsidRDefault="00704140" w:rsidP="00452D10">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 xml:space="preserve">3.1 Methodology: </w:t>
      </w:r>
    </w:p>
    <w:p w14:paraId="246C7DC8" w14:textId="77777777" w:rsidR="0042441A" w:rsidRPr="007E1628" w:rsidRDefault="0042441A"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A. Design Philosophy and System Objectives</w:t>
      </w:r>
    </w:p>
    <w:p w14:paraId="7122185A" w14:textId="075DAB22" w:rsidR="0042441A" w:rsidRPr="007E1628" w:rsidRDefault="0042441A"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is designed as a unified </w:t>
      </w:r>
      <w:proofErr w:type="spellStart"/>
      <w:r w:rsidRPr="007E1628">
        <w:rPr>
          <w:rFonts w:ascii="Times New Roman" w:hAnsi="Times New Roman" w:cs="Times New Roman"/>
          <w:sz w:val="20"/>
          <w:szCs w:val="20"/>
        </w:rPr>
        <w:t>EventTech</w:t>
      </w:r>
      <w:proofErr w:type="spellEnd"/>
      <w:r w:rsidRPr="007E1628">
        <w:rPr>
          <w:rFonts w:ascii="Times New Roman" w:hAnsi="Times New Roman" w:cs="Times New Roman"/>
          <w:sz w:val="20"/>
          <w:szCs w:val="20"/>
        </w:rPr>
        <w:t xml:space="preserve"> framework that automates the complete event lifecycle from event creation to post-event follow-up, eliminating the need for fragmented tools such as forms, spreadsheets and manual payment links. The overall workflow of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including the transitions between event creation, registration, payment, ticketing and check-in, is illustrated in Fig</w:t>
      </w:r>
      <w:r w:rsidR="003E5F83" w:rsidRPr="007E1628">
        <w:rPr>
          <w:rFonts w:ascii="Times New Roman" w:hAnsi="Times New Roman" w:cs="Times New Roman"/>
          <w:sz w:val="20"/>
          <w:szCs w:val="20"/>
        </w:rPr>
        <w:t xml:space="preserve">ure </w:t>
      </w:r>
      <w:r w:rsidRPr="007E1628">
        <w:rPr>
          <w:rFonts w:ascii="Times New Roman" w:hAnsi="Times New Roman" w:cs="Times New Roman"/>
          <w:sz w:val="20"/>
          <w:szCs w:val="20"/>
        </w:rPr>
        <w:t>1. The platform is structured around a modular and extensible architecture in which every major functional capability is mapped to a corresponding Django model and application module. This approach allows new features such as AI-based recommendations, advanced analytics and mobile applications to be added without disturbing the existing operational flow.</w:t>
      </w:r>
    </w:p>
    <w:p w14:paraId="440D2576" w14:textId="1C176371" w:rsidR="0042441A" w:rsidRPr="007E1628" w:rsidRDefault="007E1628"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noProof/>
          <w:sz w:val="20"/>
          <w:szCs w:val="20"/>
        </w:rPr>
        <w:lastRenderedPageBreak/>
        <w:drawing>
          <wp:anchor distT="0" distB="0" distL="114300" distR="114300" simplePos="0" relativeHeight="251672576" behindDoc="0" locked="0" layoutInCell="1" allowOverlap="1" wp14:anchorId="428BD577" wp14:editId="0BFCCF5B">
            <wp:simplePos x="0" y="0"/>
            <wp:positionH relativeFrom="column">
              <wp:posOffset>2931</wp:posOffset>
            </wp:positionH>
            <wp:positionV relativeFrom="paragraph">
              <wp:posOffset>805082</wp:posOffset>
            </wp:positionV>
            <wp:extent cx="2565400" cy="2420816"/>
            <wp:effectExtent l="19050" t="19050" r="25400" b="17780"/>
            <wp:wrapNone/>
            <wp:docPr id="418908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08588" name="Picture 4189085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9509" cy="242469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007EA" w:rsidRPr="007E1628">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3B0C80F" wp14:editId="316161DF">
                <wp:simplePos x="0" y="0"/>
                <wp:positionH relativeFrom="column">
                  <wp:posOffset>3459480</wp:posOffset>
                </wp:positionH>
                <wp:positionV relativeFrom="paragraph">
                  <wp:posOffset>803910</wp:posOffset>
                </wp:positionV>
                <wp:extent cx="2179320" cy="137160"/>
                <wp:effectExtent l="0" t="0" r="11430" b="15240"/>
                <wp:wrapNone/>
                <wp:docPr id="1678298737" name="Rectangle 3"/>
                <wp:cNvGraphicFramePr/>
                <a:graphic xmlns:a="http://schemas.openxmlformats.org/drawingml/2006/main">
                  <a:graphicData uri="http://schemas.microsoft.com/office/word/2010/wordprocessingShape">
                    <wps:wsp>
                      <wps:cNvSpPr/>
                      <wps:spPr>
                        <a:xfrm>
                          <a:off x="0" y="0"/>
                          <a:ext cx="2179320" cy="1371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33B58C" id="Rectangle 3" o:spid="_x0000_s1026" style="position:absolute;margin-left:272.4pt;margin-top:63.3pt;width:171.6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" fillcolor="white [3212]" strokecolor="white [3212]" strokeweight="1pt"/>
            </w:pict>
          </mc:Fallback>
        </mc:AlternateContent>
      </w:r>
      <w:r w:rsidR="00C06D47" w:rsidRPr="007E1628">
        <w:rPr>
          <w:rFonts w:ascii="Times New Roman" w:hAnsi="Times New Roman" w:cs="Times New Roman"/>
          <w:noProof/>
          <w:sz w:val="20"/>
          <w:szCs w:val="20"/>
        </w:rPr>
        <w:drawing>
          <wp:anchor distT="0" distB="0" distL="114300" distR="114300" simplePos="0" relativeHeight="251659264" behindDoc="0" locked="0" layoutInCell="1" allowOverlap="1" wp14:anchorId="6E8752E0" wp14:editId="08264FE8">
            <wp:simplePos x="0" y="0"/>
            <wp:positionH relativeFrom="column">
              <wp:posOffset>3266440</wp:posOffset>
            </wp:positionH>
            <wp:positionV relativeFrom="paragraph">
              <wp:posOffset>768350</wp:posOffset>
            </wp:positionV>
            <wp:extent cx="2494280" cy="2494280"/>
            <wp:effectExtent l="0" t="0" r="1270" b="1270"/>
            <wp:wrapNone/>
            <wp:docPr id="2096177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7570" name="Picture 20961775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4280" cy="2494280"/>
                    </a:xfrm>
                    <a:prstGeom prst="rect">
                      <a:avLst/>
                    </a:prstGeom>
                  </pic:spPr>
                </pic:pic>
              </a:graphicData>
            </a:graphic>
            <wp14:sizeRelH relativeFrom="margin">
              <wp14:pctWidth>0</wp14:pctWidth>
            </wp14:sizeRelH>
            <wp14:sizeRelV relativeFrom="margin">
              <wp14:pctHeight>0</wp14:pctHeight>
            </wp14:sizeRelV>
          </wp:anchor>
        </w:drawing>
      </w:r>
      <w:r w:rsidR="0042441A" w:rsidRPr="007E1628">
        <w:rPr>
          <w:rFonts w:ascii="Times New Roman" w:hAnsi="Times New Roman" w:cs="Times New Roman"/>
          <w:sz w:val="20"/>
          <w:szCs w:val="20"/>
        </w:rPr>
        <w:t xml:space="preserve">Strong emphasis is placed on transactional correctness, data privacy and operational scalability. All financial operations and ticket allocations are processed inside ACID-compliant database transactions to ensure that overselling or inconsistent states cannot occur. Sensitive information such as payout details and </w:t>
      </w:r>
      <w:proofErr w:type="spellStart"/>
      <w:r w:rsidR="0042441A" w:rsidRPr="007E1628">
        <w:rPr>
          <w:rFonts w:ascii="Times New Roman" w:hAnsi="Times New Roman" w:cs="Times New Roman"/>
          <w:sz w:val="20"/>
          <w:szCs w:val="20"/>
        </w:rPr>
        <w:t>Razorpay</w:t>
      </w:r>
      <w:proofErr w:type="spellEnd"/>
      <w:r w:rsidR="0042441A" w:rsidRPr="007E1628">
        <w:rPr>
          <w:rFonts w:ascii="Times New Roman" w:hAnsi="Times New Roman" w:cs="Times New Roman"/>
          <w:sz w:val="20"/>
          <w:szCs w:val="20"/>
        </w:rPr>
        <w:t xml:space="preserve"> identifiers are encrypted at rest and transferred only through HTTPS channels</w:t>
      </w:r>
      <w:r w:rsidR="008F682E" w:rsidRPr="007E1628">
        <w:rPr>
          <w:rFonts w:ascii="Times New Roman" w:hAnsi="Times New Roman" w:cs="Times New Roman"/>
          <w:sz w:val="20"/>
          <w:szCs w:val="20"/>
        </w:rPr>
        <w:t>, as depicted in Fig</w:t>
      </w:r>
      <w:r w:rsidR="003E5F83" w:rsidRPr="007E1628">
        <w:rPr>
          <w:rFonts w:ascii="Times New Roman" w:hAnsi="Times New Roman" w:cs="Times New Roman"/>
          <w:sz w:val="20"/>
          <w:szCs w:val="20"/>
        </w:rPr>
        <w:t xml:space="preserve">ure </w:t>
      </w:r>
      <w:r w:rsidR="008F682E" w:rsidRPr="007E1628">
        <w:rPr>
          <w:rFonts w:ascii="Times New Roman" w:hAnsi="Times New Roman" w:cs="Times New Roman"/>
          <w:sz w:val="20"/>
          <w:szCs w:val="20"/>
        </w:rPr>
        <w:t>2</w:t>
      </w:r>
      <w:r w:rsidR="0042441A" w:rsidRPr="007E1628">
        <w:rPr>
          <w:rFonts w:ascii="Times New Roman" w:hAnsi="Times New Roman" w:cs="Times New Roman"/>
          <w:sz w:val="20"/>
          <w:szCs w:val="20"/>
        </w:rPr>
        <w:t>, while user location used for the Nearby feature is stored only in short-lived server-side sessions.</w:t>
      </w:r>
    </w:p>
    <w:p w14:paraId="70C143A7" w14:textId="3AC37887" w:rsidR="00FE146A" w:rsidRPr="007E1628" w:rsidRDefault="00FE146A" w:rsidP="00686B34">
      <w:pPr>
        <w:spacing w:line="240" w:lineRule="auto"/>
        <w:ind w:left="567"/>
        <w:jc w:val="both"/>
        <w:rPr>
          <w:rFonts w:ascii="Times New Roman" w:hAnsi="Times New Roman" w:cs="Times New Roman"/>
          <w:sz w:val="20"/>
          <w:szCs w:val="20"/>
        </w:rPr>
      </w:pPr>
    </w:p>
    <w:p w14:paraId="504503B0" w14:textId="60548F4F" w:rsidR="00FE146A" w:rsidRPr="007E1628" w:rsidRDefault="00FE146A" w:rsidP="00686B34">
      <w:pPr>
        <w:spacing w:line="240" w:lineRule="auto"/>
        <w:ind w:left="567"/>
        <w:jc w:val="both"/>
        <w:rPr>
          <w:rFonts w:ascii="Times New Roman" w:hAnsi="Times New Roman" w:cs="Times New Roman"/>
          <w:sz w:val="20"/>
          <w:szCs w:val="20"/>
        </w:rPr>
      </w:pPr>
    </w:p>
    <w:p w14:paraId="03DEB618" w14:textId="0B2AFCE8" w:rsidR="00FE146A" w:rsidRPr="007E1628" w:rsidRDefault="00FE146A" w:rsidP="00686B34">
      <w:pPr>
        <w:spacing w:line="240" w:lineRule="auto"/>
        <w:ind w:left="567"/>
        <w:jc w:val="both"/>
        <w:rPr>
          <w:rFonts w:ascii="Times New Roman" w:hAnsi="Times New Roman" w:cs="Times New Roman"/>
          <w:sz w:val="20"/>
          <w:szCs w:val="20"/>
        </w:rPr>
      </w:pPr>
    </w:p>
    <w:p w14:paraId="1C82BD52" w14:textId="2876748D" w:rsidR="00FE146A" w:rsidRPr="007E1628" w:rsidRDefault="00FE146A" w:rsidP="00686B34">
      <w:pPr>
        <w:spacing w:line="240" w:lineRule="auto"/>
        <w:ind w:left="567"/>
        <w:jc w:val="both"/>
        <w:rPr>
          <w:rFonts w:ascii="Times New Roman" w:hAnsi="Times New Roman" w:cs="Times New Roman"/>
          <w:sz w:val="20"/>
          <w:szCs w:val="20"/>
        </w:rPr>
      </w:pPr>
    </w:p>
    <w:p w14:paraId="1878CBCF" w14:textId="5D4DCD27" w:rsidR="00FE146A" w:rsidRPr="007E1628" w:rsidRDefault="00FE146A" w:rsidP="00686B34">
      <w:pPr>
        <w:spacing w:line="240" w:lineRule="auto"/>
        <w:ind w:left="567"/>
        <w:jc w:val="both"/>
        <w:rPr>
          <w:rFonts w:ascii="Times New Roman" w:hAnsi="Times New Roman" w:cs="Times New Roman"/>
          <w:sz w:val="20"/>
          <w:szCs w:val="20"/>
        </w:rPr>
      </w:pPr>
    </w:p>
    <w:p w14:paraId="5009654A" w14:textId="0671BE0E" w:rsidR="00FE146A" w:rsidRPr="007E1628" w:rsidRDefault="00FE146A" w:rsidP="00686B34">
      <w:pPr>
        <w:spacing w:line="240" w:lineRule="auto"/>
        <w:ind w:left="567"/>
        <w:jc w:val="both"/>
        <w:rPr>
          <w:rFonts w:ascii="Times New Roman" w:hAnsi="Times New Roman" w:cs="Times New Roman"/>
          <w:sz w:val="20"/>
          <w:szCs w:val="20"/>
        </w:rPr>
      </w:pPr>
    </w:p>
    <w:p w14:paraId="21131766" w14:textId="5E2603D5" w:rsidR="00FE146A" w:rsidRPr="007E1628" w:rsidRDefault="00ED6CCF"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noProof/>
          <w:sz w:val="20"/>
          <w:szCs w:val="20"/>
        </w:rPr>
        <w:drawing>
          <wp:anchor distT="0" distB="0" distL="114300" distR="114300" simplePos="0" relativeHeight="251676672" behindDoc="0" locked="0" layoutInCell="1" allowOverlap="1" wp14:anchorId="4F18AF53" wp14:editId="62535482">
            <wp:simplePos x="0" y="0"/>
            <wp:positionH relativeFrom="column">
              <wp:posOffset>3942719</wp:posOffset>
            </wp:positionH>
            <wp:positionV relativeFrom="paragraph">
              <wp:posOffset>237490</wp:posOffset>
            </wp:positionV>
            <wp:extent cx="188259" cy="124983"/>
            <wp:effectExtent l="0" t="0" r="2540" b="8890"/>
            <wp:wrapNone/>
            <wp:docPr id="1898481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7570" name="Picture 2096177570"/>
                    <pic:cNvPicPr/>
                  </pic:nvPicPr>
                  <pic:blipFill rotWithShape="1">
                    <a:blip r:embed="rId8" cstate="print">
                      <a:extLst>
                        <a:ext uri="{28A0092B-C50C-407E-A947-70E740481C1C}">
                          <a14:useLocalDpi xmlns:a14="http://schemas.microsoft.com/office/drawing/2010/main" val="0"/>
                        </a:ext>
                      </a:extLst>
                    </a:blip>
                    <a:srcRect l="25901" t="67348" r="64932" b="26547"/>
                    <a:stretch>
                      <a:fillRect/>
                    </a:stretch>
                  </pic:blipFill>
                  <pic:spPr bwMode="auto">
                    <a:xfrm>
                      <a:off x="0" y="0"/>
                      <a:ext cx="188259" cy="1249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1F936C97" wp14:editId="4BD24DDD">
                <wp:simplePos x="0" y="0"/>
                <wp:positionH relativeFrom="column">
                  <wp:posOffset>3756991</wp:posOffset>
                </wp:positionH>
                <wp:positionV relativeFrom="paragraph">
                  <wp:posOffset>135062</wp:posOffset>
                </wp:positionV>
                <wp:extent cx="374374" cy="142461"/>
                <wp:effectExtent l="0" t="0" r="26035" b="10160"/>
                <wp:wrapNone/>
                <wp:docPr id="1244677624" name="Rectangle 4"/>
                <wp:cNvGraphicFramePr/>
                <a:graphic xmlns:a="http://schemas.openxmlformats.org/drawingml/2006/main">
                  <a:graphicData uri="http://schemas.microsoft.com/office/word/2010/wordprocessingShape">
                    <wps:wsp>
                      <wps:cNvSpPr/>
                      <wps:spPr>
                        <a:xfrm>
                          <a:off x="0" y="0"/>
                          <a:ext cx="374374" cy="1424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5CB66" id="Rectangle 4" o:spid="_x0000_s1026" style="position:absolute;margin-left:295.85pt;margin-top:10.65pt;width:29.5pt;height:1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" fillcolor="white [3212]" strokecolor="white [3212]" strokeweight="1pt"/>
            </w:pict>
          </mc:Fallback>
        </mc:AlternateContent>
      </w:r>
    </w:p>
    <w:p w14:paraId="34CF153A" w14:textId="7E9728BD" w:rsidR="00ED6CCF" w:rsidRDefault="00ED6CCF" w:rsidP="00686B34">
      <w:pPr>
        <w:spacing w:line="240" w:lineRule="auto"/>
        <w:ind w:left="567"/>
        <w:jc w:val="both"/>
        <w:rPr>
          <w:rFonts w:ascii="Times New Roman" w:hAnsi="Times New Roman" w:cs="Times New Roman"/>
          <w:noProof/>
          <w:sz w:val="20"/>
          <w:szCs w:val="20"/>
        </w:rPr>
      </w:pPr>
    </w:p>
    <w:p w14:paraId="59B953E1" w14:textId="7CB245A0" w:rsidR="00FE146A" w:rsidRPr="007E1628" w:rsidRDefault="00ED6CCF" w:rsidP="00686B34">
      <w:pPr>
        <w:spacing w:line="240" w:lineRule="auto"/>
        <w:ind w:left="567"/>
        <w:jc w:val="both"/>
        <w:rPr>
          <w:rFonts w:ascii="Times New Roman" w:hAnsi="Times New Roman" w:cs="Times New Roman"/>
          <w:sz w:val="20"/>
          <w:szCs w:val="20"/>
        </w:rPr>
      </w:pPr>
      <w:r>
        <w:rPr>
          <w:rFonts w:ascii="Times New Roman" w:hAnsi="Times New Roman" w:cs="Times New Roman"/>
          <w:noProof/>
          <w:sz w:val="20"/>
          <w:szCs w:val="20"/>
        </w:rPr>
        <w:t>r</w:t>
      </w:r>
      <w:r w:rsidR="00226EBB" w:rsidRPr="007E1628">
        <w:rPr>
          <w:rFonts w:ascii="Times New Roman" w:hAnsi="Times New Roman" w:cs="Times New Roman"/>
          <w:sz w:val="20"/>
          <w:szCs w:val="20"/>
        </w:rPr>
        <w:t xml:space="preserve">                                                 </w:t>
      </w:r>
    </w:p>
    <w:p w14:paraId="27540B00" w14:textId="67DA3190" w:rsidR="00A810EB" w:rsidRPr="007E1628" w:rsidRDefault="00A810EB"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                                                   </w:t>
      </w:r>
    </w:p>
    <w:p w14:paraId="7649A2E2" w14:textId="47777D0C" w:rsidR="00A810EB" w:rsidRPr="007E1628" w:rsidRDefault="00A810EB" w:rsidP="00686B34">
      <w:pPr>
        <w:spacing w:line="240" w:lineRule="auto"/>
        <w:ind w:left="567"/>
        <w:jc w:val="both"/>
        <w:rPr>
          <w:rFonts w:ascii="Times New Roman" w:hAnsi="Times New Roman" w:cs="Times New Roman"/>
          <w:sz w:val="20"/>
          <w:szCs w:val="20"/>
        </w:rPr>
      </w:pPr>
    </w:p>
    <w:p w14:paraId="1A172C81" w14:textId="7C9A0EC0" w:rsidR="00FE146A" w:rsidRPr="007E1628" w:rsidRDefault="00A810EB"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    </w:t>
      </w:r>
      <w:r w:rsidR="007F14E2" w:rsidRPr="007E1628">
        <w:rPr>
          <w:rFonts w:ascii="Times New Roman" w:hAnsi="Times New Roman" w:cs="Times New Roman"/>
          <w:sz w:val="20"/>
          <w:szCs w:val="20"/>
        </w:rPr>
        <w:t xml:space="preserve"> </w:t>
      </w:r>
      <w:r w:rsidRPr="007E1628">
        <w:rPr>
          <w:rFonts w:ascii="Times New Roman" w:hAnsi="Times New Roman" w:cs="Times New Roman"/>
          <w:sz w:val="20"/>
          <w:szCs w:val="20"/>
        </w:rPr>
        <w:t>Fig.</w:t>
      </w:r>
      <w:r w:rsidR="003E5F83" w:rsidRPr="007E1628">
        <w:rPr>
          <w:rFonts w:ascii="Times New Roman" w:hAnsi="Times New Roman" w:cs="Times New Roman"/>
          <w:sz w:val="20"/>
          <w:szCs w:val="20"/>
        </w:rPr>
        <w:t xml:space="preserve"> </w:t>
      </w:r>
      <w:r w:rsidR="00CA5131" w:rsidRPr="007E1628">
        <w:rPr>
          <w:rFonts w:ascii="Times New Roman" w:hAnsi="Times New Roman" w:cs="Times New Roman"/>
          <w:sz w:val="20"/>
          <w:szCs w:val="20"/>
        </w:rPr>
        <w:t>1</w:t>
      </w:r>
      <w:r w:rsidRPr="007E1628">
        <w:rPr>
          <w:rFonts w:ascii="Times New Roman" w:hAnsi="Times New Roman" w:cs="Times New Roman"/>
          <w:sz w:val="20"/>
          <w:szCs w:val="20"/>
        </w:rPr>
        <w:t xml:space="preserve">: End-to-end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event lifecycle</w:t>
      </w:r>
      <w:r w:rsidR="00CA5131" w:rsidRPr="007E1628">
        <w:rPr>
          <w:rFonts w:ascii="Times New Roman" w:hAnsi="Times New Roman" w:cs="Times New Roman"/>
          <w:sz w:val="20"/>
          <w:szCs w:val="20"/>
        </w:rPr>
        <w:t xml:space="preserve">                         Fig. 2: Security and privacy model</w:t>
      </w:r>
    </w:p>
    <w:p w14:paraId="476307F1" w14:textId="687915E3" w:rsidR="0042441A" w:rsidRPr="007E1628" w:rsidRDefault="0042441A" w:rsidP="00686B34">
      <w:pPr>
        <w:spacing w:line="240" w:lineRule="auto"/>
        <w:ind w:left="567"/>
        <w:jc w:val="both"/>
        <w:rPr>
          <w:rFonts w:ascii="Times New Roman" w:hAnsi="Times New Roman" w:cs="Times New Roman"/>
          <w:sz w:val="20"/>
          <w:szCs w:val="20"/>
        </w:rPr>
      </w:pPr>
    </w:p>
    <w:p w14:paraId="3D348DDB" w14:textId="7FC0EDF9" w:rsidR="0042441A" w:rsidRPr="007E1628" w:rsidRDefault="0042441A"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B. Event Management and Core Domain Models</w:t>
      </w:r>
    </w:p>
    <w:p w14:paraId="2432D437" w14:textId="17551A0E" w:rsidR="0042441A" w:rsidRPr="007E1628" w:rsidRDefault="0042441A"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The Event Management subsystem forms the backbone of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Each event is represented by the Event model, which stores metadata such as title, description, date, venue, category, organizer details, geolocation coordinates, registration mode and payment configuration. Ticketing is handled through the </w:t>
      </w:r>
      <w:proofErr w:type="spellStart"/>
      <w:r w:rsidRPr="007E1628">
        <w:rPr>
          <w:rFonts w:ascii="Times New Roman" w:hAnsi="Times New Roman" w:cs="Times New Roman"/>
          <w:sz w:val="20"/>
          <w:szCs w:val="20"/>
        </w:rPr>
        <w:t>TicketType</w:t>
      </w:r>
      <w:proofErr w:type="spellEnd"/>
      <w:r w:rsidRPr="007E1628">
        <w:rPr>
          <w:rFonts w:ascii="Times New Roman" w:hAnsi="Times New Roman" w:cs="Times New Roman"/>
          <w:sz w:val="20"/>
          <w:szCs w:val="20"/>
        </w:rPr>
        <w:t xml:space="preserve"> model</w:t>
      </w:r>
      <w:r w:rsidR="00FC25AA" w:rsidRPr="007E1628">
        <w:rPr>
          <w:rFonts w:ascii="Times New Roman" w:hAnsi="Times New Roman" w:cs="Times New Roman"/>
          <w:sz w:val="20"/>
          <w:szCs w:val="20"/>
        </w:rPr>
        <w:t>, as visualized in Fig</w:t>
      </w:r>
      <w:r w:rsidR="003E5F83" w:rsidRPr="007E1628">
        <w:rPr>
          <w:rFonts w:ascii="Times New Roman" w:hAnsi="Times New Roman" w:cs="Times New Roman"/>
          <w:sz w:val="20"/>
          <w:szCs w:val="20"/>
        </w:rPr>
        <w:t>ure</w:t>
      </w:r>
      <w:r w:rsidR="00FC25AA" w:rsidRPr="007E1628">
        <w:rPr>
          <w:rFonts w:ascii="Times New Roman" w:hAnsi="Times New Roman" w:cs="Times New Roman"/>
          <w:sz w:val="20"/>
          <w:szCs w:val="20"/>
        </w:rPr>
        <w:t xml:space="preserve"> 3</w:t>
      </w:r>
      <w:r w:rsidRPr="007E1628">
        <w:rPr>
          <w:rFonts w:ascii="Times New Roman" w:hAnsi="Times New Roman" w:cs="Times New Roman"/>
          <w:sz w:val="20"/>
          <w:szCs w:val="20"/>
        </w:rPr>
        <w:t>, which enables multiple ticket categories such as early-bird, regular or VIP to be defined with independent prices and quantity limits</w:t>
      </w:r>
      <w:r w:rsidR="001A462B" w:rsidRPr="007E1628">
        <w:rPr>
          <w:rFonts w:ascii="Times New Roman" w:hAnsi="Times New Roman" w:cs="Times New Roman"/>
          <w:sz w:val="20"/>
          <w:szCs w:val="20"/>
        </w:rPr>
        <w:t>.</w:t>
      </w:r>
    </w:p>
    <w:p w14:paraId="4D040AA9" w14:textId="767C8A18" w:rsidR="0042441A" w:rsidRPr="007E1628" w:rsidRDefault="0042441A"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Dynamic participant data collection is achieved through </w:t>
      </w:r>
      <w:proofErr w:type="spellStart"/>
      <w:r w:rsidRPr="007E1628">
        <w:rPr>
          <w:rFonts w:ascii="Times New Roman" w:hAnsi="Times New Roman" w:cs="Times New Roman"/>
          <w:sz w:val="20"/>
          <w:szCs w:val="20"/>
        </w:rPr>
        <w:t>CustomField</w:t>
      </w:r>
      <w:proofErr w:type="spellEnd"/>
      <w:r w:rsidRPr="007E1628">
        <w:rPr>
          <w:rFonts w:ascii="Times New Roman" w:hAnsi="Times New Roman" w:cs="Times New Roman"/>
          <w:sz w:val="20"/>
          <w:szCs w:val="20"/>
        </w:rPr>
        <w:t xml:space="preserve"> and </w:t>
      </w:r>
      <w:proofErr w:type="spellStart"/>
      <w:r w:rsidRPr="007E1628">
        <w:rPr>
          <w:rFonts w:ascii="Times New Roman" w:hAnsi="Times New Roman" w:cs="Times New Roman"/>
          <w:sz w:val="20"/>
          <w:szCs w:val="20"/>
        </w:rPr>
        <w:t>RegistrationField</w:t>
      </w:r>
      <w:proofErr w:type="spellEnd"/>
      <w:r w:rsidRPr="007E1628">
        <w:rPr>
          <w:rFonts w:ascii="Times New Roman" w:hAnsi="Times New Roman" w:cs="Times New Roman"/>
          <w:sz w:val="20"/>
          <w:szCs w:val="20"/>
        </w:rPr>
        <w:t xml:space="preserve">, allowing organizers to define event-specific forms that include text inputs, selections and file uploads. Every participant who completes a registration is recorded in </w:t>
      </w:r>
      <w:proofErr w:type="spellStart"/>
      <w:r w:rsidRPr="007E1628">
        <w:rPr>
          <w:rFonts w:ascii="Times New Roman" w:hAnsi="Times New Roman" w:cs="Times New Roman"/>
          <w:sz w:val="20"/>
          <w:szCs w:val="20"/>
        </w:rPr>
        <w:t>EventRegistration</w:t>
      </w:r>
      <w:proofErr w:type="spellEnd"/>
      <w:r w:rsidRPr="007E1628">
        <w:rPr>
          <w:rFonts w:ascii="Times New Roman" w:hAnsi="Times New Roman" w:cs="Times New Roman"/>
          <w:sz w:val="20"/>
          <w:szCs w:val="20"/>
        </w:rPr>
        <w:t xml:space="preserve">, which stores the ticket identifier, payment status,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references and attendance state. The relationships between Event, </w:t>
      </w:r>
      <w:proofErr w:type="spellStart"/>
      <w:r w:rsidRPr="007E1628">
        <w:rPr>
          <w:rFonts w:ascii="Times New Roman" w:hAnsi="Times New Roman" w:cs="Times New Roman"/>
          <w:sz w:val="20"/>
          <w:szCs w:val="20"/>
        </w:rPr>
        <w:t>TicketType</w:t>
      </w:r>
      <w:proofErr w:type="spellEnd"/>
      <w:r w:rsidRPr="007E1628">
        <w:rPr>
          <w:rFonts w:ascii="Times New Roman" w:hAnsi="Times New Roman" w:cs="Times New Roman"/>
          <w:sz w:val="20"/>
          <w:szCs w:val="20"/>
        </w:rPr>
        <w:t xml:space="preserve">, </w:t>
      </w:r>
      <w:proofErr w:type="spellStart"/>
      <w:r w:rsidRPr="007E1628">
        <w:rPr>
          <w:rFonts w:ascii="Times New Roman" w:hAnsi="Times New Roman" w:cs="Times New Roman"/>
          <w:sz w:val="20"/>
          <w:szCs w:val="20"/>
        </w:rPr>
        <w:t>RegistrationField</w:t>
      </w:r>
      <w:proofErr w:type="spellEnd"/>
      <w:r w:rsidRPr="007E1628">
        <w:rPr>
          <w:rFonts w:ascii="Times New Roman" w:hAnsi="Times New Roman" w:cs="Times New Roman"/>
          <w:sz w:val="20"/>
          <w:szCs w:val="20"/>
        </w:rPr>
        <w:t xml:space="preserve"> and </w:t>
      </w:r>
      <w:proofErr w:type="spellStart"/>
      <w:r w:rsidRPr="007E1628">
        <w:rPr>
          <w:rFonts w:ascii="Times New Roman" w:hAnsi="Times New Roman" w:cs="Times New Roman"/>
          <w:sz w:val="20"/>
          <w:szCs w:val="20"/>
        </w:rPr>
        <w:t>EventRegistration</w:t>
      </w:r>
      <w:proofErr w:type="spellEnd"/>
      <w:r w:rsidRPr="007E1628">
        <w:rPr>
          <w:rFonts w:ascii="Times New Roman" w:hAnsi="Times New Roman" w:cs="Times New Roman"/>
          <w:sz w:val="20"/>
          <w:szCs w:val="20"/>
        </w:rPr>
        <w:t xml:space="preserve"> are outlined in the data-interaction diagram shown in Fig</w:t>
      </w:r>
      <w:r w:rsidR="003E5F83" w:rsidRPr="007E1628">
        <w:rPr>
          <w:rFonts w:ascii="Times New Roman" w:hAnsi="Times New Roman" w:cs="Times New Roman"/>
          <w:sz w:val="20"/>
          <w:szCs w:val="20"/>
        </w:rPr>
        <w:t xml:space="preserve">ure </w:t>
      </w:r>
      <w:r w:rsidRPr="007E1628">
        <w:rPr>
          <w:rFonts w:ascii="Times New Roman" w:hAnsi="Times New Roman" w:cs="Times New Roman"/>
          <w:sz w:val="20"/>
          <w:szCs w:val="20"/>
        </w:rPr>
        <w:t>4.</w:t>
      </w:r>
    </w:p>
    <w:p w14:paraId="1076B01E" w14:textId="399958C4" w:rsidR="004407A7" w:rsidRPr="007E1628" w:rsidRDefault="004F529C"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noProof/>
          <w:sz w:val="20"/>
          <w:szCs w:val="20"/>
        </w:rPr>
        <w:drawing>
          <wp:anchor distT="0" distB="0" distL="114300" distR="114300" simplePos="0" relativeHeight="251669504" behindDoc="0" locked="0" layoutInCell="1" allowOverlap="1" wp14:anchorId="38A61C5C" wp14:editId="3A040E85">
            <wp:simplePos x="0" y="0"/>
            <wp:positionH relativeFrom="column">
              <wp:posOffset>2723515</wp:posOffset>
            </wp:positionH>
            <wp:positionV relativeFrom="paragraph">
              <wp:posOffset>41275</wp:posOffset>
            </wp:positionV>
            <wp:extent cx="3031477" cy="2143125"/>
            <wp:effectExtent l="19050" t="19050" r="17145" b="9525"/>
            <wp:wrapNone/>
            <wp:docPr id="370197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97194" name="Picture 3701971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1477" cy="21431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35B82" w:rsidRPr="007E1628">
        <w:rPr>
          <w:rFonts w:ascii="Times New Roman" w:hAnsi="Times New Roman" w:cs="Times New Roman"/>
          <w:noProof/>
          <w:sz w:val="20"/>
          <w:szCs w:val="20"/>
        </w:rPr>
        <w:drawing>
          <wp:anchor distT="0" distB="0" distL="114300" distR="114300" simplePos="0" relativeHeight="251668480" behindDoc="0" locked="0" layoutInCell="1" allowOverlap="1" wp14:anchorId="41945236" wp14:editId="2C034E18">
            <wp:simplePos x="0" y="0"/>
            <wp:positionH relativeFrom="column">
              <wp:posOffset>9525</wp:posOffset>
            </wp:positionH>
            <wp:positionV relativeFrom="paragraph">
              <wp:posOffset>31750</wp:posOffset>
            </wp:positionV>
            <wp:extent cx="2640082" cy="2143125"/>
            <wp:effectExtent l="19050" t="19050" r="27305" b="9525"/>
            <wp:wrapNone/>
            <wp:docPr id="1912953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53414" name="Picture 1912953414"/>
                    <pic:cNvPicPr/>
                  </pic:nvPicPr>
                  <pic:blipFill rotWithShape="1">
                    <a:blip r:embed="rId10" cstate="print">
                      <a:extLst>
                        <a:ext uri="{28A0092B-C50C-407E-A947-70E740481C1C}">
                          <a14:useLocalDpi xmlns:a14="http://schemas.microsoft.com/office/drawing/2010/main" val="0"/>
                        </a:ext>
                      </a:extLst>
                    </a:blip>
                    <a:srcRect l="14791" t="7729" r="14580" b="6265"/>
                    <a:stretch>
                      <a:fillRect/>
                    </a:stretch>
                  </pic:blipFill>
                  <pic:spPr bwMode="auto">
                    <a:xfrm>
                      <a:off x="0" y="0"/>
                      <a:ext cx="2674968" cy="217144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25AA" w:rsidRPr="007E1628">
        <w:rPr>
          <w:rFonts w:ascii="Times New Roman" w:hAnsi="Times New Roman" w:cs="Times New Roman"/>
          <w:noProof/>
          <w:sz w:val="20"/>
          <w:szCs w:val="20"/>
        </w:rPr>
        <mc:AlternateContent>
          <mc:Choice Requires="wps">
            <w:drawing>
              <wp:anchor distT="0" distB="0" distL="114300" distR="114300" simplePos="0" relativeHeight="251664384" behindDoc="0" locked="0" layoutInCell="1" allowOverlap="1" wp14:anchorId="3B1924C5" wp14:editId="7CD16ABB">
                <wp:simplePos x="0" y="0"/>
                <wp:positionH relativeFrom="column">
                  <wp:posOffset>276225</wp:posOffset>
                </wp:positionH>
                <wp:positionV relativeFrom="paragraph">
                  <wp:posOffset>28575</wp:posOffset>
                </wp:positionV>
                <wp:extent cx="1905000" cy="127000"/>
                <wp:effectExtent l="0" t="0" r="19050" b="25400"/>
                <wp:wrapNone/>
                <wp:docPr id="2050120386" name="Rectangle 5"/>
                <wp:cNvGraphicFramePr/>
                <a:graphic xmlns:a="http://schemas.openxmlformats.org/drawingml/2006/main">
                  <a:graphicData uri="http://schemas.microsoft.com/office/word/2010/wordprocessingShape">
                    <wps:wsp>
                      <wps:cNvSpPr/>
                      <wps:spPr>
                        <a:xfrm>
                          <a:off x="0" y="0"/>
                          <a:ext cx="1905000" cy="127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8F949" id="Rectangle 5" o:spid="_x0000_s1026" style="position:absolute;margin-left:21.75pt;margin-top:2.25pt;width:150pt;height:1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" fillcolor="white [3212]" strokecolor="white [3212]" strokeweight="1pt"/>
            </w:pict>
          </mc:Fallback>
        </mc:AlternateContent>
      </w:r>
      <w:r w:rsidR="00FC25AA" w:rsidRPr="007E1628">
        <w:rPr>
          <w:rFonts w:ascii="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1657E281" wp14:editId="73B38E69">
                <wp:simplePos x="0" y="0"/>
                <wp:positionH relativeFrom="column">
                  <wp:posOffset>1867936</wp:posOffset>
                </wp:positionH>
                <wp:positionV relativeFrom="paragraph">
                  <wp:posOffset>155676</wp:posOffset>
                </wp:positionV>
                <wp:extent cx="245918" cy="127000"/>
                <wp:effectExtent l="0" t="0" r="20955" b="25400"/>
                <wp:wrapNone/>
                <wp:docPr id="905774901" name="Rectangle 5"/>
                <wp:cNvGraphicFramePr/>
                <a:graphic xmlns:a="http://schemas.openxmlformats.org/drawingml/2006/main">
                  <a:graphicData uri="http://schemas.microsoft.com/office/word/2010/wordprocessingShape">
                    <wps:wsp>
                      <wps:cNvSpPr/>
                      <wps:spPr>
                        <a:xfrm>
                          <a:off x="0" y="0"/>
                          <a:ext cx="245918" cy="127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1F6B25" id="Rectangle 5" o:spid="_x0000_s1026" style="position:absolute;margin-left:147.1pt;margin-top:12.25pt;width:19.35pt;height:10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" fillcolor="white [3212]" strokecolor="white [3212]" strokeweight="1pt"/>
            </w:pict>
          </mc:Fallback>
        </mc:AlternateContent>
      </w:r>
    </w:p>
    <w:p w14:paraId="03A8F887" w14:textId="4096E42D" w:rsidR="004407A7" w:rsidRPr="007E1628" w:rsidRDefault="004407A7" w:rsidP="00686B34">
      <w:pPr>
        <w:spacing w:line="240" w:lineRule="auto"/>
        <w:ind w:left="567"/>
        <w:jc w:val="both"/>
        <w:rPr>
          <w:rFonts w:ascii="Times New Roman" w:hAnsi="Times New Roman" w:cs="Times New Roman"/>
          <w:sz w:val="20"/>
          <w:szCs w:val="20"/>
        </w:rPr>
      </w:pPr>
    </w:p>
    <w:p w14:paraId="00A6A890" w14:textId="5A7B450A" w:rsidR="004407A7" w:rsidRPr="007E1628" w:rsidRDefault="004407A7" w:rsidP="00686B34">
      <w:pPr>
        <w:spacing w:line="240" w:lineRule="auto"/>
        <w:ind w:left="567"/>
        <w:jc w:val="both"/>
        <w:rPr>
          <w:rFonts w:ascii="Times New Roman" w:hAnsi="Times New Roman" w:cs="Times New Roman"/>
          <w:sz w:val="20"/>
          <w:szCs w:val="20"/>
        </w:rPr>
      </w:pPr>
    </w:p>
    <w:p w14:paraId="6F086CB6" w14:textId="2D84C6D4" w:rsidR="004407A7" w:rsidRPr="007E1628" w:rsidRDefault="004407A7" w:rsidP="00686B34">
      <w:pPr>
        <w:spacing w:line="240" w:lineRule="auto"/>
        <w:ind w:left="567"/>
        <w:jc w:val="both"/>
        <w:rPr>
          <w:rFonts w:ascii="Times New Roman" w:hAnsi="Times New Roman" w:cs="Times New Roman"/>
          <w:sz w:val="20"/>
          <w:szCs w:val="20"/>
        </w:rPr>
      </w:pPr>
    </w:p>
    <w:p w14:paraId="6CE8E076" w14:textId="1B3297CB" w:rsidR="004407A7" w:rsidRPr="007E1628" w:rsidRDefault="004407A7" w:rsidP="00686B34">
      <w:pPr>
        <w:spacing w:line="240" w:lineRule="auto"/>
        <w:ind w:left="567"/>
        <w:jc w:val="both"/>
        <w:rPr>
          <w:rFonts w:ascii="Times New Roman" w:hAnsi="Times New Roman" w:cs="Times New Roman"/>
          <w:sz w:val="20"/>
          <w:szCs w:val="20"/>
        </w:rPr>
      </w:pPr>
    </w:p>
    <w:p w14:paraId="1380D60D" w14:textId="7DFBFDEB" w:rsidR="004407A7" w:rsidRPr="007E1628" w:rsidRDefault="004407A7" w:rsidP="00686B34">
      <w:pPr>
        <w:spacing w:line="240" w:lineRule="auto"/>
        <w:ind w:left="567"/>
        <w:jc w:val="both"/>
        <w:rPr>
          <w:rFonts w:ascii="Times New Roman" w:hAnsi="Times New Roman" w:cs="Times New Roman"/>
          <w:sz w:val="20"/>
          <w:szCs w:val="20"/>
        </w:rPr>
      </w:pPr>
    </w:p>
    <w:p w14:paraId="345068C7" w14:textId="77777777" w:rsidR="004407A7" w:rsidRPr="007E1628" w:rsidRDefault="004407A7" w:rsidP="00686B34">
      <w:pPr>
        <w:spacing w:line="240" w:lineRule="auto"/>
        <w:ind w:left="567"/>
        <w:jc w:val="both"/>
        <w:rPr>
          <w:rFonts w:ascii="Times New Roman" w:hAnsi="Times New Roman" w:cs="Times New Roman"/>
          <w:sz w:val="20"/>
          <w:szCs w:val="20"/>
        </w:rPr>
      </w:pPr>
    </w:p>
    <w:p w14:paraId="55E77AD3" w14:textId="5859200B" w:rsidR="004407A7" w:rsidRPr="007E1628" w:rsidRDefault="004407A7" w:rsidP="00686B34">
      <w:pPr>
        <w:spacing w:line="240" w:lineRule="auto"/>
        <w:ind w:left="567"/>
        <w:jc w:val="both"/>
        <w:rPr>
          <w:rFonts w:ascii="Times New Roman" w:hAnsi="Times New Roman" w:cs="Times New Roman"/>
          <w:sz w:val="20"/>
          <w:szCs w:val="20"/>
        </w:rPr>
      </w:pPr>
    </w:p>
    <w:p w14:paraId="757D0C30" w14:textId="77777777" w:rsidR="004407A7" w:rsidRPr="007E1628" w:rsidRDefault="004407A7" w:rsidP="00686B34">
      <w:pPr>
        <w:spacing w:line="240" w:lineRule="auto"/>
        <w:ind w:left="567"/>
        <w:jc w:val="both"/>
        <w:rPr>
          <w:rFonts w:ascii="Times New Roman" w:hAnsi="Times New Roman" w:cs="Times New Roman"/>
          <w:sz w:val="20"/>
          <w:szCs w:val="20"/>
        </w:rPr>
      </w:pPr>
    </w:p>
    <w:p w14:paraId="743090BE" w14:textId="5B5844A9" w:rsidR="004407A7" w:rsidRPr="007E1628" w:rsidRDefault="00A33B78" w:rsidP="00A33B78">
      <w:pPr>
        <w:spacing w:line="240" w:lineRule="auto"/>
        <w:rPr>
          <w:rFonts w:ascii="Times New Roman" w:hAnsi="Times New Roman" w:cs="Times New Roman"/>
          <w:sz w:val="20"/>
          <w:szCs w:val="20"/>
        </w:rPr>
      </w:pPr>
      <w:r w:rsidRPr="007E1628">
        <w:rPr>
          <w:rFonts w:ascii="Times New Roman" w:hAnsi="Times New Roman" w:cs="Times New Roman"/>
          <w:sz w:val="20"/>
          <w:szCs w:val="20"/>
        </w:rPr>
        <w:t xml:space="preserve">    </w:t>
      </w:r>
      <w:r w:rsidR="00E548B7" w:rsidRPr="007E1628">
        <w:rPr>
          <w:rFonts w:ascii="Times New Roman" w:hAnsi="Times New Roman" w:cs="Times New Roman"/>
          <w:sz w:val="20"/>
          <w:szCs w:val="20"/>
        </w:rPr>
        <w:t>Fig. 3: multi-tier ticket configuration per event</w:t>
      </w:r>
      <w:r w:rsidR="00286953" w:rsidRPr="007E1628">
        <w:rPr>
          <w:rFonts w:ascii="Times New Roman" w:hAnsi="Times New Roman" w:cs="Times New Roman"/>
          <w:sz w:val="20"/>
          <w:szCs w:val="20"/>
        </w:rPr>
        <w:t xml:space="preserve">                        Fig. 4: Core data model relationships</w:t>
      </w:r>
    </w:p>
    <w:p w14:paraId="2F19D694" w14:textId="0C83E691" w:rsidR="0042441A" w:rsidRPr="007E1628" w:rsidRDefault="0042441A" w:rsidP="00686B34">
      <w:pPr>
        <w:spacing w:line="240" w:lineRule="auto"/>
        <w:ind w:left="567"/>
        <w:jc w:val="both"/>
        <w:rPr>
          <w:rFonts w:ascii="Times New Roman" w:hAnsi="Times New Roman" w:cs="Times New Roman"/>
          <w:sz w:val="20"/>
          <w:szCs w:val="20"/>
        </w:rPr>
      </w:pPr>
    </w:p>
    <w:p w14:paraId="0D49B5CC" w14:textId="77777777" w:rsidR="0042441A" w:rsidRPr="007E1628" w:rsidRDefault="0042441A"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C. Registration, Payment and QR Ticket Workflow</w:t>
      </w:r>
    </w:p>
    <w:p w14:paraId="5FD01844" w14:textId="3DDD92EE" w:rsidR="0042441A" w:rsidRPr="007E1628" w:rsidRDefault="0042441A"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When a participant initiates a registration,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verifies ticket availability and applies any valid coupon before creating a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order</w:t>
      </w:r>
      <w:r w:rsidR="00B07540" w:rsidRPr="007E1628">
        <w:rPr>
          <w:rFonts w:ascii="Times New Roman" w:hAnsi="Times New Roman" w:cs="Times New Roman"/>
          <w:sz w:val="20"/>
          <w:szCs w:val="20"/>
        </w:rPr>
        <w:t xml:space="preserve">.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confirms the transaction through a signed webhook, which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verifies before updating the corresponding </w:t>
      </w:r>
      <w:proofErr w:type="spellStart"/>
      <w:r w:rsidRPr="007E1628">
        <w:rPr>
          <w:rFonts w:ascii="Times New Roman" w:hAnsi="Times New Roman" w:cs="Times New Roman"/>
          <w:sz w:val="20"/>
          <w:szCs w:val="20"/>
        </w:rPr>
        <w:t>EventRegistration</w:t>
      </w:r>
      <w:proofErr w:type="spellEnd"/>
      <w:r w:rsidRPr="007E1628">
        <w:rPr>
          <w:rFonts w:ascii="Times New Roman" w:hAnsi="Times New Roman" w:cs="Times New Roman"/>
          <w:sz w:val="20"/>
          <w:szCs w:val="20"/>
        </w:rPr>
        <w:t xml:space="preserve"> entry. Once payment is confirmed, the system generates a unique ticket identifier and encodes it into a QR-coded digital ticket that is delivered automatically via email.</w:t>
      </w:r>
    </w:p>
    <w:p w14:paraId="4D3FDBA5" w14:textId="5B04E6EF" w:rsidR="0042441A" w:rsidRPr="007E1628" w:rsidRDefault="0042441A"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At the venue, the QR code is scanned by the organizer using the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dashboard. The system validates the ticket identifier, event mapping and payment status in real time and marks the ticket as used to prevent </w:t>
      </w:r>
      <w:r w:rsidRPr="007E1628">
        <w:rPr>
          <w:rFonts w:ascii="Times New Roman" w:hAnsi="Times New Roman" w:cs="Times New Roman"/>
          <w:sz w:val="20"/>
          <w:szCs w:val="20"/>
        </w:rPr>
        <w:lastRenderedPageBreak/>
        <w:t>duplication. This secure onboarding proces</w:t>
      </w:r>
      <w:r w:rsidR="002B0D22" w:rsidRPr="007E1628">
        <w:rPr>
          <w:rFonts w:ascii="Times New Roman" w:hAnsi="Times New Roman" w:cs="Times New Roman"/>
          <w:sz w:val="20"/>
          <w:szCs w:val="20"/>
        </w:rPr>
        <w:t>s</w:t>
      </w:r>
      <w:r w:rsidRPr="007E1628">
        <w:rPr>
          <w:rFonts w:ascii="Times New Roman" w:hAnsi="Times New Roman" w:cs="Times New Roman"/>
          <w:sz w:val="20"/>
          <w:szCs w:val="20"/>
        </w:rPr>
        <w:t xml:space="preserve"> which shows the transition from ticket issuance to attendance confirmation.</w:t>
      </w:r>
    </w:p>
    <w:p w14:paraId="25DA14D8" w14:textId="3B310166" w:rsidR="0042441A" w:rsidRPr="007E1628" w:rsidRDefault="0042441A" w:rsidP="00686B34">
      <w:pPr>
        <w:spacing w:line="240" w:lineRule="auto"/>
        <w:ind w:left="567"/>
        <w:jc w:val="both"/>
        <w:rPr>
          <w:rFonts w:ascii="Times New Roman" w:hAnsi="Times New Roman" w:cs="Times New Roman"/>
          <w:sz w:val="20"/>
          <w:szCs w:val="20"/>
        </w:rPr>
      </w:pPr>
    </w:p>
    <w:p w14:paraId="3A5E7C62" w14:textId="77777777" w:rsidR="0042441A" w:rsidRPr="007E1628" w:rsidRDefault="0042441A"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D. Discoverability and Organization-Level Event Structuring</w:t>
      </w:r>
    </w:p>
    <w:p w14:paraId="55D6943E" w14:textId="353C0057" w:rsidR="0042441A" w:rsidRPr="007E1628" w:rsidRDefault="0042441A"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significantly improves event visibility through its location-aware Nearby engine, which ranks events based on geographic proximity while preserving user privacy by storing location only in session memory. The distance-based filtering mechanism is illustrated in Fig</w:t>
      </w:r>
      <w:r w:rsidR="003E5F83" w:rsidRPr="007E1628">
        <w:rPr>
          <w:rFonts w:ascii="Times New Roman" w:hAnsi="Times New Roman" w:cs="Times New Roman"/>
          <w:sz w:val="20"/>
          <w:szCs w:val="20"/>
        </w:rPr>
        <w:t>ure</w:t>
      </w:r>
      <w:r w:rsidRPr="007E1628">
        <w:rPr>
          <w:rFonts w:ascii="Times New Roman" w:hAnsi="Times New Roman" w:cs="Times New Roman"/>
          <w:sz w:val="20"/>
          <w:szCs w:val="20"/>
        </w:rPr>
        <w:t xml:space="preserve"> </w:t>
      </w:r>
      <w:r w:rsidR="003E5F83" w:rsidRPr="007E1628">
        <w:rPr>
          <w:rFonts w:ascii="Times New Roman" w:hAnsi="Times New Roman" w:cs="Times New Roman"/>
          <w:sz w:val="20"/>
          <w:szCs w:val="20"/>
        </w:rPr>
        <w:t>5</w:t>
      </w:r>
      <w:r w:rsidRPr="007E1628">
        <w:rPr>
          <w:rFonts w:ascii="Times New Roman" w:hAnsi="Times New Roman" w:cs="Times New Roman"/>
          <w:sz w:val="20"/>
          <w:szCs w:val="20"/>
        </w:rPr>
        <w:t>, where events are sorted using their stored latitude and longitude values.</w:t>
      </w:r>
    </w:p>
    <w:p w14:paraId="6B7C6B90" w14:textId="27E57F43" w:rsidR="0042441A" w:rsidRPr="007E1628" w:rsidRDefault="00B6417A"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noProof/>
          <w:sz w:val="20"/>
          <w:szCs w:val="20"/>
        </w:rPr>
        <w:drawing>
          <wp:anchor distT="0" distB="0" distL="114300" distR="114300" simplePos="0" relativeHeight="251671552" behindDoc="0" locked="0" layoutInCell="1" allowOverlap="1" wp14:anchorId="094C1738" wp14:editId="513D9C8E">
            <wp:simplePos x="0" y="0"/>
            <wp:positionH relativeFrom="column">
              <wp:posOffset>2843802</wp:posOffset>
            </wp:positionH>
            <wp:positionV relativeFrom="paragraph">
              <wp:posOffset>672465</wp:posOffset>
            </wp:positionV>
            <wp:extent cx="2867610" cy="1911985"/>
            <wp:effectExtent l="19050" t="19050" r="28575" b="12065"/>
            <wp:wrapNone/>
            <wp:docPr id="2755853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5329" name="Picture 2755853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7610" cy="19119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A67FC" w:rsidRPr="007E1628">
        <w:rPr>
          <w:rFonts w:ascii="Times New Roman" w:hAnsi="Times New Roman" w:cs="Times New Roman"/>
          <w:noProof/>
          <w:sz w:val="20"/>
          <w:szCs w:val="20"/>
        </w:rPr>
        <w:drawing>
          <wp:anchor distT="0" distB="0" distL="114300" distR="114300" simplePos="0" relativeHeight="251670528" behindDoc="0" locked="0" layoutInCell="1" allowOverlap="1" wp14:anchorId="384F4384" wp14:editId="54B29DB3">
            <wp:simplePos x="0" y="0"/>
            <wp:positionH relativeFrom="column">
              <wp:posOffset>0</wp:posOffset>
            </wp:positionH>
            <wp:positionV relativeFrom="paragraph">
              <wp:posOffset>675640</wp:posOffset>
            </wp:positionV>
            <wp:extent cx="2705100" cy="1912391"/>
            <wp:effectExtent l="19050" t="19050" r="19050" b="12065"/>
            <wp:wrapNone/>
            <wp:docPr id="1500875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5121" name="Picture 15008751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4784" cy="191923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2441A" w:rsidRPr="007E1628">
        <w:rPr>
          <w:rFonts w:ascii="Times New Roman" w:hAnsi="Times New Roman" w:cs="Times New Roman"/>
          <w:sz w:val="20"/>
          <w:szCs w:val="20"/>
        </w:rPr>
        <w:t xml:space="preserve">For large institutions and festivals, </w:t>
      </w:r>
      <w:proofErr w:type="spellStart"/>
      <w:r w:rsidR="0042441A" w:rsidRPr="007E1628">
        <w:rPr>
          <w:rFonts w:ascii="Times New Roman" w:hAnsi="Times New Roman" w:cs="Times New Roman"/>
          <w:sz w:val="20"/>
          <w:szCs w:val="20"/>
        </w:rPr>
        <w:t>Snapmeet</w:t>
      </w:r>
      <w:proofErr w:type="spellEnd"/>
      <w:r w:rsidR="0042441A" w:rsidRPr="007E1628">
        <w:rPr>
          <w:rFonts w:ascii="Times New Roman" w:hAnsi="Times New Roman" w:cs="Times New Roman"/>
          <w:sz w:val="20"/>
          <w:szCs w:val="20"/>
        </w:rPr>
        <w:t xml:space="preserve"> provides Organization Pages, </w:t>
      </w:r>
      <w:proofErr w:type="spellStart"/>
      <w:r w:rsidR="0042441A" w:rsidRPr="007E1628">
        <w:rPr>
          <w:rFonts w:ascii="Times New Roman" w:hAnsi="Times New Roman" w:cs="Times New Roman"/>
          <w:sz w:val="20"/>
          <w:szCs w:val="20"/>
        </w:rPr>
        <w:t>SubOrganizations</w:t>
      </w:r>
      <w:proofErr w:type="spellEnd"/>
      <w:r w:rsidR="0042441A" w:rsidRPr="007E1628">
        <w:rPr>
          <w:rFonts w:ascii="Times New Roman" w:hAnsi="Times New Roman" w:cs="Times New Roman"/>
          <w:sz w:val="20"/>
          <w:szCs w:val="20"/>
        </w:rPr>
        <w:t xml:space="preserve"> and </w:t>
      </w:r>
      <w:proofErr w:type="spellStart"/>
      <w:r w:rsidR="0042441A" w:rsidRPr="007E1628">
        <w:rPr>
          <w:rFonts w:ascii="Times New Roman" w:hAnsi="Times New Roman" w:cs="Times New Roman"/>
          <w:sz w:val="20"/>
          <w:szCs w:val="20"/>
        </w:rPr>
        <w:t>SubOrgEvent</w:t>
      </w:r>
      <w:proofErr w:type="spellEnd"/>
      <w:r w:rsidR="0042441A" w:rsidRPr="007E1628">
        <w:rPr>
          <w:rFonts w:ascii="Times New Roman" w:hAnsi="Times New Roman" w:cs="Times New Roman"/>
          <w:sz w:val="20"/>
          <w:szCs w:val="20"/>
        </w:rPr>
        <w:t xml:space="preserve"> models, allowing multiple clubs, departments or NGOs to group their events under a single digital identity. This hierarchical structure enables large-scale programs such as college fests to be presented cohesively, as depicted in Fig</w:t>
      </w:r>
      <w:r w:rsidR="003E5F83" w:rsidRPr="007E1628">
        <w:rPr>
          <w:rFonts w:ascii="Times New Roman" w:hAnsi="Times New Roman" w:cs="Times New Roman"/>
          <w:sz w:val="20"/>
          <w:szCs w:val="20"/>
        </w:rPr>
        <w:t>ure</w:t>
      </w:r>
      <w:r w:rsidR="0042441A" w:rsidRPr="007E1628">
        <w:rPr>
          <w:rFonts w:ascii="Times New Roman" w:hAnsi="Times New Roman" w:cs="Times New Roman"/>
          <w:sz w:val="20"/>
          <w:szCs w:val="20"/>
        </w:rPr>
        <w:t xml:space="preserve"> </w:t>
      </w:r>
      <w:r w:rsidR="003E5F83" w:rsidRPr="007E1628">
        <w:rPr>
          <w:rFonts w:ascii="Times New Roman" w:hAnsi="Times New Roman" w:cs="Times New Roman"/>
          <w:sz w:val="20"/>
          <w:szCs w:val="20"/>
        </w:rPr>
        <w:t>6</w:t>
      </w:r>
      <w:r w:rsidR="0042441A" w:rsidRPr="007E1628">
        <w:rPr>
          <w:rFonts w:ascii="Times New Roman" w:hAnsi="Times New Roman" w:cs="Times New Roman"/>
          <w:sz w:val="20"/>
          <w:szCs w:val="20"/>
        </w:rPr>
        <w:t>.</w:t>
      </w:r>
    </w:p>
    <w:p w14:paraId="0DE9308E" w14:textId="1BADB7FC" w:rsidR="003A67FC" w:rsidRPr="007E1628" w:rsidRDefault="003A67FC" w:rsidP="00686B34">
      <w:pPr>
        <w:spacing w:line="240" w:lineRule="auto"/>
        <w:ind w:left="567"/>
        <w:jc w:val="both"/>
        <w:rPr>
          <w:rFonts w:ascii="Times New Roman" w:hAnsi="Times New Roman" w:cs="Times New Roman"/>
          <w:sz w:val="20"/>
          <w:szCs w:val="20"/>
        </w:rPr>
      </w:pPr>
    </w:p>
    <w:p w14:paraId="66E80E35" w14:textId="6D27DFB2" w:rsidR="003A67FC" w:rsidRPr="007E1628" w:rsidRDefault="003A67FC" w:rsidP="00686B34">
      <w:pPr>
        <w:spacing w:line="240" w:lineRule="auto"/>
        <w:ind w:left="567"/>
        <w:jc w:val="both"/>
        <w:rPr>
          <w:rFonts w:ascii="Times New Roman" w:hAnsi="Times New Roman" w:cs="Times New Roman"/>
          <w:sz w:val="20"/>
          <w:szCs w:val="20"/>
        </w:rPr>
      </w:pPr>
    </w:p>
    <w:p w14:paraId="18EFDFE4" w14:textId="295EB5B5" w:rsidR="003A67FC" w:rsidRPr="007E1628" w:rsidRDefault="003A67FC" w:rsidP="00686B34">
      <w:pPr>
        <w:spacing w:line="240" w:lineRule="auto"/>
        <w:ind w:left="567"/>
        <w:jc w:val="both"/>
        <w:rPr>
          <w:rFonts w:ascii="Times New Roman" w:hAnsi="Times New Roman" w:cs="Times New Roman"/>
          <w:sz w:val="20"/>
          <w:szCs w:val="20"/>
        </w:rPr>
      </w:pPr>
    </w:p>
    <w:p w14:paraId="01678CD5" w14:textId="721556D1" w:rsidR="003A67FC" w:rsidRPr="007E1628" w:rsidRDefault="003A67FC" w:rsidP="00686B34">
      <w:pPr>
        <w:spacing w:line="240" w:lineRule="auto"/>
        <w:ind w:left="567"/>
        <w:jc w:val="both"/>
        <w:rPr>
          <w:rFonts w:ascii="Times New Roman" w:hAnsi="Times New Roman" w:cs="Times New Roman"/>
          <w:sz w:val="20"/>
          <w:szCs w:val="20"/>
        </w:rPr>
      </w:pPr>
    </w:p>
    <w:p w14:paraId="1C4620CD" w14:textId="0E911925" w:rsidR="003A67FC" w:rsidRPr="007E1628" w:rsidRDefault="003A67FC" w:rsidP="00686B34">
      <w:pPr>
        <w:spacing w:line="240" w:lineRule="auto"/>
        <w:ind w:left="567"/>
        <w:jc w:val="both"/>
        <w:rPr>
          <w:rFonts w:ascii="Times New Roman" w:hAnsi="Times New Roman" w:cs="Times New Roman"/>
          <w:sz w:val="20"/>
          <w:szCs w:val="20"/>
        </w:rPr>
      </w:pPr>
    </w:p>
    <w:p w14:paraId="4659E600" w14:textId="5FFAC0C2" w:rsidR="003A67FC" w:rsidRPr="007E1628" w:rsidRDefault="003A67FC" w:rsidP="00686B34">
      <w:pPr>
        <w:spacing w:line="240" w:lineRule="auto"/>
        <w:ind w:left="567"/>
        <w:jc w:val="both"/>
        <w:rPr>
          <w:rFonts w:ascii="Times New Roman" w:hAnsi="Times New Roman" w:cs="Times New Roman"/>
          <w:sz w:val="20"/>
          <w:szCs w:val="20"/>
        </w:rPr>
      </w:pPr>
    </w:p>
    <w:p w14:paraId="0A101033" w14:textId="77777777" w:rsidR="003A67FC" w:rsidRPr="007E1628" w:rsidRDefault="003A67FC" w:rsidP="00686B34">
      <w:pPr>
        <w:spacing w:line="240" w:lineRule="auto"/>
        <w:ind w:left="567"/>
        <w:jc w:val="both"/>
        <w:rPr>
          <w:rFonts w:ascii="Times New Roman" w:hAnsi="Times New Roman" w:cs="Times New Roman"/>
          <w:sz w:val="20"/>
          <w:szCs w:val="20"/>
        </w:rPr>
      </w:pPr>
    </w:p>
    <w:p w14:paraId="278EE6CF" w14:textId="6EB74477" w:rsidR="003A67FC" w:rsidRPr="007E1628" w:rsidRDefault="003A67FC" w:rsidP="00686B34">
      <w:pPr>
        <w:spacing w:line="240" w:lineRule="auto"/>
        <w:ind w:left="567"/>
        <w:jc w:val="both"/>
        <w:rPr>
          <w:rFonts w:ascii="Times New Roman" w:hAnsi="Times New Roman" w:cs="Times New Roman"/>
          <w:sz w:val="20"/>
          <w:szCs w:val="20"/>
        </w:rPr>
      </w:pPr>
    </w:p>
    <w:p w14:paraId="2BCD8CBB" w14:textId="1E0CA865" w:rsidR="003A67FC" w:rsidRPr="007E1628" w:rsidRDefault="001E63E5" w:rsidP="002D4FFC">
      <w:pPr>
        <w:spacing w:line="240" w:lineRule="auto"/>
        <w:rPr>
          <w:rFonts w:ascii="Times New Roman" w:hAnsi="Times New Roman" w:cs="Times New Roman"/>
          <w:sz w:val="20"/>
          <w:szCs w:val="20"/>
        </w:rPr>
      </w:pPr>
      <w:r w:rsidRPr="007E1628">
        <w:rPr>
          <w:rFonts w:ascii="Times New Roman" w:hAnsi="Times New Roman" w:cs="Times New Roman"/>
          <w:sz w:val="20"/>
          <w:szCs w:val="20"/>
        </w:rPr>
        <w:t xml:space="preserve">Fig. </w:t>
      </w:r>
      <w:r w:rsidR="003E5F83" w:rsidRPr="007E1628">
        <w:rPr>
          <w:rFonts w:ascii="Times New Roman" w:hAnsi="Times New Roman" w:cs="Times New Roman"/>
          <w:sz w:val="20"/>
          <w:szCs w:val="20"/>
        </w:rPr>
        <w:t>5</w:t>
      </w:r>
      <w:r w:rsidRPr="007E1628">
        <w:rPr>
          <w:rFonts w:ascii="Times New Roman" w:hAnsi="Times New Roman" w:cs="Times New Roman"/>
          <w:sz w:val="20"/>
          <w:szCs w:val="20"/>
        </w:rPr>
        <w:t>:</w:t>
      </w:r>
      <w:r w:rsidR="003E5F83" w:rsidRPr="007E1628">
        <w:rPr>
          <w:rFonts w:ascii="Times New Roman" w:hAnsi="Times New Roman" w:cs="Times New Roman"/>
          <w:sz w:val="20"/>
          <w:szCs w:val="20"/>
        </w:rPr>
        <w:t xml:space="preserve"> </w:t>
      </w:r>
      <w:r w:rsidRPr="007E1628">
        <w:rPr>
          <w:rFonts w:ascii="Times New Roman" w:hAnsi="Times New Roman" w:cs="Times New Roman"/>
          <w:sz w:val="20"/>
          <w:szCs w:val="20"/>
        </w:rPr>
        <w:t>Nearby discovery using geolocation filtering</w:t>
      </w:r>
      <w:r w:rsidR="00816C32" w:rsidRPr="007E1628">
        <w:rPr>
          <w:rFonts w:ascii="Times New Roman" w:hAnsi="Times New Roman" w:cs="Times New Roman"/>
          <w:sz w:val="20"/>
          <w:szCs w:val="20"/>
        </w:rPr>
        <w:t xml:space="preserve">     </w:t>
      </w:r>
      <w:r w:rsidR="00C950E1" w:rsidRPr="007E1628">
        <w:rPr>
          <w:rFonts w:ascii="Times New Roman" w:hAnsi="Times New Roman" w:cs="Times New Roman"/>
          <w:sz w:val="20"/>
          <w:szCs w:val="20"/>
        </w:rPr>
        <w:t xml:space="preserve">                 </w:t>
      </w:r>
      <w:r w:rsidR="00816C32" w:rsidRPr="007E1628">
        <w:rPr>
          <w:rFonts w:ascii="Times New Roman" w:hAnsi="Times New Roman" w:cs="Times New Roman"/>
          <w:sz w:val="20"/>
          <w:szCs w:val="20"/>
        </w:rPr>
        <w:t>Fig.</w:t>
      </w:r>
      <w:r w:rsidR="00686B34" w:rsidRPr="007E1628">
        <w:rPr>
          <w:rFonts w:ascii="Times New Roman" w:hAnsi="Times New Roman" w:cs="Times New Roman"/>
          <w:sz w:val="20"/>
          <w:szCs w:val="20"/>
        </w:rPr>
        <w:t xml:space="preserve"> </w:t>
      </w:r>
      <w:r w:rsidR="003E5F83" w:rsidRPr="007E1628">
        <w:rPr>
          <w:rFonts w:ascii="Times New Roman" w:hAnsi="Times New Roman" w:cs="Times New Roman"/>
          <w:sz w:val="20"/>
          <w:szCs w:val="20"/>
        </w:rPr>
        <w:t>6</w:t>
      </w:r>
      <w:r w:rsidR="00816C32" w:rsidRPr="007E1628">
        <w:rPr>
          <w:rFonts w:ascii="Times New Roman" w:hAnsi="Times New Roman" w:cs="Times New Roman"/>
          <w:sz w:val="20"/>
          <w:szCs w:val="20"/>
        </w:rPr>
        <w:t xml:space="preserve">: </w:t>
      </w:r>
      <w:r w:rsidR="00C950E1" w:rsidRPr="007E1628">
        <w:rPr>
          <w:rFonts w:ascii="Times New Roman" w:hAnsi="Times New Roman" w:cs="Times New Roman"/>
          <w:sz w:val="20"/>
          <w:szCs w:val="20"/>
        </w:rPr>
        <w:t>Organization &amp; Fest Structure</w:t>
      </w:r>
    </w:p>
    <w:p w14:paraId="0B60CE8B" w14:textId="77777777" w:rsidR="008F682E" w:rsidRPr="007E1628" w:rsidRDefault="008F682E" w:rsidP="008F682E">
      <w:pPr>
        <w:spacing w:line="240" w:lineRule="auto"/>
        <w:jc w:val="both"/>
        <w:rPr>
          <w:rFonts w:ascii="Times New Roman" w:hAnsi="Times New Roman" w:cs="Times New Roman"/>
          <w:sz w:val="20"/>
          <w:szCs w:val="20"/>
        </w:rPr>
      </w:pPr>
    </w:p>
    <w:p w14:paraId="787175A1" w14:textId="52BA2E8B" w:rsidR="00686B34" w:rsidRPr="007E1628" w:rsidRDefault="00704140" w:rsidP="00686B34">
      <w:pPr>
        <w:spacing w:line="240" w:lineRule="auto"/>
        <w:rPr>
          <w:rFonts w:ascii="Times New Roman" w:hAnsi="Times New Roman" w:cs="Times New Roman"/>
          <w:i/>
          <w:iCs/>
          <w:sz w:val="20"/>
          <w:szCs w:val="20"/>
        </w:rPr>
      </w:pPr>
      <w:r w:rsidRPr="007E1628">
        <w:rPr>
          <w:rFonts w:ascii="Times New Roman" w:hAnsi="Times New Roman" w:cs="Times New Roman"/>
          <w:i/>
          <w:iCs/>
          <w:sz w:val="20"/>
          <w:szCs w:val="20"/>
        </w:rPr>
        <w:t>3.2</w:t>
      </w:r>
      <w:r w:rsidR="00686B34" w:rsidRPr="007E1628">
        <w:rPr>
          <w:rFonts w:ascii="Times New Roman" w:hAnsi="Times New Roman" w:cs="Times New Roman"/>
          <w:i/>
          <w:iCs/>
          <w:sz w:val="20"/>
          <w:szCs w:val="20"/>
        </w:rPr>
        <w:t xml:space="preserve">. System Architecture: </w:t>
      </w:r>
    </w:p>
    <w:p w14:paraId="33BA87C4" w14:textId="77777777" w:rsidR="00686B34" w:rsidRPr="007E1628" w:rsidRDefault="00686B34" w:rsidP="00686B34">
      <w:pPr>
        <w:spacing w:line="240" w:lineRule="auto"/>
        <w:ind w:left="567"/>
        <w:rPr>
          <w:rFonts w:ascii="Times New Roman" w:hAnsi="Times New Roman" w:cs="Times New Roman"/>
          <w:i/>
          <w:iCs/>
          <w:sz w:val="20"/>
          <w:szCs w:val="20"/>
        </w:rPr>
      </w:pPr>
      <w:r w:rsidRPr="007E1628">
        <w:rPr>
          <w:rFonts w:ascii="Times New Roman" w:hAnsi="Times New Roman" w:cs="Times New Roman"/>
          <w:i/>
          <w:iCs/>
          <w:sz w:val="20"/>
          <w:szCs w:val="20"/>
        </w:rPr>
        <w:t>A. High-Level System Overview</w:t>
      </w:r>
    </w:p>
    <w:p w14:paraId="15F741CC" w14:textId="792E7F56" w:rsidR="00686B34" w:rsidRPr="007E1628" w:rsidRDefault="00686B34"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adopts a modular three-tier architecture consisting of a presentation layer, an application layer and a data layer. The presentation layer is built using Django’s templating engine combined with HTML, CSS and JavaScript, enabling responsive interfaces for organizers and participants. These interfaces communicate with the Django application layer, where all business logic related to event creation, registration management, form customization, ticketing, payment verification and discoverability is executed. The application layer interacts with a PostgreSQL 17 database that manages all persistent data, ensuring ACID-compliant storage of events, users, registrations, organizational hierarchy, marketing logs and analytics. </w:t>
      </w:r>
      <w:proofErr w:type="spellStart"/>
      <w:r w:rsidRPr="007E1628">
        <w:rPr>
          <w:rFonts w:ascii="Times New Roman" w:hAnsi="Times New Roman" w:cs="Times New Roman"/>
          <w:sz w:val="20"/>
          <w:szCs w:val="20"/>
        </w:rPr>
        <w:t>Cloudinary</w:t>
      </w:r>
      <w:proofErr w:type="spellEnd"/>
      <w:r w:rsidRPr="007E1628">
        <w:rPr>
          <w:rFonts w:ascii="Times New Roman" w:hAnsi="Times New Roman" w:cs="Times New Roman"/>
          <w:sz w:val="20"/>
          <w:szCs w:val="20"/>
        </w:rPr>
        <w:t xml:space="preserve"> is used for secure media storage,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handles payment processing</w:t>
      </w:r>
      <w:r w:rsidR="00ED0C5F" w:rsidRPr="007E1628">
        <w:rPr>
          <w:rFonts w:ascii="Times New Roman" w:hAnsi="Times New Roman" w:cs="Times New Roman"/>
          <w:sz w:val="20"/>
          <w:szCs w:val="20"/>
        </w:rPr>
        <w:t xml:space="preserve"> </w:t>
      </w:r>
      <w:r w:rsidRPr="007E1628">
        <w:rPr>
          <w:rFonts w:ascii="Times New Roman" w:hAnsi="Times New Roman" w:cs="Times New Roman"/>
          <w:sz w:val="20"/>
          <w:szCs w:val="20"/>
        </w:rPr>
        <w:t>and Brevo powers the email delivery pipeline. Render serves as the hosting infrastructure for the entire deployment.</w:t>
      </w:r>
    </w:p>
    <w:p w14:paraId="49A3EF8C" w14:textId="77777777" w:rsidR="00686B34" w:rsidRPr="007E1628" w:rsidRDefault="00686B34" w:rsidP="00686B34">
      <w:pPr>
        <w:spacing w:line="240" w:lineRule="auto"/>
        <w:ind w:left="567"/>
        <w:rPr>
          <w:rFonts w:ascii="Times New Roman" w:hAnsi="Times New Roman" w:cs="Times New Roman"/>
          <w:i/>
          <w:iCs/>
          <w:sz w:val="20"/>
          <w:szCs w:val="20"/>
        </w:rPr>
      </w:pPr>
      <w:r w:rsidRPr="007E1628">
        <w:rPr>
          <w:rFonts w:ascii="Times New Roman" w:hAnsi="Times New Roman" w:cs="Times New Roman"/>
          <w:i/>
          <w:iCs/>
          <w:sz w:val="20"/>
          <w:szCs w:val="20"/>
        </w:rPr>
        <w:t>B. Event Management Subsystem</w:t>
      </w:r>
    </w:p>
    <w:p w14:paraId="3129AFCB" w14:textId="77777777" w:rsidR="00686B34" w:rsidRPr="007E1628" w:rsidRDefault="00686B34"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The Event Management subsystem governs all workflows related to creating, editing, previewing and publishing events. Each event is represented by the Event model, which stores essential attributes such as metadata, timing, venue, category, geolocation and registration configuration. Additional models such as </w:t>
      </w:r>
      <w:proofErr w:type="spellStart"/>
      <w:r w:rsidRPr="007E1628">
        <w:rPr>
          <w:rFonts w:ascii="Times New Roman" w:hAnsi="Times New Roman" w:cs="Times New Roman"/>
          <w:sz w:val="20"/>
          <w:szCs w:val="20"/>
        </w:rPr>
        <w:t>TicketType</w:t>
      </w:r>
      <w:proofErr w:type="spellEnd"/>
      <w:r w:rsidRPr="007E1628">
        <w:rPr>
          <w:rFonts w:ascii="Times New Roman" w:hAnsi="Times New Roman" w:cs="Times New Roman"/>
          <w:sz w:val="20"/>
          <w:szCs w:val="20"/>
        </w:rPr>
        <w:t xml:space="preserve">, </w:t>
      </w:r>
      <w:proofErr w:type="spellStart"/>
      <w:r w:rsidRPr="007E1628">
        <w:rPr>
          <w:rFonts w:ascii="Times New Roman" w:hAnsi="Times New Roman" w:cs="Times New Roman"/>
          <w:sz w:val="20"/>
          <w:szCs w:val="20"/>
        </w:rPr>
        <w:t>CustomField</w:t>
      </w:r>
      <w:proofErr w:type="spellEnd"/>
      <w:r w:rsidRPr="007E1628">
        <w:rPr>
          <w:rFonts w:ascii="Times New Roman" w:hAnsi="Times New Roman" w:cs="Times New Roman"/>
          <w:sz w:val="20"/>
          <w:szCs w:val="20"/>
        </w:rPr>
        <w:t xml:space="preserve"> and </w:t>
      </w:r>
      <w:proofErr w:type="spellStart"/>
      <w:r w:rsidRPr="007E1628">
        <w:rPr>
          <w:rFonts w:ascii="Times New Roman" w:hAnsi="Times New Roman" w:cs="Times New Roman"/>
          <w:sz w:val="20"/>
          <w:szCs w:val="20"/>
        </w:rPr>
        <w:t>RegistrationField</w:t>
      </w:r>
      <w:proofErr w:type="spellEnd"/>
      <w:r w:rsidRPr="007E1628">
        <w:rPr>
          <w:rFonts w:ascii="Times New Roman" w:hAnsi="Times New Roman" w:cs="Times New Roman"/>
          <w:sz w:val="20"/>
          <w:szCs w:val="20"/>
        </w:rPr>
        <w:t xml:space="preserve"> extend the event with capabilities for tiered ticketing, detailed event information and dynamic registration form generation. When organizers submit an event template, the system validates input, generates a unique slug, stores all data using Django ORM and marks the event as published after collecting the mandatory publish fee. This subsystem ensures that organizing an event requires minimal technical knowledge, while maintaining data consistency and structural uniformity across events.</w:t>
      </w:r>
    </w:p>
    <w:p w14:paraId="2749C1BC" w14:textId="77777777" w:rsidR="00686B34" w:rsidRPr="007E1628" w:rsidRDefault="00686B34" w:rsidP="00686B34">
      <w:pPr>
        <w:spacing w:line="240" w:lineRule="auto"/>
        <w:ind w:left="567"/>
        <w:rPr>
          <w:rFonts w:ascii="Times New Roman" w:hAnsi="Times New Roman" w:cs="Times New Roman"/>
          <w:i/>
          <w:iCs/>
          <w:sz w:val="20"/>
          <w:szCs w:val="20"/>
        </w:rPr>
      </w:pPr>
      <w:r w:rsidRPr="007E1628">
        <w:rPr>
          <w:rFonts w:ascii="Times New Roman" w:hAnsi="Times New Roman" w:cs="Times New Roman"/>
          <w:i/>
          <w:iCs/>
          <w:sz w:val="20"/>
          <w:szCs w:val="20"/>
        </w:rPr>
        <w:t>C. Registration and Form Builder Subsystem</w:t>
      </w:r>
    </w:p>
    <w:p w14:paraId="539A0B9C" w14:textId="77777777" w:rsidR="00686B34" w:rsidRPr="007E1628" w:rsidRDefault="00686B34"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includes a flexible registration subsystem that enables organizers to create fully customized forms using multiple input types such as text, number, email, dropdowns, radio buttons, checkboxes, file uploads and date/time fields. These fields are defined through the </w:t>
      </w:r>
      <w:proofErr w:type="spellStart"/>
      <w:r w:rsidRPr="007E1628">
        <w:rPr>
          <w:rFonts w:ascii="Times New Roman" w:hAnsi="Times New Roman" w:cs="Times New Roman"/>
          <w:sz w:val="20"/>
          <w:szCs w:val="20"/>
        </w:rPr>
        <w:t>RegistrationField</w:t>
      </w:r>
      <w:proofErr w:type="spellEnd"/>
      <w:r w:rsidRPr="007E1628">
        <w:rPr>
          <w:rFonts w:ascii="Times New Roman" w:hAnsi="Times New Roman" w:cs="Times New Roman"/>
          <w:sz w:val="20"/>
          <w:szCs w:val="20"/>
        </w:rPr>
        <w:t xml:space="preserve"> model, while participant submissions are stored using </w:t>
      </w:r>
      <w:proofErr w:type="spellStart"/>
      <w:r w:rsidRPr="007E1628">
        <w:rPr>
          <w:rFonts w:ascii="Times New Roman" w:hAnsi="Times New Roman" w:cs="Times New Roman"/>
          <w:sz w:val="20"/>
          <w:szCs w:val="20"/>
        </w:rPr>
        <w:t>RegistrationResponse</w:t>
      </w:r>
      <w:proofErr w:type="spellEnd"/>
      <w:r w:rsidRPr="007E1628">
        <w:rPr>
          <w:rFonts w:ascii="Times New Roman" w:hAnsi="Times New Roman" w:cs="Times New Roman"/>
          <w:sz w:val="20"/>
          <w:szCs w:val="20"/>
        </w:rPr>
        <w:t xml:space="preserve"> and </w:t>
      </w:r>
      <w:proofErr w:type="spellStart"/>
      <w:r w:rsidRPr="007E1628">
        <w:rPr>
          <w:rFonts w:ascii="Times New Roman" w:hAnsi="Times New Roman" w:cs="Times New Roman"/>
          <w:sz w:val="20"/>
          <w:szCs w:val="20"/>
        </w:rPr>
        <w:t>RegistrationResponseField</w:t>
      </w:r>
      <w:proofErr w:type="spellEnd"/>
      <w:r w:rsidRPr="007E1628">
        <w:rPr>
          <w:rFonts w:ascii="Times New Roman" w:hAnsi="Times New Roman" w:cs="Times New Roman"/>
          <w:sz w:val="20"/>
          <w:szCs w:val="20"/>
        </w:rPr>
        <w:t xml:space="preserve">. File attachments are handled through </w:t>
      </w:r>
      <w:proofErr w:type="spellStart"/>
      <w:r w:rsidRPr="007E1628">
        <w:rPr>
          <w:rFonts w:ascii="Times New Roman" w:hAnsi="Times New Roman" w:cs="Times New Roman"/>
          <w:sz w:val="20"/>
          <w:szCs w:val="20"/>
        </w:rPr>
        <w:t>RegistrationFileUpload</w:t>
      </w:r>
      <w:proofErr w:type="spellEnd"/>
      <w:r w:rsidRPr="007E1628">
        <w:rPr>
          <w:rFonts w:ascii="Times New Roman" w:hAnsi="Times New Roman" w:cs="Times New Roman"/>
          <w:sz w:val="20"/>
          <w:szCs w:val="20"/>
        </w:rPr>
        <w:t>. All responses are stored in JSON format, allowing schema-less flexibility while maintaining structured access patterns. This subsystem ensures that organizers can collect exactly the type of participant information they require without modifying backend schemas, supporting a wide range of event types from workshops to hackathons and cultural fests.</w:t>
      </w:r>
    </w:p>
    <w:p w14:paraId="57BC2FFE" w14:textId="77777777" w:rsidR="00686B34" w:rsidRPr="007E1628" w:rsidRDefault="00686B34" w:rsidP="00686B34">
      <w:pPr>
        <w:spacing w:line="240" w:lineRule="auto"/>
        <w:ind w:left="567"/>
        <w:rPr>
          <w:rFonts w:ascii="Times New Roman" w:hAnsi="Times New Roman" w:cs="Times New Roman"/>
          <w:i/>
          <w:iCs/>
          <w:sz w:val="20"/>
          <w:szCs w:val="20"/>
        </w:rPr>
      </w:pPr>
      <w:r w:rsidRPr="007E1628">
        <w:rPr>
          <w:rFonts w:ascii="Times New Roman" w:hAnsi="Times New Roman" w:cs="Times New Roman"/>
          <w:i/>
          <w:iCs/>
          <w:sz w:val="20"/>
          <w:szCs w:val="20"/>
        </w:rPr>
        <w:t>D. Ticketing and Payment Processing Subsystem</w:t>
      </w:r>
    </w:p>
    <w:p w14:paraId="698A18AF" w14:textId="77777777" w:rsidR="00686B34" w:rsidRPr="007E1628" w:rsidRDefault="00686B34"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lastRenderedPageBreak/>
        <w:t xml:space="preserve">The payment and ticketing subsystem </w:t>
      </w:r>
      <w:proofErr w:type="gramStart"/>
      <w:r w:rsidRPr="007E1628">
        <w:rPr>
          <w:rFonts w:ascii="Times New Roman" w:hAnsi="Times New Roman" w:cs="Times New Roman"/>
          <w:sz w:val="20"/>
          <w:szCs w:val="20"/>
        </w:rPr>
        <w:t>manages</w:t>
      </w:r>
      <w:proofErr w:type="gramEnd"/>
      <w:r w:rsidRPr="007E1628">
        <w:rPr>
          <w:rFonts w:ascii="Times New Roman" w:hAnsi="Times New Roman" w:cs="Times New Roman"/>
          <w:sz w:val="20"/>
          <w:szCs w:val="20"/>
        </w:rPr>
        <w:t xml:space="preserve"> the complete lifecycle of participant registration. When a paid registration is initiated,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is used to generate an order and process the payment.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verifies every transaction using </w:t>
      </w:r>
      <w:proofErr w:type="spellStart"/>
      <w:r w:rsidRPr="007E1628">
        <w:rPr>
          <w:rFonts w:ascii="Times New Roman" w:hAnsi="Times New Roman" w:cs="Times New Roman"/>
          <w:sz w:val="20"/>
          <w:szCs w:val="20"/>
        </w:rPr>
        <w:t>Razorpay’s</w:t>
      </w:r>
      <w:proofErr w:type="spellEnd"/>
      <w:r w:rsidRPr="007E1628">
        <w:rPr>
          <w:rFonts w:ascii="Times New Roman" w:hAnsi="Times New Roman" w:cs="Times New Roman"/>
          <w:sz w:val="20"/>
          <w:szCs w:val="20"/>
        </w:rPr>
        <w:t xml:space="preserve"> cryptographic signatures and performs idempotent processing to prevent duplicate registrations. Upon successful payment, the system creates an </w:t>
      </w:r>
      <w:proofErr w:type="spellStart"/>
      <w:r w:rsidRPr="007E1628">
        <w:rPr>
          <w:rFonts w:ascii="Times New Roman" w:hAnsi="Times New Roman" w:cs="Times New Roman"/>
          <w:sz w:val="20"/>
          <w:szCs w:val="20"/>
        </w:rPr>
        <w:t>EventRegistration</w:t>
      </w:r>
      <w:proofErr w:type="spellEnd"/>
      <w:r w:rsidRPr="007E1628">
        <w:rPr>
          <w:rFonts w:ascii="Times New Roman" w:hAnsi="Times New Roman" w:cs="Times New Roman"/>
          <w:sz w:val="20"/>
          <w:szCs w:val="20"/>
        </w:rPr>
        <w:t xml:space="preserve"> entry, generates a unique ticket identifier and produces a QR-coded digital ticket which is delivered automatically using Brevo. Ticket inventories are updated atomically according to tier-specific limits defined by </w:t>
      </w:r>
      <w:proofErr w:type="spellStart"/>
      <w:r w:rsidRPr="007E1628">
        <w:rPr>
          <w:rFonts w:ascii="Times New Roman" w:hAnsi="Times New Roman" w:cs="Times New Roman"/>
          <w:sz w:val="20"/>
          <w:szCs w:val="20"/>
        </w:rPr>
        <w:t>TicketType</w:t>
      </w:r>
      <w:proofErr w:type="spellEnd"/>
      <w:r w:rsidRPr="007E1628">
        <w:rPr>
          <w:rFonts w:ascii="Times New Roman" w:hAnsi="Times New Roman" w:cs="Times New Roman"/>
          <w:sz w:val="20"/>
          <w:szCs w:val="20"/>
        </w:rPr>
        <w:t>. This subsystem ensures accurate revenue handling, secure payment verification and reliable ticket issuance even in cases of webhook retries or network-level interruptions.</w:t>
      </w:r>
    </w:p>
    <w:p w14:paraId="71E1E39D" w14:textId="77777777" w:rsidR="00686B34" w:rsidRPr="007E1628" w:rsidRDefault="00686B34"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E. Discoverability and Organization Page Subsystem</w:t>
      </w:r>
    </w:p>
    <w:p w14:paraId="01E5E969" w14:textId="77777777" w:rsidR="00686B34" w:rsidRPr="007E1628" w:rsidRDefault="00686B34"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significantly enhances event discovery through its location-aware recommendation engine and hierarchical organization pages. The Nearby feature uses session-based user geolocation to compute proximity scores and rank events accordingly. Events containing latitude and longitude attributes participate in distance-based relevance sorting, improving visibility for local and community driven events. The platform also offers structured multi-event pages through the </w:t>
      </w:r>
      <w:proofErr w:type="spellStart"/>
      <w:r w:rsidRPr="007E1628">
        <w:rPr>
          <w:rFonts w:ascii="Times New Roman" w:hAnsi="Times New Roman" w:cs="Times New Roman"/>
          <w:sz w:val="20"/>
          <w:szCs w:val="20"/>
        </w:rPr>
        <w:t>OrganizationPage</w:t>
      </w:r>
      <w:proofErr w:type="spellEnd"/>
      <w:r w:rsidRPr="007E1628">
        <w:rPr>
          <w:rFonts w:ascii="Times New Roman" w:hAnsi="Times New Roman" w:cs="Times New Roman"/>
          <w:sz w:val="20"/>
          <w:szCs w:val="20"/>
        </w:rPr>
        <w:t xml:space="preserve">, </w:t>
      </w:r>
      <w:proofErr w:type="spellStart"/>
      <w:r w:rsidRPr="007E1628">
        <w:rPr>
          <w:rFonts w:ascii="Times New Roman" w:hAnsi="Times New Roman" w:cs="Times New Roman"/>
          <w:sz w:val="20"/>
          <w:szCs w:val="20"/>
        </w:rPr>
        <w:t>SubOrganization</w:t>
      </w:r>
      <w:proofErr w:type="spellEnd"/>
      <w:r w:rsidRPr="007E1628">
        <w:rPr>
          <w:rFonts w:ascii="Times New Roman" w:hAnsi="Times New Roman" w:cs="Times New Roman"/>
          <w:sz w:val="20"/>
          <w:szCs w:val="20"/>
        </w:rPr>
        <w:t xml:space="preserve"> and </w:t>
      </w:r>
      <w:proofErr w:type="spellStart"/>
      <w:r w:rsidRPr="007E1628">
        <w:rPr>
          <w:rFonts w:ascii="Times New Roman" w:hAnsi="Times New Roman" w:cs="Times New Roman"/>
          <w:sz w:val="20"/>
          <w:szCs w:val="20"/>
        </w:rPr>
        <w:t>SubOrgEvent</w:t>
      </w:r>
      <w:proofErr w:type="spellEnd"/>
      <w:r w:rsidRPr="007E1628">
        <w:rPr>
          <w:rFonts w:ascii="Times New Roman" w:hAnsi="Times New Roman" w:cs="Times New Roman"/>
          <w:sz w:val="20"/>
          <w:szCs w:val="20"/>
        </w:rPr>
        <w:t xml:space="preserve"> models. These pages are particularly effective for college fests, departmental events and NGO campaigns, where multiple sub-events must be presented cohesively. Together, these components improve navigation, event clustering and user engagement without compromising user privacy.</w:t>
      </w:r>
    </w:p>
    <w:p w14:paraId="6C381FDB" w14:textId="77777777" w:rsidR="00686B34" w:rsidRPr="007E1628" w:rsidRDefault="00686B34" w:rsidP="00686B34">
      <w:pPr>
        <w:spacing w:line="240" w:lineRule="auto"/>
        <w:ind w:left="567"/>
        <w:rPr>
          <w:rFonts w:ascii="Times New Roman" w:hAnsi="Times New Roman" w:cs="Times New Roman"/>
          <w:i/>
          <w:iCs/>
          <w:sz w:val="20"/>
          <w:szCs w:val="20"/>
        </w:rPr>
      </w:pPr>
      <w:r w:rsidRPr="007E1628">
        <w:rPr>
          <w:rFonts w:ascii="Times New Roman" w:hAnsi="Times New Roman" w:cs="Times New Roman"/>
          <w:i/>
          <w:iCs/>
          <w:sz w:val="20"/>
          <w:szCs w:val="20"/>
        </w:rPr>
        <w:t>F. User Profiles, Personalization and Wishlist Subsystem</w:t>
      </w:r>
    </w:p>
    <w:p w14:paraId="402B160A" w14:textId="72603CD1" w:rsidR="00686B34" w:rsidRPr="007E1628" w:rsidRDefault="00686B34"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User information is managed through the Profile model, which stores demographic data such as location, profession and optional profile images. These attributes enable personalized discoverability and improved relevance of event suggestions.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also incorporates participant preference learning using the Wishlist model, which creates an indirect many-to-many relationship between users and events. This subsystem provides a foundation for future enhancements such as recommendation engines, </w:t>
      </w:r>
      <w:proofErr w:type="spellStart"/>
      <w:r w:rsidRPr="007E1628">
        <w:rPr>
          <w:rFonts w:ascii="Times New Roman" w:hAnsi="Times New Roman" w:cs="Times New Roman"/>
          <w:sz w:val="20"/>
          <w:szCs w:val="20"/>
        </w:rPr>
        <w:t>behavioral</w:t>
      </w:r>
      <w:proofErr w:type="spellEnd"/>
      <w:r w:rsidRPr="007E1628">
        <w:rPr>
          <w:rFonts w:ascii="Times New Roman" w:hAnsi="Times New Roman" w:cs="Times New Roman"/>
          <w:sz w:val="20"/>
          <w:szCs w:val="20"/>
        </w:rPr>
        <w:t xml:space="preserve"> analytics and personalized marketing.</w:t>
      </w:r>
    </w:p>
    <w:p w14:paraId="4FF94364" w14:textId="77777777" w:rsidR="00686B34" w:rsidRPr="007E1628" w:rsidRDefault="00686B34"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G. Marketing Automation and Analytics Subsystem</w:t>
      </w:r>
    </w:p>
    <w:p w14:paraId="289B314A" w14:textId="28F3EF30" w:rsidR="00686B34" w:rsidRPr="007E1628" w:rsidRDefault="00686B34"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includes an integrated marketing automation system that allows organizers to create promotional campaigns, attach event-specific announcements and deliver them via transactional email channels. This subsystem is implemented using the </w:t>
      </w:r>
      <w:proofErr w:type="spellStart"/>
      <w:r w:rsidRPr="007E1628">
        <w:rPr>
          <w:rFonts w:ascii="Times New Roman" w:hAnsi="Times New Roman" w:cs="Times New Roman"/>
          <w:sz w:val="20"/>
          <w:szCs w:val="20"/>
        </w:rPr>
        <w:t>MarketingCampaign</w:t>
      </w:r>
      <w:proofErr w:type="spellEnd"/>
      <w:r w:rsidRPr="007E1628">
        <w:rPr>
          <w:rFonts w:ascii="Times New Roman" w:hAnsi="Times New Roman" w:cs="Times New Roman"/>
          <w:sz w:val="20"/>
          <w:szCs w:val="20"/>
        </w:rPr>
        <w:t xml:space="preserve">, </w:t>
      </w:r>
      <w:proofErr w:type="spellStart"/>
      <w:r w:rsidRPr="007E1628">
        <w:rPr>
          <w:rFonts w:ascii="Times New Roman" w:hAnsi="Times New Roman" w:cs="Times New Roman"/>
          <w:sz w:val="20"/>
          <w:szCs w:val="20"/>
        </w:rPr>
        <w:t>MarketingEvent</w:t>
      </w:r>
      <w:proofErr w:type="spellEnd"/>
      <w:r w:rsidRPr="007E1628">
        <w:rPr>
          <w:rFonts w:ascii="Times New Roman" w:hAnsi="Times New Roman" w:cs="Times New Roman"/>
          <w:sz w:val="20"/>
          <w:szCs w:val="20"/>
        </w:rPr>
        <w:t xml:space="preserve"> and </w:t>
      </w:r>
      <w:proofErr w:type="spellStart"/>
      <w:r w:rsidRPr="007E1628">
        <w:rPr>
          <w:rFonts w:ascii="Times New Roman" w:hAnsi="Times New Roman" w:cs="Times New Roman"/>
          <w:sz w:val="20"/>
          <w:szCs w:val="20"/>
        </w:rPr>
        <w:t>MarketingLog</w:t>
      </w:r>
      <w:proofErr w:type="spellEnd"/>
      <w:r w:rsidRPr="007E1628">
        <w:rPr>
          <w:rFonts w:ascii="Times New Roman" w:hAnsi="Times New Roman" w:cs="Times New Roman"/>
          <w:sz w:val="20"/>
          <w:szCs w:val="20"/>
        </w:rPr>
        <w:t xml:space="preserve"> models, which store campaign metadata, associated events and per-recipient delivery reports, respectively. Brevo handles outbound email distribution and every email interaction is logged for auditability. Additional analytics are supported through the </w:t>
      </w:r>
      <w:proofErr w:type="spellStart"/>
      <w:r w:rsidRPr="007E1628">
        <w:rPr>
          <w:rFonts w:ascii="Times New Roman" w:hAnsi="Times New Roman" w:cs="Times New Roman"/>
          <w:sz w:val="20"/>
          <w:szCs w:val="20"/>
        </w:rPr>
        <w:t>SiteStats</w:t>
      </w:r>
      <w:proofErr w:type="spellEnd"/>
      <w:r w:rsidRPr="007E1628">
        <w:rPr>
          <w:rFonts w:ascii="Times New Roman" w:hAnsi="Times New Roman" w:cs="Times New Roman"/>
          <w:sz w:val="20"/>
          <w:szCs w:val="20"/>
        </w:rPr>
        <w:t xml:space="preserve"> model, which tracks platform-wide metrics such as total visitors, events and registrations. This subsystem streamlines communication and enhances engagement while enabling data-driven decision making.</w:t>
      </w:r>
    </w:p>
    <w:p w14:paraId="64BEB52E" w14:textId="77777777" w:rsidR="00686B34" w:rsidRPr="007E1628" w:rsidRDefault="00686B34"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H. Database Architecture and Model Relationships</w:t>
      </w:r>
    </w:p>
    <w:p w14:paraId="033982A0" w14:textId="77777777" w:rsidR="00686B34" w:rsidRPr="007E1628" w:rsidRDefault="00686B34" w:rsidP="00686B34">
      <w:pPr>
        <w:spacing w:line="240" w:lineRule="auto"/>
        <w:ind w:left="567"/>
        <w:jc w:val="both"/>
        <w:rPr>
          <w:rFonts w:ascii="Times New Roman" w:hAnsi="Times New Roman" w:cs="Times New Roman"/>
          <w:sz w:val="20"/>
          <w:szCs w:val="20"/>
        </w:rPr>
      </w:pPr>
      <w:r w:rsidRPr="007E1628">
        <w:rPr>
          <w:rFonts w:ascii="Times New Roman" w:hAnsi="Times New Roman" w:cs="Times New Roman"/>
          <w:sz w:val="20"/>
          <w:szCs w:val="20"/>
        </w:rPr>
        <w:t xml:space="preserve">The database schema is fully relational and normalized to ensure efficient querying and referential integrity. Key relationships include a one-to-many relationship between users and their events, events and their registration fields, events and their participant registrations and organization pages and their sub-organizations. Participant responses and attachments are linked through hierarchical foreign-key structures, while </w:t>
      </w:r>
      <w:proofErr w:type="spellStart"/>
      <w:r w:rsidRPr="007E1628">
        <w:rPr>
          <w:rFonts w:ascii="Times New Roman" w:hAnsi="Times New Roman" w:cs="Times New Roman"/>
          <w:sz w:val="20"/>
          <w:szCs w:val="20"/>
        </w:rPr>
        <w:t>wishlists</w:t>
      </w:r>
      <w:proofErr w:type="spellEnd"/>
      <w:r w:rsidRPr="007E1628">
        <w:rPr>
          <w:rFonts w:ascii="Times New Roman" w:hAnsi="Times New Roman" w:cs="Times New Roman"/>
          <w:sz w:val="20"/>
          <w:szCs w:val="20"/>
        </w:rPr>
        <w:t xml:space="preserve"> implement a constrained many-to-many mapping. Cascading deletes ensure cleanup of dependent objects, while SET_NULL </w:t>
      </w:r>
      <w:proofErr w:type="spellStart"/>
      <w:r w:rsidRPr="007E1628">
        <w:rPr>
          <w:rFonts w:ascii="Times New Roman" w:hAnsi="Times New Roman" w:cs="Times New Roman"/>
          <w:sz w:val="20"/>
          <w:szCs w:val="20"/>
        </w:rPr>
        <w:t>behavior</w:t>
      </w:r>
      <w:proofErr w:type="spellEnd"/>
      <w:r w:rsidRPr="007E1628">
        <w:rPr>
          <w:rFonts w:ascii="Times New Roman" w:hAnsi="Times New Roman" w:cs="Times New Roman"/>
          <w:sz w:val="20"/>
          <w:szCs w:val="20"/>
        </w:rPr>
        <w:t xml:space="preserve"> is selectively applied to protect critical historical records such as deleted registrations. Together, these relationships form a coherent and maintainable data structure optimized for scalability and correctness.</w:t>
      </w:r>
    </w:p>
    <w:p w14:paraId="5054F097" w14:textId="77777777" w:rsidR="00686B34" w:rsidRPr="007E1628" w:rsidRDefault="00686B34"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I. Request–Response Lifecycle and Internal Processing</w:t>
      </w:r>
    </w:p>
    <w:p w14:paraId="659EC119" w14:textId="77777777" w:rsidR="00686B34" w:rsidRPr="007E1628" w:rsidRDefault="00686B34"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Snapmeet’s</w:t>
      </w:r>
      <w:proofErr w:type="spellEnd"/>
      <w:r w:rsidRPr="007E1628">
        <w:rPr>
          <w:rFonts w:ascii="Times New Roman" w:hAnsi="Times New Roman" w:cs="Times New Roman"/>
          <w:sz w:val="20"/>
          <w:szCs w:val="20"/>
        </w:rPr>
        <w:t xml:space="preserve"> request–response cycle is driven by Django’s middleware and view dispatching system. During event creation, HTTP POST requests are validated, sanitized, persisted and then routed into preview or publish workflows. Registration flows involve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order generation, client-side payment capture, webhook-based confirmation, QR ticket generation and automated email dispatch. Check-in flows consist of QR decoding, ticket lookup, validation checks and real-time status updates, all executed with sub-200 </w:t>
      </w:r>
      <w:proofErr w:type="spellStart"/>
      <w:r w:rsidRPr="007E1628">
        <w:rPr>
          <w:rFonts w:ascii="Times New Roman" w:hAnsi="Times New Roman" w:cs="Times New Roman"/>
          <w:sz w:val="20"/>
          <w:szCs w:val="20"/>
        </w:rPr>
        <w:t>ms</w:t>
      </w:r>
      <w:proofErr w:type="spellEnd"/>
      <w:r w:rsidRPr="007E1628">
        <w:rPr>
          <w:rFonts w:ascii="Times New Roman" w:hAnsi="Times New Roman" w:cs="Times New Roman"/>
          <w:sz w:val="20"/>
          <w:szCs w:val="20"/>
        </w:rPr>
        <w:t xml:space="preserve"> response times observed under benchmark testing. Discoverability operations invoke geolocation scoring and category filtering, while marketing operations trigger batch email workflows with asynchronous send tracking.</w:t>
      </w:r>
    </w:p>
    <w:p w14:paraId="1662D0AC" w14:textId="77777777" w:rsidR="00686B34" w:rsidRPr="007E1628" w:rsidRDefault="00686B34" w:rsidP="00686B34">
      <w:pPr>
        <w:spacing w:line="240" w:lineRule="auto"/>
        <w:ind w:left="567"/>
        <w:jc w:val="both"/>
        <w:rPr>
          <w:rFonts w:ascii="Times New Roman" w:hAnsi="Times New Roman" w:cs="Times New Roman"/>
          <w:i/>
          <w:iCs/>
          <w:sz w:val="20"/>
          <w:szCs w:val="20"/>
        </w:rPr>
      </w:pPr>
      <w:r w:rsidRPr="007E1628">
        <w:rPr>
          <w:rFonts w:ascii="Times New Roman" w:hAnsi="Times New Roman" w:cs="Times New Roman"/>
          <w:i/>
          <w:iCs/>
          <w:sz w:val="20"/>
          <w:szCs w:val="20"/>
        </w:rPr>
        <w:t>J. Security and Deployment Architecture</w:t>
      </w:r>
    </w:p>
    <w:p w14:paraId="5BD67BC3" w14:textId="7785C34B" w:rsidR="00186613" w:rsidRPr="007E1628" w:rsidRDefault="00686B34" w:rsidP="00686B34">
      <w:pPr>
        <w:spacing w:line="240" w:lineRule="auto"/>
        <w:ind w:left="567"/>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enforces a strong security model built using Django’s native security framework, employing protections against SQL injection, CSRF, XSS, unauthorized access and session tampering. All communication occurs over HTTPS and sensitive financial operations are validated using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signatures. User location for the Nearby feature is stored only in session memory and never persisted, aligning with privacy principles. Deployment occurs on Render using a containerized Django application connected to a managed PostgreSQL 17 instance. Media assets are hosted securely on </w:t>
      </w:r>
      <w:proofErr w:type="spellStart"/>
      <w:r w:rsidRPr="007E1628">
        <w:rPr>
          <w:rFonts w:ascii="Times New Roman" w:hAnsi="Times New Roman" w:cs="Times New Roman"/>
          <w:sz w:val="20"/>
          <w:szCs w:val="20"/>
        </w:rPr>
        <w:t>Cloudinary</w:t>
      </w:r>
      <w:proofErr w:type="spellEnd"/>
      <w:r w:rsidRPr="007E1628">
        <w:rPr>
          <w:rFonts w:ascii="Times New Roman" w:hAnsi="Times New Roman" w:cs="Times New Roman"/>
          <w:sz w:val="20"/>
          <w:szCs w:val="20"/>
        </w:rPr>
        <w:t>, while Brevo handles queued email operations. This architecture ensures both operational reliability and long-term scalability.</w:t>
      </w:r>
    </w:p>
    <w:p w14:paraId="6562B81F" w14:textId="77777777" w:rsidR="0093569A" w:rsidRPr="007E1628" w:rsidRDefault="0093569A" w:rsidP="00686B34">
      <w:pPr>
        <w:spacing w:line="240" w:lineRule="auto"/>
        <w:ind w:left="567"/>
        <w:jc w:val="both"/>
        <w:rPr>
          <w:rFonts w:ascii="Times New Roman" w:hAnsi="Times New Roman" w:cs="Times New Roman"/>
          <w:sz w:val="20"/>
          <w:szCs w:val="20"/>
        </w:rPr>
      </w:pPr>
    </w:p>
    <w:p w14:paraId="525847BD" w14:textId="317BDB56" w:rsidR="0093569A" w:rsidRPr="007E1628" w:rsidRDefault="00704140" w:rsidP="006119AC">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4</w:t>
      </w:r>
      <w:r w:rsidR="00DD1818" w:rsidRPr="007E1628">
        <w:rPr>
          <w:rFonts w:ascii="Times New Roman" w:hAnsi="Times New Roman" w:cs="Times New Roman"/>
          <w:i/>
          <w:iCs/>
          <w:sz w:val="20"/>
          <w:szCs w:val="20"/>
        </w:rPr>
        <w:t>.</w:t>
      </w:r>
      <w:r w:rsidR="00334137" w:rsidRPr="007E1628">
        <w:rPr>
          <w:rFonts w:ascii="Times New Roman" w:hAnsi="Times New Roman" w:cs="Times New Roman"/>
          <w:i/>
          <w:iCs/>
          <w:sz w:val="20"/>
          <w:szCs w:val="20"/>
        </w:rPr>
        <w:t xml:space="preserve"> Results and </w:t>
      </w:r>
      <w:r w:rsidR="00906D6F" w:rsidRPr="007E1628">
        <w:rPr>
          <w:rFonts w:ascii="Times New Roman" w:hAnsi="Times New Roman" w:cs="Times New Roman"/>
          <w:i/>
          <w:iCs/>
          <w:sz w:val="20"/>
          <w:szCs w:val="20"/>
        </w:rPr>
        <w:t>Discussions</w:t>
      </w:r>
      <w:r w:rsidR="00334137" w:rsidRPr="007E1628">
        <w:rPr>
          <w:rFonts w:ascii="Times New Roman" w:hAnsi="Times New Roman" w:cs="Times New Roman"/>
          <w:i/>
          <w:iCs/>
          <w:sz w:val="20"/>
          <w:szCs w:val="20"/>
        </w:rPr>
        <w:t>:</w:t>
      </w:r>
    </w:p>
    <w:p w14:paraId="15E91AE4" w14:textId="4F752476" w:rsidR="006119AC" w:rsidRPr="007E1628" w:rsidRDefault="001763A4" w:rsidP="006119AC">
      <w:pPr>
        <w:spacing w:line="240" w:lineRule="auto"/>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was evaluated using three real-world events conducted on the platform along with controlled internal testing involving approximately 150 registered users</w:t>
      </w:r>
      <w:r w:rsidR="00906D6F" w:rsidRPr="007E1628">
        <w:rPr>
          <w:rFonts w:ascii="Times New Roman" w:hAnsi="Times New Roman" w:cs="Times New Roman"/>
          <w:sz w:val="20"/>
          <w:szCs w:val="20"/>
        </w:rPr>
        <w:t xml:space="preserve"> on platform</w:t>
      </w:r>
      <w:r w:rsidRPr="007E1628">
        <w:rPr>
          <w:rFonts w:ascii="Times New Roman" w:hAnsi="Times New Roman" w:cs="Times New Roman"/>
          <w:sz w:val="20"/>
          <w:szCs w:val="20"/>
        </w:rPr>
        <w:t xml:space="preserve">. The deployed system operated on a Render-hosted Django environment with PostgreSQL 17,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payments and Brevo email automation. The results reflect early-stage real usage combined with stress-tested scenarios, which is consistent with how experimental </w:t>
      </w:r>
      <w:proofErr w:type="spellStart"/>
      <w:r w:rsidRPr="007E1628">
        <w:rPr>
          <w:rFonts w:ascii="Times New Roman" w:hAnsi="Times New Roman" w:cs="Times New Roman"/>
          <w:sz w:val="20"/>
          <w:szCs w:val="20"/>
        </w:rPr>
        <w:t>EventTech</w:t>
      </w:r>
      <w:proofErr w:type="spellEnd"/>
      <w:r w:rsidRPr="007E1628">
        <w:rPr>
          <w:rFonts w:ascii="Times New Roman" w:hAnsi="Times New Roman" w:cs="Times New Roman"/>
          <w:sz w:val="20"/>
          <w:szCs w:val="20"/>
        </w:rPr>
        <w:t xml:space="preserve"> platforms are evaluated in related literature.</w:t>
      </w:r>
    </w:p>
    <w:p w14:paraId="3E5715B6" w14:textId="77777777" w:rsidR="001763A4" w:rsidRPr="007E1628" w:rsidRDefault="001763A4" w:rsidP="006119AC">
      <w:pPr>
        <w:spacing w:line="240" w:lineRule="auto"/>
        <w:jc w:val="both"/>
        <w:rPr>
          <w:rFonts w:ascii="Times New Roman" w:hAnsi="Times New Roman" w:cs="Times New Roman"/>
          <w:sz w:val="20"/>
          <w:szCs w:val="20"/>
        </w:rPr>
      </w:pPr>
    </w:p>
    <w:p w14:paraId="69DD7871" w14:textId="77777777" w:rsidR="001763A4" w:rsidRPr="007E1628" w:rsidRDefault="001763A4" w:rsidP="00E70E88">
      <w:pPr>
        <w:spacing w:line="240" w:lineRule="auto"/>
        <w:ind w:left="426"/>
        <w:jc w:val="both"/>
        <w:rPr>
          <w:rFonts w:ascii="Times New Roman" w:hAnsi="Times New Roman" w:cs="Times New Roman"/>
          <w:i/>
          <w:iCs/>
          <w:sz w:val="20"/>
          <w:szCs w:val="20"/>
        </w:rPr>
      </w:pPr>
      <w:r w:rsidRPr="007E1628">
        <w:rPr>
          <w:rFonts w:ascii="Times New Roman" w:hAnsi="Times New Roman" w:cs="Times New Roman"/>
          <w:i/>
          <w:iCs/>
          <w:sz w:val="20"/>
          <w:szCs w:val="20"/>
        </w:rPr>
        <w:t>A. Functional Correctness</w:t>
      </w:r>
    </w:p>
    <w:p w14:paraId="7062812E" w14:textId="5AB36C63" w:rsidR="001763A4" w:rsidRPr="007E1628" w:rsidRDefault="001763A4" w:rsidP="00E70E88">
      <w:pPr>
        <w:spacing w:line="240" w:lineRule="auto"/>
        <w:ind w:left="426"/>
        <w:jc w:val="both"/>
        <w:rPr>
          <w:rFonts w:ascii="Times New Roman" w:hAnsi="Times New Roman" w:cs="Times New Roman"/>
          <w:sz w:val="20"/>
          <w:szCs w:val="20"/>
        </w:rPr>
      </w:pPr>
      <w:r w:rsidRPr="007E1628">
        <w:rPr>
          <w:rFonts w:ascii="Times New Roman" w:hAnsi="Times New Roman" w:cs="Times New Roman"/>
          <w:sz w:val="20"/>
          <w:szCs w:val="20"/>
        </w:rPr>
        <w:t xml:space="preserve">Across the three live events and multiple simulated test runs,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processed more than 400</w:t>
      </w:r>
      <w:r w:rsidR="00906D6F" w:rsidRPr="007E1628">
        <w:rPr>
          <w:rFonts w:ascii="Times New Roman" w:hAnsi="Times New Roman" w:cs="Times New Roman"/>
          <w:sz w:val="20"/>
          <w:szCs w:val="20"/>
        </w:rPr>
        <w:t xml:space="preserve"> test</w:t>
      </w:r>
      <w:r w:rsidRPr="007E1628">
        <w:rPr>
          <w:rFonts w:ascii="Times New Roman" w:hAnsi="Times New Roman" w:cs="Times New Roman"/>
          <w:sz w:val="20"/>
          <w:szCs w:val="20"/>
        </w:rPr>
        <w:t xml:space="preserve"> registration</w:t>
      </w:r>
      <w:r w:rsidR="00906D6F" w:rsidRPr="007E1628">
        <w:rPr>
          <w:rFonts w:ascii="Times New Roman" w:hAnsi="Times New Roman" w:cs="Times New Roman"/>
          <w:sz w:val="20"/>
          <w:szCs w:val="20"/>
        </w:rPr>
        <w:t>s by author</w:t>
      </w:r>
      <w:r w:rsidRPr="007E1628">
        <w:rPr>
          <w:rFonts w:ascii="Times New Roman" w:hAnsi="Times New Roman" w:cs="Times New Roman"/>
          <w:sz w:val="20"/>
          <w:szCs w:val="20"/>
        </w:rPr>
        <w:t>, including free tickets, paid tickets, coupon usage, webhook retries and QR-based entry validation</w:t>
      </w:r>
      <w:r w:rsidR="00906D6F" w:rsidRPr="007E1628">
        <w:rPr>
          <w:rFonts w:ascii="Times New Roman" w:hAnsi="Times New Roman" w:cs="Times New Roman"/>
          <w:sz w:val="20"/>
          <w:szCs w:val="20"/>
        </w:rPr>
        <w:t xml:space="preserve"> as shown in Table 1</w:t>
      </w:r>
      <w:r w:rsidRPr="007E1628">
        <w:rPr>
          <w:rFonts w:ascii="Times New Roman" w:hAnsi="Times New Roman" w:cs="Times New Roman"/>
          <w:sz w:val="20"/>
          <w:szCs w:val="20"/>
        </w:rPr>
        <w:t>. The system maintained strong consistency between payments, ticket generation and attendance records.</w:t>
      </w:r>
      <w:r w:rsidR="00906D6F" w:rsidRPr="007E1628">
        <w:rPr>
          <w:rFonts w:ascii="Times New Roman" w:hAnsi="Times New Roman" w:cs="Times New Roman"/>
          <w:sz w:val="20"/>
          <w:szCs w:val="20"/>
        </w:rPr>
        <w:t xml:space="preserve"> Because only three live events were available, some edge cases (such as very high traffic bursts) were tested synthetically rather than through real user activity.</w:t>
      </w:r>
    </w:p>
    <w:p w14:paraId="0E02C4C4" w14:textId="77777777" w:rsidR="001763A4" w:rsidRPr="007E1628" w:rsidRDefault="001763A4" w:rsidP="003E5F83">
      <w:pPr>
        <w:spacing w:line="240" w:lineRule="auto"/>
        <w:ind w:left="2268" w:firstLine="993"/>
        <w:jc w:val="both"/>
        <w:rPr>
          <w:rFonts w:ascii="Times New Roman" w:hAnsi="Times New Roman" w:cs="Times New Roman"/>
          <w:i/>
          <w:iCs/>
          <w:sz w:val="20"/>
          <w:szCs w:val="20"/>
        </w:rPr>
      </w:pPr>
      <w:r w:rsidRPr="007E1628">
        <w:rPr>
          <w:rFonts w:ascii="Times New Roman" w:hAnsi="Times New Roman" w:cs="Times New Roman"/>
          <w:i/>
          <w:iCs/>
          <w:sz w:val="20"/>
          <w:szCs w:val="20"/>
        </w:rPr>
        <w:t>Table 1 – Functional Correctness</w:t>
      </w:r>
    </w:p>
    <w:tbl>
      <w:tblPr>
        <w:tblW w:w="0" w:type="auto"/>
        <w:tblCellSpacing w:w="1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2"/>
        <w:gridCol w:w="4019"/>
      </w:tblGrid>
      <w:tr w:rsidR="001763A4" w:rsidRPr="007E1628" w14:paraId="7B3226C3" w14:textId="77777777" w:rsidTr="003E5F83">
        <w:trPr>
          <w:tblHeader/>
          <w:tblCellSpacing w:w="15" w:type="dxa"/>
        </w:trPr>
        <w:tc>
          <w:tcPr>
            <w:tcW w:w="3307" w:type="dxa"/>
            <w:vAlign w:val="center"/>
            <w:hideMark/>
          </w:tcPr>
          <w:p w14:paraId="1B433AD8" w14:textId="77777777" w:rsidR="001763A4" w:rsidRPr="007E1628" w:rsidRDefault="001763A4" w:rsidP="003E5F83">
            <w:pPr>
              <w:spacing w:line="240" w:lineRule="auto"/>
              <w:ind w:left="1077"/>
              <w:jc w:val="both"/>
              <w:rPr>
                <w:rFonts w:ascii="Times New Roman" w:hAnsi="Times New Roman" w:cs="Times New Roman"/>
                <w:sz w:val="20"/>
                <w:szCs w:val="20"/>
              </w:rPr>
            </w:pPr>
            <w:r w:rsidRPr="007E1628">
              <w:rPr>
                <w:rFonts w:ascii="Times New Roman" w:hAnsi="Times New Roman" w:cs="Times New Roman"/>
                <w:sz w:val="20"/>
                <w:szCs w:val="20"/>
              </w:rPr>
              <w:t>Metric</w:t>
            </w:r>
          </w:p>
        </w:tc>
        <w:tc>
          <w:tcPr>
            <w:tcW w:w="3974" w:type="dxa"/>
            <w:vAlign w:val="center"/>
            <w:hideMark/>
          </w:tcPr>
          <w:p w14:paraId="7D352750" w14:textId="77777777" w:rsidR="001763A4" w:rsidRPr="007E1628" w:rsidRDefault="001763A4" w:rsidP="003E5F83">
            <w:pPr>
              <w:spacing w:line="240" w:lineRule="auto"/>
              <w:ind w:left="1995" w:hanging="141"/>
              <w:jc w:val="both"/>
              <w:rPr>
                <w:rFonts w:ascii="Times New Roman" w:hAnsi="Times New Roman" w:cs="Times New Roman"/>
                <w:sz w:val="20"/>
                <w:szCs w:val="20"/>
              </w:rPr>
            </w:pPr>
            <w:r w:rsidRPr="007E1628">
              <w:rPr>
                <w:rFonts w:ascii="Times New Roman" w:hAnsi="Times New Roman" w:cs="Times New Roman"/>
                <w:sz w:val="20"/>
                <w:szCs w:val="20"/>
              </w:rPr>
              <w:t>Result</w:t>
            </w:r>
          </w:p>
        </w:tc>
      </w:tr>
      <w:tr w:rsidR="001763A4" w:rsidRPr="007E1628" w14:paraId="79FC2AA2" w14:textId="77777777" w:rsidTr="003E5F83">
        <w:trPr>
          <w:tblCellSpacing w:w="15" w:type="dxa"/>
        </w:trPr>
        <w:tc>
          <w:tcPr>
            <w:tcW w:w="3307" w:type="dxa"/>
            <w:vAlign w:val="center"/>
            <w:hideMark/>
          </w:tcPr>
          <w:p w14:paraId="4E060D09" w14:textId="77777777" w:rsidR="001763A4" w:rsidRPr="007E1628" w:rsidRDefault="001763A4" w:rsidP="003E5F83">
            <w:pPr>
              <w:spacing w:line="240" w:lineRule="auto"/>
              <w:ind w:left="368" w:hanging="142"/>
              <w:jc w:val="both"/>
              <w:rPr>
                <w:rFonts w:ascii="Times New Roman" w:hAnsi="Times New Roman" w:cs="Times New Roman"/>
                <w:sz w:val="20"/>
                <w:szCs w:val="20"/>
              </w:rPr>
            </w:pPr>
            <w:r w:rsidRPr="007E1628">
              <w:rPr>
                <w:rFonts w:ascii="Times New Roman" w:hAnsi="Times New Roman" w:cs="Times New Roman"/>
                <w:sz w:val="20"/>
                <w:szCs w:val="20"/>
              </w:rPr>
              <w:t>Successful registrations</w:t>
            </w:r>
          </w:p>
        </w:tc>
        <w:tc>
          <w:tcPr>
            <w:tcW w:w="3974" w:type="dxa"/>
            <w:vAlign w:val="center"/>
            <w:hideMark/>
          </w:tcPr>
          <w:p w14:paraId="592EF865" w14:textId="77777777" w:rsidR="001763A4" w:rsidRPr="007E1628" w:rsidRDefault="001763A4" w:rsidP="003E5F83">
            <w:pPr>
              <w:spacing w:line="240" w:lineRule="auto"/>
              <w:ind w:left="861" w:hanging="556"/>
              <w:jc w:val="center"/>
              <w:rPr>
                <w:rFonts w:ascii="Times New Roman" w:hAnsi="Times New Roman" w:cs="Times New Roman"/>
                <w:sz w:val="20"/>
                <w:szCs w:val="20"/>
              </w:rPr>
            </w:pPr>
            <w:r w:rsidRPr="007E1628">
              <w:rPr>
                <w:rFonts w:ascii="Times New Roman" w:hAnsi="Times New Roman" w:cs="Times New Roman"/>
                <w:sz w:val="20"/>
                <w:szCs w:val="20"/>
              </w:rPr>
              <w:t>98.5%</w:t>
            </w:r>
          </w:p>
        </w:tc>
      </w:tr>
      <w:tr w:rsidR="001763A4" w:rsidRPr="007E1628" w14:paraId="412F2DF2" w14:textId="77777777" w:rsidTr="003E5F83">
        <w:trPr>
          <w:tblCellSpacing w:w="15" w:type="dxa"/>
        </w:trPr>
        <w:tc>
          <w:tcPr>
            <w:tcW w:w="3307" w:type="dxa"/>
            <w:vAlign w:val="center"/>
            <w:hideMark/>
          </w:tcPr>
          <w:p w14:paraId="59FC70ED" w14:textId="77777777" w:rsidR="001763A4" w:rsidRPr="007E1628" w:rsidRDefault="001763A4" w:rsidP="003E5F83">
            <w:pPr>
              <w:spacing w:line="240" w:lineRule="auto"/>
              <w:ind w:left="368" w:hanging="142"/>
              <w:jc w:val="both"/>
              <w:rPr>
                <w:rFonts w:ascii="Times New Roman" w:hAnsi="Times New Roman" w:cs="Times New Roman"/>
                <w:sz w:val="20"/>
                <w:szCs w:val="20"/>
              </w:rPr>
            </w:pPr>
            <w:r w:rsidRPr="007E1628">
              <w:rPr>
                <w:rFonts w:ascii="Times New Roman" w:hAnsi="Times New Roman" w:cs="Times New Roman"/>
                <w:sz w:val="20"/>
                <w:szCs w:val="20"/>
              </w:rPr>
              <w:t>Payment verification (webhooks)</w:t>
            </w:r>
          </w:p>
        </w:tc>
        <w:tc>
          <w:tcPr>
            <w:tcW w:w="3974" w:type="dxa"/>
            <w:vAlign w:val="center"/>
            <w:hideMark/>
          </w:tcPr>
          <w:p w14:paraId="4485197A" w14:textId="77777777" w:rsidR="001763A4" w:rsidRPr="007E1628" w:rsidRDefault="001763A4" w:rsidP="003E5F83">
            <w:pPr>
              <w:spacing w:line="240" w:lineRule="auto"/>
              <w:ind w:left="861" w:hanging="556"/>
              <w:jc w:val="center"/>
              <w:rPr>
                <w:rFonts w:ascii="Times New Roman" w:hAnsi="Times New Roman" w:cs="Times New Roman"/>
                <w:sz w:val="20"/>
                <w:szCs w:val="20"/>
              </w:rPr>
            </w:pPr>
            <w:r w:rsidRPr="007E1628">
              <w:rPr>
                <w:rFonts w:ascii="Times New Roman" w:hAnsi="Times New Roman" w:cs="Times New Roman"/>
                <w:sz w:val="20"/>
                <w:szCs w:val="20"/>
              </w:rPr>
              <w:t>100%</w:t>
            </w:r>
          </w:p>
        </w:tc>
      </w:tr>
      <w:tr w:rsidR="001763A4" w:rsidRPr="007E1628" w14:paraId="4C51CE76" w14:textId="77777777" w:rsidTr="003E5F83">
        <w:trPr>
          <w:tblCellSpacing w:w="15" w:type="dxa"/>
        </w:trPr>
        <w:tc>
          <w:tcPr>
            <w:tcW w:w="3307" w:type="dxa"/>
            <w:vAlign w:val="center"/>
            <w:hideMark/>
          </w:tcPr>
          <w:p w14:paraId="4A026179" w14:textId="77777777" w:rsidR="001763A4" w:rsidRPr="007E1628" w:rsidRDefault="001763A4" w:rsidP="003E5F83">
            <w:pPr>
              <w:spacing w:line="240" w:lineRule="auto"/>
              <w:ind w:left="368" w:hanging="142"/>
              <w:jc w:val="both"/>
              <w:rPr>
                <w:rFonts w:ascii="Times New Roman" w:hAnsi="Times New Roman" w:cs="Times New Roman"/>
                <w:sz w:val="20"/>
                <w:szCs w:val="20"/>
              </w:rPr>
            </w:pPr>
            <w:r w:rsidRPr="007E1628">
              <w:rPr>
                <w:rFonts w:ascii="Times New Roman" w:hAnsi="Times New Roman" w:cs="Times New Roman"/>
                <w:sz w:val="20"/>
                <w:szCs w:val="20"/>
              </w:rPr>
              <w:t>QR tickets generated</w:t>
            </w:r>
          </w:p>
        </w:tc>
        <w:tc>
          <w:tcPr>
            <w:tcW w:w="3974" w:type="dxa"/>
            <w:vAlign w:val="center"/>
            <w:hideMark/>
          </w:tcPr>
          <w:p w14:paraId="58624083" w14:textId="77777777" w:rsidR="001763A4" w:rsidRPr="007E1628" w:rsidRDefault="001763A4" w:rsidP="003E5F83">
            <w:pPr>
              <w:spacing w:line="240" w:lineRule="auto"/>
              <w:ind w:left="861" w:hanging="556"/>
              <w:jc w:val="center"/>
              <w:rPr>
                <w:rFonts w:ascii="Times New Roman" w:hAnsi="Times New Roman" w:cs="Times New Roman"/>
                <w:sz w:val="20"/>
                <w:szCs w:val="20"/>
              </w:rPr>
            </w:pPr>
            <w:r w:rsidRPr="007E1628">
              <w:rPr>
                <w:rFonts w:ascii="Times New Roman" w:hAnsi="Times New Roman" w:cs="Times New Roman"/>
                <w:sz w:val="20"/>
                <w:szCs w:val="20"/>
              </w:rPr>
              <w:t>99.4%</w:t>
            </w:r>
          </w:p>
        </w:tc>
      </w:tr>
      <w:tr w:rsidR="001763A4" w:rsidRPr="007E1628" w14:paraId="17956854" w14:textId="77777777" w:rsidTr="003E5F83">
        <w:trPr>
          <w:tblCellSpacing w:w="15" w:type="dxa"/>
        </w:trPr>
        <w:tc>
          <w:tcPr>
            <w:tcW w:w="3307" w:type="dxa"/>
            <w:vAlign w:val="center"/>
            <w:hideMark/>
          </w:tcPr>
          <w:p w14:paraId="796A5BC8" w14:textId="77777777" w:rsidR="001763A4" w:rsidRPr="007E1628" w:rsidRDefault="001763A4" w:rsidP="003E5F83">
            <w:pPr>
              <w:spacing w:line="240" w:lineRule="auto"/>
              <w:ind w:left="368" w:hanging="142"/>
              <w:jc w:val="both"/>
              <w:rPr>
                <w:rFonts w:ascii="Times New Roman" w:hAnsi="Times New Roman" w:cs="Times New Roman"/>
                <w:sz w:val="20"/>
                <w:szCs w:val="20"/>
              </w:rPr>
            </w:pPr>
            <w:r w:rsidRPr="007E1628">
              <w:rPr>
                <w:rFonts w:ascii="Times New Roman" w:hAnsi="Times New Roman" w:cs="Times New Roman"/>
                <w:sz w:val="20"/>
                <w:szCs w:val="20"/>
              </w:rPr>
              <w:t>Duplicate ticket IDs</w:t>
            </w:r>
          </w:p>
        </w:tc>
        <w:tc>
          <w:tcPr>
            <w:tcW w:w="3974" w:type="dxa"/>
            <w:vAlign w:val="center"/>
            <w:hideMark/>
          </w:tcPr>
          <w:p w14:paraId="004FFC79" w14:textId="77777777" w:rsidR="001763A4" w:rsidRPr="007E1628" w:rsidRDefault="001763A4" w:rsidP="003E5F83">
            <w:pPr>
              <w:spacing w:line="240" w:lineRule="auto"/>
              <w:ind w:left="861" w:hanging="556"/>
              <w:jc w:val="center"/>
              <w:rPr>
                <w:rFonts w:ascii="Times New Roman" w:hAnsi="Times New Roman" w:cs="Times New Roman"/>
                <w:sz w:val="20"/>
                <w:szCs w:val="20"/>
              </w:rPr>
            </w:pPr>
            <w:r w:rsidRPr="007E1628">
              <w:rPr>
                <w:rFonts w:ascii="Times New Roman" w:hAnsi="Times New Roman" w:cs="Times New Roman"/>
                <w:sz w:val="20"/>
                <w:szCs w:val="20"/>
              </w:rPr>
              <w:t>0</w:t>
            </w:r>
          </w:p>
        </w:tc>
      </w:tr>
      <w:tr w:rsidR="001763A4" w:rsidRPr="007E1628" w14:paraId="3447DCA5" w14:textId="77777777" w:rsidTr="003E5F83">
        <w:trPr>
          <w:tblCellSpacing w:w="15" w:type="dxa"/>
        </w:trPr>
        <w:tc>
          <w:tcPr>
            <w:tcW w:w="3307" w:type="dxa"/>
            <w:vAlign w:val="center"/>
            <w:hideMark/>
          </w:tcPr>
          <w:p w14:paraId="59D02519" w14:textId="77777777" w:rsidR="001763A4" w:rsidRPr="007E1628" w:rsidRDefault="001763A4" w:rsidP="003E5F83">
            <w:pPr>
              <w:spacing w:line="240" w:lineRule="auto"/>
              <w:ind w:left="368" w:hanging="142"/>
              <w:jc w:val="both"/>
              <w:rPr>
                <w:rFonts w:ascii="Times New Roman" w:hAnsi="Times New Roman" w:cs="Times New Roman"/>
                <w:sz w:val="20"/>
                <w:szCs w:val="20"/>
              </w:rPr>
            </w:pPr>
            <w:r w:rsidRPr="007E1628">
              <w:rPr>
                <w:rFonts w:ascii="Times New Roman" w:hAnsi="Times New Roman" w:cs="Times New Roman"/>
                <w:sz w:val="20"/>
                <w:szCs w:val="20"/>
              </w:rPr>
              <w:t>Inconsistent records</w:t>
            </w:r>
          </w:p>
        </w:tc>
        <w:tc>
          <w:tcPr>
            <w:tcW w:w="3974" w:type="dxa"/>
            <w:vAlign w:val="center"/>
            <w:hideMark/>
          </w:tcPr>
          <w:p w14:paraId="212C1C56" w14:textId="77777777" w:rsidR="001763A4" w:rsidRPr="007E1628" w:rsidRDefault="001763A4" w:rsidP="003E5F83">
            <w:pPr>
              <w:spacing w:line="240" w:lineRule="auto"/>
              <w:ind w:left="861" w:hanging="556"/>
              <w:jc w:val="center"/>
              <w:rPr>
                <w:rFonts w:ascii="Times New Roman" w:hAnsi="Times New Roman" w:cs="Times New Roman"/>
                <w:sz w:val="20"/>
                <w:szCs w:val="20"/>
              </w:rPr>
            </w:pPr>
            <w:r w:rsidRPr="007E1628">
              <w:rPr>
                <w:rFonts w:ascii="Times New Roman" w:hAnsi="Times New Roman" w:cs="Times New Roman"/>
                <w:sz w:val="20"/>
                <w:szCs w:val="20"/>
              </w:rPr>
              <w:t>2 (during forced failures)</w:t>
            </w:r>
          </w:p>
        </w:tc>
      </w:tr>
    </w:tbl>
    <w:p w14:paraId="47616583" w14:textId="657F2CBD" w:rsidR="001763A4" w:rsidRPr="007E1628" w:rsidRDefault="001763A4" w:rsidP="00E70E88">
      <w:pPr>
        <w:spacing w:line="240" w:lineRule="auto"/>
        <w:ind w:left="426"/>
        <w:jc w:val="both"/>
        <w:rPr>
          <w:rFonts w:ascii="Times New Roman" w:hAnsi="Times New Roman" w:cs="Times New Roman"/>
          <w:sz w:val="20"/>
          <w:szCs w:val="20"/>
        </w:rPr>
      </w:pPr>
    </w:p>
    <w:p w14:paraId="7E802F59" w14:textId="77777777" w:rsidR="001763A4" w:rsidRPr="007E1628" w:rsidRDefault="001763A4" w:rsidP="00E70E88">
      <w:pPr>
        <w:spacing w:line="240" w:lineRule="auto"/>
        <w:ind w:left="426"/>
        <w:jc w:val="both"/>
        <w:rPr>
          <w:rFonts w:ascii="Times New Roman" w:hAnsi="Times New Roman" w:cs="Times New Roman"/>
          <w:i/>
          <w:iCs/>
          <w:sz w:val="20"/>
          <w:szCs w:val="20"/>
        </w:rPr>
      </w:pPr>
      <w:r w:rsidRPr="007E1628">
        <w:rPr>
          <w:rFonts w:ascii="Times New Roman" w:hAnsi="Times New Roman" w:cs="Times New Roman"/>
          <w:i/>
          <w:iCs/>
          <w:sz w:val="20"/>
          <w:szCs w:val="20"/>
        </w:rPr>
        <w:t>B. Performance</w:t>
      </w:r>
    </w:p>
    <w:p w14:paraId="16A56498" w14:textId="536AB099" w:rsidR="001763A4" w:rsidRPr="007E1628" w:rsidRDefault="001763A4" w:rsidP="00E70E88">
      <w:pPr>
        <w:spacing w:line="240" w:lineRule="auto"/>
        <w:ind w:left="426"/>
        <w:jc w:val="both"/>
        <w:rPr>
          <w:rFonts w:ascii="Times New Roman" w:hAnsi="Times New Roman" w:cs="Times New Roman"/>
          <w:sz w:val="20"/>
          <w:szCs w:val="20"/>
        </w:rPr>
      </w:pPr>
      <w:r w:rsidRPr="007E1628">
        <w:rPr>
          <w:rFonts w:ascii="Times New Roman" w:hAnsi="Times New Roman" w:cs="Times New Roman"/>
          <w:sz w:val="20"/>
          <w:szCs w:val="20"/>
        </w:rPr>
        <w:t>Registration and payment flows were tested under increasing simulated load to approximate real ticket-release scenarios, while QR scanning was measured during the actual events</w:t>
      </w:r>
      <w:r w:rsidR="00906D6F" w:rsidRPr="007E1628">
        <w:rPr>
          <w:rFonts w:ascii="Times New Roman" w:hAnsi="Times New Roman" w:cs="Times New Roman"/>
          <w:sz w:val="20"/>
          <w:szCs w:val="20"/>
        </w:rPr>
        <w:t xml:space="preserve"> as summarized in Table 2</w:t>
      </w:r>
      <w:r w:rsidRPr="007E1628">
        <w:rPr>
          <w:rFonts w:ascii="Times New Roman" w:hAnsi="Times New Roman" w:cs="Times New Roman"/>
          <w:sz w:val="20"/>
          <w:szCs w:val="20"/>
        </w:rPr>
        <w:t>.</w:t>
      </w:r>
      <w:r w:rsidR="00906D6F" w:rsidRPr="007E1628">
        <w:rPr>
          <w:rFonts w:ascii="Times New Roman" w:hAnsi="Times New Roman" w:cs="Times New Roman"/>
          <w:sz w:val="20"/>
          <w:szCs w:val="20"/>
        </w:rPr>
        <w:t xml:space="preserve"> The platform has not yet been tested on large festival-scale deployments with thousands of simultaneous users.</w:t>
      </w:r>
    </w:p>
    <w:p w14:paraId="6210C70D" w14:textId="77777777" w:rsidR="001763A4" w:rsidRPr="007E1628" w:rsidRDefault="001763A4" w:rsidP="003E5F83">
      <w:pPr>
        <w:spacing w:line="240" w:lineRule="auto"/>
        <w:ind w:left="426"/>
        <w:jc w:val="center"/>
        <w:rPr>
          <w:rFonts w:ascii="Times New Roman" w:hAnsi="Times New Roman" w:cs="Times New Roman"/>
          <w:i/>
          <w:iCs/>
          <w:sz w:val="20"/>
          <w:szCs w:val="20"/>
        </w:rPr>
      </w:pPr>
      <w:r w:rsidRPr="007E1628">
        <w:rPr>
          <w:rFonts w:ascii="Times New Roman" w:hAnsi="Times New Roman" w:cs="Times New Roman"/>
          <w:i/>
          <w:iCs/>
          <w:sz w:val="20"/>
          <w:szCs w:val="20"/>
        </w:rPr>
        <w:t>Table 2 – System Performance</w:t>
      </w:r>
    </w:p>
    <w:tbl>
      <w:tblPr>
        <w:tblW w:w="694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3544"/>
      </w:tblGrid>
      <w:tr w:rsidR="001763A4" w:rsidRPr="007E1628" w14:paraId="464A6065" w14:textId="77777777" w:rsidTr="003E5F83">
        <w:trPr>
          <w:tblHeader/>
          <w:tblCellSpacing w:w="15" w:type="dxa"/>
          <w:jc w:val="center"/>
        </w:trPr>
        <w:tc>
          <w:tcPr>
            <w:tcW w:w="3357" w:type="dxa"/>
            <w:vAlign w:val="center"/>
            <w:hideMark/>
          </w:tcPr>
          <w:p w14:paraId="38B12187"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Metric</w:t>
            </w:r>
          </w:p>
        </w:tc>
        <w:tc>
          <w:tcPr>
            <w:tcW w:w="3499" w:type="dxa"/>
            <w:vAlign w:val="center"/>
            <w:hideMark/>
          </w:tcPr>
          <w:p w14:paraId="7E600FC8"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Result</w:t>
            </w:r>
          </w:p>
        </w:tc>
      </w:tr>
      <w:tr w:rsidR="001763A4" w:rsidRPr="007E1628" w14:paraId="742A1BA7" w14:textId="77777777" w:rsidTr="003E5F83">
        <w:trPr>
          <w:tblCellSpacing w:w="15" w:type="dxa"/>
          <w:jc w:val="center"/>
        </w:trPr>
        <w:tc>
          <w:tcPr>
            <w:tcW w:w="3357" w:type="dxa"/>
            <w:vAlign w:val="center"/>
            <w:hideMark/>
          </w:tcPr>
          <w:p w14:paraId="2E60DC88" w14:textId="77777777" w:rsidR="001763A4" w:rsidRPr="007E1628" w:rsidRDefault="001763A4" w:rsidP="003E5F83">
            <w:pPr>
              <w:spacing w:line="240" w:lineRule="auto"/>
              <w:ind w:left="426" w:hanging="344"/>
              <w:rPr>
                <w:rFonts w:ascii="Times New Roman" w:hAnsi="Times New Roman" w:cs="Times New Roman"/>
                <w:sz w:val="20"/>
                <w:szCs w:val="20"/>
              </w:rPr>
            </w:pPr>
            <w:proofErr w:type="spellStart"/>
            <w:r w:rsidRPr="007E1628">
              <w:rPr>
                <w:rFonts w:ascii="Times New Roman" w:hAnsi="Times New Roman" w:cs="Times New Roman"/>
                <w:sz w:val="20"/>
                <w:szCs w:val="20"/>
              </w:rPr>
              <w:t>Avg</w:t>
            </w:r>
            <w:proofErr w:type="spellEnd"/>
            <w:r w:rsidRPr="007E1628">
              <w:rPr>
                <w:rFonts w:ascii="Times New Roman" w:hAnsi="Times New Roman" w:cs="Times New Roman"/>
                <w:sz w:val="20"/>
                <w:szCs w:val="20"/>
              </w:rPr>
              <w:t xml:space="preserve"> registration latency (50 users)</w:t>
            </w:r>
          </w:p>
        </w:tc>
        <w:tc>
          <w:tcPr>
            <w:tcW w:w="3499" w:type="dxa"/>
            <w:vAlign w:val="center"/>
            <w:hideMark/>
          </w:tcPr>
          <w:p w14:paraId="54F91F14"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 xml:space="preserve">720 </w:t>
            </w:r>
            <w:proofErr w:type="spellStart"/>
            <w:r w:rsidRPr="007E1628">
              <w:rPr>
                <w:rFonts w:ascii="Times New Roman" w:hAnsi="Times New Roman" w:cs="Times New Roman"/>
                <w:sz w:val="20"/>
                <w:szCs w:val="20"/>
              </w:rPr>
              <w:t>ms</w:t>
            </w:r>
            <w:proofErr w:type="spellEnd"/>
          </w:p>
        </w:tc>
      </w:tr>
      <w:tr w:rsidR="001763A4" w:rsidRPr="007E1628" w14:paraId="5B6BFEE9" w14:textId="77777777" w:rsidTr="003E5F83">
        <w:trPr>
          <w:tblCellSpacing w:w="15" w:type="dxa"/>
          <w:jc w:val="center"/>
        </w:trPr>
        <w:tc>
          <w:tcPr>
            <w:tcW w:w="3357" w:type="dxa"/>
            <w:vAlign w:val="center"/>
            <w:hideMark/>
          </w:tcPr>
          <w:p w14:paraId="0E73CA42" w14:textId="77777777" w:rsidR="001763A4" w:rsidRPr="007E1628" w:rsidRDefault="001763A4" w:rsidP="003E5F83">
            <w:pPr>
              <w:spacing w:line="240" w:lineRule="auto"/>
              <w:ind w:left="426" w:hanging="344"/>
              <w:rPr>
                <w:rFonts w:ascii="Times New Roman" w:hAnsi="Times New Roman" w:cs="Times New Roman"/>
                <w:sz w:val="20"/>
                <w:szCs w:val="20"/>
              </w:rPr>
            </w:pPr>
            <w:proofErr w:type="spellStart"/>
            <w:r w:rsidRPr="007E1628">
              <w:rPr>
                <w:rFonts w:ascii="Times New Roman" w:hAnsi="Times New Roman" w:cs="Times New Roman"/>
                <w:sz w:val="20"/>
                <w:szCs w:val="20"/>
              </w:rPr>
              <w:t>Avg</w:t>
            </w:r>
            <w:proofErr w:type="spellEnd"/>
            <w:r w:rsidRPr="007E1628">
              <w:rPr>
                <w:rFonts w:ascii="Times New Roman" w:hAnsi="Times New Roman" w:cs="Times New Roman"/>
                <w:sz w:val="20"/>
                <w:szCs w:val="20"/>
              </w:rPr>
              <w:t xml:space="preserve"> registration latency (75 users)</w:t>
            </w:r>
          </w:p>
        </w:tc>
        <w:tc>
          <w:tcPr>
            <w:tcW w:w="3499" w:type="dxa"/>
            <w:vAlign w:val="center"/>
            <w:hideMark/>
          </w:tcPr>
          <w:p w14:paraId="0B2311BC"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1.0 s</w:t>
            </w:r>
          </w:p>
        </w:tc>
      </w:tr>
      <w:tr w:rsidR="001763A4" w:rsidRPr="007E1628" w14:paraId="765035F4" w14:textId="77777777" w:rsidTr="003E5F83">
        <w:trPr>
          <w:tblCellSpacing w:w="15" w:type="dxa"/>
          <w:jc w:val="center"/>
        </w:trPr>
        <w:tc>
          <w:tcPr>
            <w:tcW w:w="3357" w:type="dxa"/>
            <w:vAlign w:val="center"/>
            <w:hideMark/>
          </w:tcPr>
          <w:p w14:paraId="591F1187" w14:textId="77777777" w:rsidR="001763A4" w:rsidRPr="007E1628" w:rsidRDefault="001763A4" w:rsidP="003E5F83">
            <w:pPr>
              <w:spacing w:line="240" w:lineRule="auto"/>
              <w:ind w:left="426" w:hanging="344"/>
              <w:rPr>
                <w:rFonts w:ascii="Times New Roman" w:hAnsi="Times New Roman" w:cs="Times New Roman"/>
                <w:sz w:val="20"/>
                <w:szCs w:val="20"/>
              </w:rPr>
            </w:pPr>
            <w:proofErr w:type="spellStart"/>
            <w:r w:rsidRPr="007E1628">
              <w:rPr>
                <w:rFonts w:ascii="Times New Roman" w:hAnsi="Times New Roman" w:cs="Times New Roman"/>
                <w:sz w:val="20"/>
                <w:szCs w:val="20"/>
              </w:rPr>
              <w:t>Avg</w:t>
            </w:r>
            <w:proofErr w:type="spellEnd"/>
            <w:r w:rsidRPr="007E1628">
              <w:rPr>
                <w:rFonts w:ascii="Times New Roman" w:hAnsi="Times New Roman" w:cs="Times New Roman"/>
                <w:sz w:val="20"/>
                <w:szCs w:val="20"/>
              </w:rPr>
              <w:t xml:space="preserve"> QR scan time</w:t>
            </w:r>
          </w:p>
        </w:tc>
        <w:tc>
          <w:tcPr>
            <w:tcW w:w="3499" w:type="dxa"/>
            <w:vAlign w:val="center"/>
            <w:hideMark/>
          </w:tcPr>
          <w:p w14:paraId="17F03C91"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 xml:space="preserve">140 </w:t>
            </w:r>
            <w:proofErr w:type="spellStart"/>
            <w:r w:rsidRPr="007E1628">
              <w:rPr>
                <w:rFonts w:ascii="Times New Roman" w:hAnsi="Times New Roman" w:cs="Times New Roman"/>
                <w:sz w:val="20"/>
                <w:szCs w:val="20"/>
              </w:rPr>
              <w:t>ms</w:t>
            </w:r>
            <w:proofErr w:type="spellEnd"/>
          </w:p>
        </w:tc>
      </w:tr>
      <w:tr w:rsidR="001763A4" w:rsidRPr="007E1628" w14:paraId="5CA60AD2" w14:textId="77777777" w:rsidTr="003E5F83">
        <w:trPr>
          <w:tblCellSpacing w:w="15" w:type="dxa"/>
          <w:jc w:val="center"/>
        </w:trPr>
        <w:tc>
          <w:tcPr>
            <w:tcW w:w="3357" w:type="dxa"/>
            <w:vAlign w:val="center"/>
            <w:hideMark/>
          </w:tcPr>
          <w:p w14:paraId="7E32C314" w14:textId="77777777" w:rsidR="001763A4" w:rsidRPr="007E1628" w:rsidRDefault="001763A4" w:rsidP="003E5F83">
            <w:pPr>
              <w:spacing w:line="240" w:lineRule="auto"/>
              <w:ind w:left="426" w:hanging="344"/>
              <w:rPr>
                <w:rFonts w:ascii="Times New Roman" w:hAnsi="Times New Roman" w:cs="Times New Roman"/>
                <w:sz w:val="20"/>
                <w:szCs w:val="20"/>
              </w:rPr>
            </w:pPr>
            <w:r w:rsidRPr="007E1628">
              <w:rPr>
                <w:rFonts w:ascii="Times New Roman" w:hAnsi="Times New Roman" w:cs="Times New Roman"/>
                <w:sz w:val="20"/>
                <w:szCs w:val="20"/>
              </w:rPr>
              <w:t>Sustained scan rate</w:t>
            </w:r>
          </w:p>
        </w:tc>
        <w:tc>
          <w:tcPr>
            <w:tcW w:w="3499" w:type="dxa"/>
            <w:vAlign w:val="center"/>
            <w:hideMark/>
          </w:tcPr>
          <w:p w14:paraId="7C72D6C4"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~40 scans/sec</w:t>
            </w:r>
          </w:p>
        </w:tc>
      </w:tr>
    </w:tbl>
    <w:p w14:paraId="5C5BB684" w14:textId="1E7CFB03" w:rsidR="001763A4" w:rsidRPr="007E1628" w:rsidRDefault="001763A4" w:rsidP="00E70E88">
      <w:pPr>
        <w:spacing w:line="240" w:lineRule="auto"/>
        <w:ind w:left="426"/>
        <w:jc w:val="both"/>
        <w:rPr>
          <w:rFonts w:ascii="Times New Roman" w:hAnsi="Times New Roman" w:cs="Times New Roman"/>
          <w:sz w:val="20"/>
          <w:szCs w:val="20"/>
        </w:rPr>
      </w:pPr>
    </w:p>
    <w:p w14:paraId="4575C63C" w14:textId="77777777" w:rsidR="001763A4" w:rsidRPr="007E1628" w:rsidRDefault="001763A4" w:rsidP="00E70E88">
      <w:pPr>
        <w:spacing w:line="240" w:lineRule="auto"/>
        <w:ind w:left="426"/>
        <w:jc w:val="both"/>
        <w:rPr>
          <w:rFonts w:ascii="Times New Roman" w:hAnsi="Times New Roman" w:cs="Times New Roman"/>
          <w:i/>
          <w:iCs/>
          <w:sz w:val="20"/>
          <w:szCs w:val="20"/>
        </w:rPr>
      </w:pPr>
      <w:r w:rsidRPr="007E1628">
        <w:rPr>
          <w:rFonts w:ascii="Times New Roman" w:hAnsi="Times New Roman" w:cs="Times New Roman"/>
          <w:i/>
          <w:iCs/>
          <w:sz w:val="20"/>
          <w:szCs w:val="20"/>
        </w:rPr>
        <w:t>C. Usability</w:t>
      </w:r>
    </w:p>
    <w:p w14:paraId="5242D54C" w14:textId="30B972C9" w:rsidR="001763A4" w:rsidRPr="007E1628" w:rsidRDefault="001763A4" w:rsidP="003E5F83">
      <w:pPr>
        <w:spacing w:line="240" w:lineRule="auto"/>
        <w:ind w:left="426"/>
        <w:jc w:val="both"/>
        <w:rPr>
          <w:rFonts w:ascii="Times New Roman" w:hAnsi="Times New Roman" w:cs="Times New Roman"/>
          <w:sz w:val="20"/>
          <w:szCs w:val="20"/>
        </w:rPr>
      </w:pPr>
      <w:r w:rsidRPr="007E1628">
        <w:rPr>
          <w:rFonts w:ascii="Times New Roman" w:hAnsi="Times New Roman" w:cs="Times New Roman"/>
          <w:sz w:val="20"/>
          <w:szCs w:val="20"/>
        </w:rPr>
        <w:t>Feedback was collected from organizers and participants of the three events and supplemented with guided usability testing.</w:t>
      </w:r>
      <w:r w:rsidR="00906D6F" w:rsidRPr="007E1628">
        <w:rPr>
          <w:rFonts w:ascii="Times New Roman" w:hAnsi="Times New Roman" w:cs="Times New Roman"/>
          <w:sz w:val="20"/>
          <w:szCs w:val="20"/>
        </w:rPr>
        <w:t xml:space="preserve"> Participants consistently reported that </w:t>
      </w:r>
      <w:proofErr w:type="spellStart"/>
      <w:r w:rsidR="00906D6F" w:rsidRPr="007E1628">
        <w:rPr>
          <w:rFonts w:ascii="Times New Roman" w:hAnsi="Times New Roman" w:cs="Times New Roman"/>
          <w:sz w:val="20"/>
          <w:szCs w:val="20"/>
        </w:rPr>
        <w:t>Snapmeet</w:t>
      </w:r>
      <w:proofErr w:type="spellEnd"/>
      <w:r w:rsidR="00906D6F" w:rsidRPr="007E1628">
        <w:rPr>
          <w:rFonts w:ascii="Times New Roman" w:hAnsi="Times New Roman" w:cs="Times New Roman"/>
          <w:sz w:val="20"/>
          <w:szCs w:val="20"/>
        </w:rPr>
        <w:t xml:space="preserve"> was easier and faster than using Google Forms, WhatsApp groups and manual UPI links as reported in Table 3. The user base primarily consisted of students and club organizers; broader demographic diversity is yet to be evaluated.</w:t>
      </w:r>
    </w:p>
    <w:p w14:paraId="68FD94DB" w14:textId="01AFD18F" w:rsidR="001763A4" w:rsidRPr="007E1628" w:rsidRDefault="003A3344" w:rsidP="003A3344">
      <w:pPr>
        <w:spacing w:line="240" w:lineRule="auto"/>
        <w:ind w:left="426"/>
        <w:rPr>
          <w:rFonts w:ascii="Times New Roman" w:hAnsi="Times New Roman" w:cs="Times New Roman"/>
          <w:i/>
          <w:iCs/>
          <w:sz w:val="20"/>
          <w:szCs w:val="20"/>
        </w:rPr>
      </w:pPr>
      <w:r w:rsidRPr="007E1628">
        <w:rPr>
          <w:rFonts w:ascii="Times New Roman" w:hAnsi="Times New Roman" w:cs="Times New Roman"/>
          <w:sz w:val="20"/>
          <w:szCs w:val="20"/>
        </w:rPr>
        <w:t xml:space="preserve">                                                          </w:t>
      </w:r>
      <w:r w:rsidR="001763A4" w:rsidRPr="007E1628">
        <w:rPr>
          <w:rFonts w:ascii="Times New Roman" w:hAnsi="Times New Roman" w:cs="Times New Roman"/>
          <w:i/>
          <w:iCs/>
          <w:sz w:val="20"/>
          <w:szCs w:val="20"/>
        </w:rPr>
        <w:t>Table 3 – Usability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536"/>
      </w:tblGrid>
      <w:tr w:rsidR="001763A4" w:rsidRPr="007E1628" w14:paraId="5D8C11E4" w14:textId="77777777" w:rsidTr="003E5F83">
        <w:trPr>
          <w:tblHeader/>
          <w:tblCellSpacing w:w="15" w:type="dxa"/>
          <w:jc w:val="center"/>
        </w:trPr>
        <w:tc>
          <w:tcPr>
            <w:tcW w:w="2077" w:type="dxa"/>
            <w:vAlign w:val="center"/>
            <w:hideMark/>
          </w:tcPr>
          <w:p w14:paraId="63448400"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Metric</w:t>
            </w:r>
          </w:p>
        </w:tc>
        <w:tc>
          <w:tcPr>
            <w:tcW w:w="1491" w:type="dxa"/>
            <w:vAlign w:val="center"/>
            <w:hideMark/>
          </w:tcPr>
          <w:p w14:paraId="5688EA29" w14:textId="77777777" w:rsidR="001763A4" w:rsidRPr="007E1628" w:rsidRDefault="001763A4" w:rsidP="00E70E88">
            <w:pPr>
              <w:spacing w:line="240" w:lineRule="auto"/>
              <w:ind w:left="426"/>
              <w:jc w:val="both"/>
              <w:rPr>
                <w:rFonts w:ascii="Times New Roman" w:hAnsi="Times New Roman" w:cs="Times New Roman"/>
                <w:sz w:val="20"/>
                <w:szCs w:val="20"/>
              </w:rPr>
            </w:pPr>
            <w:r w:rsidRPr="007E1628">
              <w:rPr>
                <w:rFonts w:ascii="Times New Roman" w:hAnsi="Times New Roman" w:cs="Times New Roman"/>
                <w:sz w:val="20"/>
                <w:szCs w:val="20"/>
              </w:rPr>
              <w:t>Score</w:t>
            </w:r>
          </w:p>
        </w:tc>
      </w:tr>
      <w:tr w:rsidR="001763A4" w:rsidRPr="007E1628" w14:paraId="68B3DDB4" w14:textId="77777777" w:rsidTr="003E5F83">
        <w:trPr>
          <w:tblCellSpacing w:w="15" w:type="dxa"/>
          <w:jc w:val="center"/>
        </w:trPr>
        <w:tc>
          <w:tcPr>
            <w:tcW w:w="2077" w:type="dxa"/>
            <w:vAlign w:val="center"/>
            <w:hideMark/>
          </w:tcPr>
          <w:p w14:paraId="6197405A"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System Usability Scale (SUS)</w:t>
            </w:r>
          </w:p>
        </w:tc>
        <w:tc>
          <w:tcPr>
            <w:tcW w:w="1491" w:type="dxa"/>
            <w:vAlign w:val="center"/>
            <w:hideMark/>
          </w:tcPr>
          <w:p w14:paraId="028CA573" w14:textId="77777777" w:rsidR="001763A4" w:rsidRPr="007E1628" w:rsidRDefault="001763A4" w:rsidP="00E70E88">
            <w:pPr>
              <w:spacing w:line="240" w:lineRule="auto"/>
              <w:ind w:left="426"/>
              <w:jc w:val="both"/>
              <w:rPr>
                <w:rFonts w:ascii="Times New Roman" w:hAnsi="Times New Roman" w:cs="Times New Roman"/>
                <w:sz w:val="20"/>
                <w:szCs w:val="20"/>
              </w:rPr>
            </w:pPr>
            <w:r w:rsidRPr="007E1628">
              <w:rPr>
                <w:rFonts w:ascii="Times New Roman" w:hAnsi="Times New Roman" w:cs="Times New Roman"/>
                <w:sz w:val="20"/>
                <w:szCs w:val="20"/>
              </w:rPr>
              <w:t>84 / 100</w:t>
            </w:r>
          </w:p>
        </w:tc>
      </w:tr>
      <w:tr w:rsidR="001763A4" w:rsidRPr="007E1628" w14:paraId="5DC63645" w14:textId="77777777" w:rsidTr="003E5F83">
        <w:trPr>
          <w:tblCellSpacing w:w="15" w:type="dxa"/>
          <w:jc w:val="center"/>
        </w:trPr>
        <w:tc>
          <w:tcPr>
            <w:tcW w:w="2077" w:type="dxa"/>
            <w:vAlign w:val="center"/>
            <w:hideMark/>
          </w:tcPr>
          <w:p w14:paraId="574D33AF" w14:textId="77777777" w:rsidR="001763A4" w:rsidRPr="007E1628" w:rsidRDefault="001763A4" w:rsidP="003E5F83">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lastRenderedPageBreak/>
              <w:t>Net Promoter Score (NPS)</w:t>
            </w:r>
          </w:p>
        </w:tc>
        <w:tc>
          <w:tcPr>
            <w:tcW w:w="1491" w:type="dxa"/>
            <w:vAlign w:val="center"/>
            <w:hideMark/>
          </w:tcPr>
          <w:p w14:paraId="47C4A3A1" w14:textId="77777777" w:rsidR="001763A4" w:rsidRPr="007E1628" w:rsidRDefault="001763A4" w:rsidP="00E70E88">
            <w:pPr>
              <w:spacing w:line="240" w:lineRule="auto"/>
              <w:ind w:left="426"/>
              <w:jc w:val="both"/>
              <w:rPr>
                <w:rFonts w:ascii="Times New Roman" w:hAnsi="Times New Roman" w:cs="Times New Roman"/>
                <w:sz w:val="20"/>
                <w:szCs w:val="20"/>
              </w:rPr>
            </w:pPr>
            <w:r w:rsidRPr="007E1628">
              <w:rPr>
                <w:rFonts w:ascii="Times New Roman" w:hAnsi="Times New Roman" w:cs="Times New Roman"/>
                <w:sz w:val="20"/>
                <w:szCs w:val="20"/>
              </w:rPr>
              <w:t>+69</w:t>
            </w:r>
          </w:p>
        </w:tc>
      </w:tr>
    </w:tbl>
    <w:p w14:paraId="737E7F9F" w14:textId="5484792B" w:rsidR="001763A4" w:rsidRPr="007E1628" w:rsidRDefault="001763A4" w:rsidP="00906D6F">
      <w:pPr>
        <w:spacing w:line="240" w:lineRule="auto"/>
        <w:jc w:val="both"/>
        <w:rPr>
          <w:rFonts w:ascii="Times New Roman" w:hAnsi="Times New Roman" w:cs="Times New Roman"/>
          <w:sz w:val="20"/>
          <w:szCs w:val="20"/>
        </w:rPr>
      </w:pPr>
    </w:p>
    <w:p w14:paraId="56F2E6A1" w14:textId="26F11AD3" w:rsidR="001763A4" w:rsidRPr="007E1628" w:rsidRDefault="001763A4" w:rsidP="00E70E88">
      <w:pPr>
        <w:spacing w:line="240" w:lineRule="auto"/>
        <w:ind w:left="426"/>
        <w:jc w:val="both"/>
        <w:rPr>
          <w:rFonts w:ascii="Times New Roman" w:hAnsi="Times New Roman" w:cs="Times New Roman"/>
          <w:sz w:val="20"/>
          <w:szCs w:val="20"/>
        </w:rPr>
      </w:pPr>
      <w:r w:rsidRPr="007E1628">
        <w:rPr>
          <w:rFonts w:ascii="Times New Roman" w:hAnsi="Times New Roman" w:cs="Times New Roman"/>
          <w:sz w:val="20"/>
          <w:szCs w:val="20"/>
        </w:rPr>
        <w:t xml:space="preserve">D. </w:t>
      </w:r>
      <w:r w:rsidR="00EE607D" w:rsidRPr="00EE607D">
        <w:rPr>
          <w:rFonts w:ascii="Times New Roman" w:hAnsi="Times New Roman" w:cs="Times New Roman"/>
          <w:sz w:val="20"/>
          <w:szCs w:val="20"/>
        </w:rPr>
        <w:t xml:space="preserve">Feature Comparison </w:t>
      </w:r>
      <w:proofErr w:type="gramStart"/>
      <w:r w:rsidR="00EE607D" w:rsidRPr="00EE607D">
        <w:rPr>
          <w:rFonts w:ascii="Times New Roman" w:hAnsi="Times New Roman" w:cs="Times New Roman"/>
          <w:sz w:val="20"/>
          <w:szCs w:val="20"/>
        </w:rPr>
        <w:t>With</w:t>
      </w:r>
      <w:proofErr w:type="gramEnd"/>
      <w:r w:rsidR="00EE607D" w:rsidRPr="00EE607D">
        <w:rPr>
          <w:rFonts w:ascii="Times New Roman" w:hAnsi="Times New Roman" w:cs="Times New Roman"/>
          <w:sz w:val="20"/>
          <w:szCs w:val="20"/>
        </w:rPr>
        <w:t xml:space="preserve"> Existing Platforms</w:t>
      </w:r>
    </w:p>
    <w:p w14:paraId="3F868FAC" w14:textId="6219C514" w:rsidR="001763A4" w:rsidRPr="00EE607D" w:rsidRDefault="00EE607D" w:rsidP="00E70E88">
      <w:pPr>
        <w:spacing w:line="240" w:lineRule="auto"/>
        <w:ind w:left="426"/>
        <w:jc w:val="both"/>
        <w:rPr>
          <w:rFonts w:ascii="Times New Roman" w:hAnsi="Times New Roman" w:cs="Times New Roman"/>
          <w:sz w:val="20"/>
          <w:szCs w:val="20"/>
        </w:rPr>
      </w:pPr>
      <w:r w:rsidRPr="00EE607D">
        <w:rPr>
          <w:rFonts w:ascii="Times New Roman" w:hAnsi="Times New Roman" w:cs="Times New Roman"/>
          <w:sz w:val="20"/>
          <w:szCs w:val="20"/>
        </w:rPr>
        <w:t xml:space="preserve">To evaluate </w:t>
      </w:r>
      <w:proofErr w:type="spellStart"/>
      <w:r w:rsidRPr="00EE607D">
        <w:rPr>
          <w:rFonts w:ascii="Times New Roman" w:hAnsi="Times New Roman" w:cs="Times New Roman"/>
          <w:sz w:val="20"/>
          <w:szCs w:val="20"/>
        </w:rPr>
        <w:t>Snapmeet</w:t>
      </w:r>
      <w:proofErr w:type="spellEnd"/>
      <w:r w:rsidRPr="00EE607D">
        <w:rPr>
          <w:rFonts w:ascii="Times New Roman" w:hAnsi="Times New Roman" w:cs="Times New Roman"/>
          <w:sz w:val="20"/>
          <w:szCs w:val="20"/>
        </w:rPr>
        <w:t xml:space="preserve"> in relation to widely used </w:t>
      </w:r>
      <w:r>
        <w:rPr>
          <w:rFonts w:ascii="Times New Roman" w:hAnsi="Times New Roman" w:cs="Times New Roman"/>
          <w:sz w:val="20"/>
          <w:szCs w:val="20"/>
        </w:rPr>
        <w:t xml:space="preserve">existing </w:t>
      </w:r>
      <w:r w:rsidRPr="00EE607D">
        <w:rPr>
          <w:rFonts w:ascii="Times New Roman" w:hAnsi="Times New Roman" w:cs="Times New Roman"/>
          <w:sz w:val="20"/>
          <w:szCs w:val="20"/>
        </w:rPr>
        <w:t xml:space="preserve">event management platforms, a feature-level comparison was conducted against leading existing systems including Eventbrite, Unstop, </w:t>
      </w:r>
      <w:proofErr w:type="spellStart"/>
      <w:r w:rsidRPr="00EE607D">
        <w:rPr>
          <w:rFonts w:ascii="Times New Roman" w:hAnsi="Times New Roman" w:cs="Times New Roman"/>
          <w:sz w:val="20"/>
          <w:szCs w:val="20"/>
        </w:rPr>
        <w:t>AllEvents</w:t>
      </w:r>
      <w:proofErr w:type="spellEnd"/>
      <w:r w:rsidRPr="00EE607D">
        <w:rPr>
          <w:rFonts w:ascii="Times New Roman" w:hAnsi="Times New Roman" w:cs="Times New Roman"/>
          <w:sz w:val="20"/>
          <w:szCs w:val="20"/>
        </w:rPr>
        <w:t xml:space="preserve"> and </w:t>
      </w:r>
      <w:proofErr w:type="spellStart"/>
      <w:r w:rsidRPr="00EE607D">
        <w:rPr>
          <w:rFonts w:ascii="Times New Roman" w:hAnsi="Times New Roman" w:cs="Times New Roman"/>
          <w:sz w:val="20"/>
          <w:szCs w:val="20"/>
        </w:rPr>
        <w:t>Townscript</w:t>
      </w:r>
      <w:proofErr w:type="spellEnd"/>
      <w:r>
        <w:rPr>
          <w:rFonts w:ascii="Times New Roman" w:hAnsi="Times New Roman" w:cs="Times New Roman"/>
          <w:sz w:val="20"/>
          <w:szCs w:val="20"/>
        </w:rPr>
        <w:t xml:space="preserve"> as shown in Table 4</w:t>
      </w:r>
      <w:r w:rsidRPr="00EE607D">
        <w:rPr>
          <w:rFonts w:ascii="Times New Roman" w:hAnsi="Times New Roman" w:cs="Times New Roman"/>
          <w:sz w:val="20"/>
          <w:szCs w:val="20"/>
        </w:rPr>
        <w:t>. These platforms are commonly used for ticketing, college fests and public event hosting but differ significantly in terms of automation, cost structure and support for community-driven events</w:t>
      </w:r>
      <w:r w:rsidR="001763A4" w:rsidRPr="00EE607D">
        <w:rPr>
          <w:rFonts w:ascii="Times New Roman" w:hAnsi="Times New Roman" w:cs="Times New Roman"/>
          <w:sz w:val="20"/>
          <w:szCs w:val="20"/>
        </w:rPr>
        <w:t>.</w:t>
      </w:r>
    </w:p>
    <w:p w14:paraId="28428384" w14:textId="33639BE1" w:rsidR="001763A4" w:rsidRDefault="001763A4" w:rsidP="00EE607D">
      <w:pPr>
        <w:spacing w:line="240" w:lineRule="auto"/>
        <w:ind w:left="426"/>
        <w:jc w:val="center"/>
        <w:rPr>
          <w:rFonts w:ascii="Times New Roman" w:hAnsi="Times New Roman" w:cs="Times New Roman"/>
          <w:sz w:val="20"/>
          <w:szCs w:val="20"/>
        </w:rPr>
      </w:pPr>
      <w:r w:rsidRPr="007E1628">
        <w:rPr>
          <w:rFonts w:ascii="Times New Roman" w:hAnsi="Times New Roman" w:cs="Times New Roman"/>
          <w:sz w:val="20"/>
          <w:szCs w:val="20"/>
        </w:rPr>
        <w:t xml:space="preserve">Table 4 – </w:t>
      </w:r>
      <w:r w:rsidR="00EE607D" w:rsidRPr="00EE607D">
        <w:rPr>
          <w:rFonts w:ascii="Times New Roman" w:hAnsi="Times New Roman" w:cs="Times New Roman"/>
          <w:sz w:val="20"/>
          <w:szCs w:val="20"/>
        </w:rPr>
        <w:t>Feature-Level Comparison of Platforms</w:t>
      </w:r>
    </w:p>
    <w:tbl>
      <w:tblPr>
        <w:tblW w:w="8646" w:type="dxa"/>
        <w:tblCellSpacing w:w="1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1429"/>
        <w:gridCol w:w="1359"/>
        <w:gridCol w:w="1484"/>
        <w:gridCol w:w="1401"/>
        <w:gridCol w:w="1417"/>
      </w:tblGrid>
      <w:tr w:rsidR="00EE607D" w:rsidRPr="00EE607D" w14:paraId="3FCC1466" w14:textId="77777777" w:rsidTr="00EE607D">
        <w:trPr>
          <w:tblHeader/>
          <w:tblCellSpacing w:w="15" w:type="dxa"/>
        </w:trPr>
        <w:tc>
          <w:tcPr>
            <w:tcW w:w="1511" w:type="dxa"/>
            <w:vAlign w:val="center"/>
            <w:hideMark/>
          </w:tcPr>
          <w:p w14:paraId="298D7859" w14:textId="77777777" w:rsidR="00EE607D" w:rsidRPr="00EE607D" w:rsidRDefault="00EE607D" w:rsidP="00EE607D">
            <w:pPr>
              <w:spacing w:line="240" w:lineRule="auto"/>
              <w:ind w:left="76"/>
              <w:jc w:val="both"/>
              <w:rPr>
                <w:rFonts w:ascii="Times New Roman" w:hAnsi="Times New Roman" w:cs="Times New Roman"/>
                <w:b/>
                <w:bCs/>
                <w:sz w:val="20"/>
                <w:szCs w:val="20"/>
              </w:rPr>
            </w:pPr>
            <w:r w:rsidRPr="00EE607D">
              <w:rPr>
                <w:rFonts w:ascii="Times New Roman" w:hAnsi="Times New Roman" w:cs="Times New Roman"/>
                <w:b/>
                <w:bCs/>
                <w:sz w:val="20"/>
                <w:szCs w:val="20"/>
              </w:rPr>
              <w:t>Feature / Metric</w:t>
            </w:r>
          </w:p>
        </w:tc>
        <w:tc>
          <w:tcPr>
            <w:tcW w:w="1399" w:type="dxa"/>
            <w:vAlign w:val="center"/>
            <w:hideMark/>
          </w:tcPr>
          <w:p w14:paraId="334EB909" w14:textId="77777777" w:rsidR="00EE607D" w:rsidRPr="00EE607D" w:rsidRDefault="00EE607D" w:rsidP="00EE607D">
            <w:pPr>
              <w:spacing w:line="240" w:lineRule="auto"/>
              <w:ind w:left="99"/>
              <w:jc w:val="center"/>
              <w:rPr>
                <w:rFonts w:ascii="Times New Roman" w:hAnsi="Times New Roman" w:cs="Times New Roman"/>
                <w:b/>
                <w:bCs/>
                <w:sz w:val="20"/>
                <w:szCs w:val="20"/>
              </w:rPr>
            </w:pPr>
            <w:r w:rsidRPr="00EE607D">
              <w:rPr>
                <w:rFonts w:ascii="Times New Roman" w:hAnsi="Times New Roman" w:cs="Times New Roman"/>
                <w:b/>
                <w:bCs/>
                <w:sz w:val="20"/>
                <w:szCs w:val="20"/>
              </w:rPr>
              <w:t xml:space="preserve">Eventbrite </w:t>
            </w:r>
            <w:r w:rsidRPr="00EE607D">
              <w:rPr>
                <w:rFonts w:ascii="Times New Roman" w:hAnsi="Times New Roman" w:cs="Times New Roman"/>
                <w:b/>
                <w:bCs/>
                <w:i/>
                <w:iCs/>
                <w:sz w:val="20"/>
                <w:szCs w:val="20"/>
              </w:rPr>
              <w:t>(Existing)</w:t>
            </w:r>
          </w:p>
        </w:tc>
        <w:tc>
          <w:tcPr>
            <w:tcW w:w="0" w:type="auto"/>
            <w:vAlign w:val="center"/>
            <w:hideMark/>
          </w:tcPr>
          <w:p w14:paraId="6E1D6BC7" w14:textId="77777777" w:rsidR="00EE607D" w:rsidRPr="00EE607D" w:rsidRDefault="00EE607D" w:rsidP="00EE607D">
            <w:pPr>
              <w:spacing w:line="240" w:lineRule="auto"/>
              <w:ind w:left="99"/>
              <w:jc w:val="center"/>
              <w:rPr>
                <w:rFonts w:ascii="Times New Roman" w:hAnsi="Times New Roman" w:cs="Times New Roman"/>
                <w:b/>
                <w:bCs/>
                <w:sz w:val="20"/>
                <w:szCs w:val="20"/>
              </w:rPr>
            </w:pPr>
            <w:r w:rsidRPr="00EE607D">
              <w:rPr>
                <w:rFonts w:ascii="Times New Roman" w:hAnsi="Times New Roman" w:cs="Times New Roman"/>
                <w:b/>
                <w:bCs/>
                <w:sz w:val="20"/>
                <w:szCs w:val="20"/>
              </w:rPr>
              <w:t xml:space="preserve">Unstop </w:t>
            </w:r>
            <w:r w:rsidRPr="00EE607D">
              <w:rPr>
                <w:rFonts w:ascii="Times New Roman" w:hAnsi="Times New Roman" w:cs="Times New Roman"/>
                <w:b/>
                <w:bCs/>
                <w:i/>
                <w:iCs/>
                <w:sz w:val="20"/>
                <w:szCs w:val="20"/>
              </w:rPr>
              <w:t>(Existing)</w:t>
            </w:r>
          </w:p>
        </w:tc>
        <w:tc>
          <w:tcPr>
            <w:tcW w:w="0" w:type="auto"/>
            <w:vAlign w:val="center"/>
            <w:hideMark/>
          </w:tcPr>
          <w:p w14:paraId="79BCA581" w14:textId="77777777" w:rsidR="00EE607D" w:rsidRPr="00EE607D" w:rsidRDefault="00EE607D" w:rsidP="00EE607D">
            <w:pPr>
              <w:spacing w:line="240" w:lineRule="auto"/>
              <w:ind w:left="99"/>
              <w:jc w:val="center"/>
              <w:rPr>
                <w:rFonts w:ascii="Times New Roman" w:hAnsi="Times New Roman" w:cs="Times New Roman"/>
                <w:b/>
                <w:bCs/>
                <w:sz w:val="20"/>
                <w:szCs w:val="20"/>
              </w:rPr>
            </w:pPr>
            <w:proofErr w:type="spellStart"/>
            <w:r w:rsidRPr="00EE607D">
              <w:rPr>
                <w:rFonts w:ascii="Times New Roman" w:hAnsi="Times New Roman" w:cs="Times New Roman"/>
                <w:b/>
                <w:bCs/>
                <w:sz w:val="20"/>
                <w:szCs w:val="20"/>
              </w:rPr>
              <w:t>AllEvents</w:t>
            </w:r>
            <w:proofErr w:type="spellEnd"/>
            <w:r w:rsidRPr="00EE607D">
              <w:rPr>
                <w:rFonts w:ascii="Times New Roman" w:hAnsi="Times New Roman" w:cs="Times New Roman"/>
                <w:b/>
                <w:bCs/>
                <w:sz w:val="20"/>
                <w:szCs w:val="20"/>
              </w:rPr>
              <w:t xml:space="preserve"> </w:t>
            </w:r>
            <w:r w:rsidRPr="00EE607D">
              <w:rPr>
                <w:rFonts w:ascii="Times New Roman" w:hAnsi="Times New Roman" w:cs="Times New Roman"/>
                <w:b/>
                <w:bCs/>
                <w:i/>
                <w:iCs/>
                <w:sz w:val="20"/>
                <w:szCs w:val="20"/>
              </w:rPr>
              <w:t>(Existing)</w:t>
            </w:r>
          </w:p>
        </w:tc>
        <w:tc>
          <w:tcPr>
            <w:tcW w:w="1371" w:type="dxa"/>
            <w:vAlign w:val="center"/>
            <w:hideMark/>
          </w:tcPr>
          <w:p w14:paraId="55263B93" w14:textId="77777777" w:rsidR="00EE607D" w:rsidRPr="00EE607D" w:rsidRDefault="00EE607D" w:rsidP="00EE607D">
            <w:pPr>
              <w:spacing w:line="240" w:lineRule="auto"/>
              <w:ind w:left="99"/>
              <w:jc w:val="center"/>
              <w:rPr>
                <w:rFonts w:ascii="Times New Roman" w:hAnsi="Times New Roman" w:cs="Times New Roman"/>
                <w:b/>
                <w:bCs/>
                <w:sz w:val="20"/>
                <w:szCs w:val="20"/>
              </w:rPr>
            </w:pPr>
            <w:proofErr w:type="spellStart"/>
            <w:r w:rsidRPr="00EE607D">
              <w:rPr>
                <w:rFonts w:ascii="Times New Roman" w:hAnsi="Times New Roman" w:cs="Times New Roman"/>
                <w:b/>
                <w:bCs/>
                <w:sz w:val="20"/>
                <w:szCs w:val="20"/>
              </w:rPr>
              <w:t>Townscript</w:t>
            </w:r>
            <w:proofErr w:type="spellEnd"/>
            <w:r w:rsidRPr="00EE607D">
              <w:rPr>
                <w:rFonts w:ascii="Times New Roman" w:hAnsi="Times New Roman" w:cs="Times New Roman"/>
                <w:b/>
                <w:bCs/>
                <w:sz w:val="20"/>
                <w:szCs w:val="20"/>
              </w:rPr>
              <w:t xml:space="preserve"> </w:t>
            </w:r>
            <w:r w:rsidRPr="00EE607D">
              <w:rPr>
                <w:rFonts w:ascii="Times New Roman" w:hAnsi="Times New Roman" w:cs="Times New Roman"/>
                <w:b/>
                <w:bCs/>
                <w:i/>
                <w:iCs/>
                <w:sz w:val="20"/>
                <w:szCs w:val="20"/>
              </w:rPr>
              <w:t>(Existing)</w:t>
            </w:r>
          </w:p>
        </w:tc>
        <w:tc>
          <w:tcPr>
            <w:tcW w:w="1372" w:type="dxa"/>
            <w:vAlign w:val="center"/>
            <w:hideMark/>
          </w:tcPr>
          <w:p w14:paraId="36C85E07" w14:textId="77777777" w:rsidR="00EE607D" w:rsidRPr="00EE607D" w:rsidRDefault="00EE607D" w:rsidP="00EE607D">
            <w:pPr>
              <w:spacing w:line="240" w:lineRule="auto"/>
              <w:ind w:left="99"/>
              <w:jc w:val="center"/>
              <w:rPr>
                <w:rFonts w:ascii="Times New Roman" w:hAnsi="Times New Roman" w:cs="Times New Roman"/>
                <w:b/>
                <w:bCs/>
                <w:sz w:val="20"/>
                <w:szCs w:val="20"/>
              </w:rPr>
            </w:pPr>
            <w:proofErr w:type="spellStart"/>
            <w:r w:rsidRPr="00EE607D">
              <w:rPr>
                <w:rFonts w:ascii="Times New Roman" w:hAnsi="Times New Roman" w:cs="Times New Roman"/>
                <w:b/>
                <w:bCs/>
                <w:sz w:val="20"/>
                <w:szCs w:val="20"/>
              </w:rPr>
              <w:t>Snapmeet</w:t>
            </w:r>
            <w:proofErr w:type="spellEnd"/>
            <w:r w:rsidRPr="00EE607D">
              <w:rPr>
                <w:rFonts w:ascii="Times New Roman" w:hAnsi="Times New Roman" w:cs="Times New Roman"/>
                <w:b/>
                <w:bCs/>
                <w:sz w:val="20"/>
                <w:szCs w:val="20"/>
              </w:rPr>
              <w:t xml:space="preserve"> </w:t>
            </w:r>
            <w:r w:rsidRPr="00EE607D">
              <w:rPr>
                <w:rFonts w:ascii="Times New Roman" w:hAnsi="Times New Roman" w:cs="Times New Roman"/>
                <w:b/>
                <w:bCs/>
                <w:i/>
                <w:iCs/>
                <w:sz w:val="20"/>
                <w:szCs w:val="20"/>
              </w:rPr>
              <w:t>(Proposed)</w:t>
            </w:r>
          </w:p>
        </w:tc>
      </w:tr>
      <w:tr w:rsidR="00EE607D" w:rsidRPr="00EE607D" w14:paraId="500CC1AE" w14:textId="77777777" w:rsidTr="00EE607D">
        <w:trPr>
          <w:tblCellSpacing w:w="15" w:type="dxa"/>
        </w:trPr>
        <w:tc>
          <w:tcPr>
            <w:tcW w:w="1511" w:type="dxa"/>
            <w:vAlign w:val="center"/>
            <w:hideMark/>
          </w:tcPr>
          <w:p w14:paraId="13376F70"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Event creation</w:t>
            </w:r>
          </w:p>
        </w:tc>
        <w:tc>
          <w:tcPr>
            <w:tcW w:w="1399" w:type="dxa"/>
            <w:vAlign w:val="center"/>
            <w:hideMark/>
          </w:tcPr>
          <w:p w14:paraId="50BAE21F"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2C818F36"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015FDD31"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1" w:type="dxa"/>
            <w:vAlign w:val="center"/>
            <w:hideMark/>
          </w:tcPr>
          <w:p w14:paraId="55B55AB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2" w:type="dxa"/>
            <w:vAlign w:val="center"/>
            <w:hideMark/>
          </w:tcPr>
          <w:p w14:paraId="29662E5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3D34AD77" w14:textId="77777777" w:rsidTr="00EE607D">
        <w:trPr>
          <w:tblCellSpacing w:w="15" w:type="dxa"/>
        </w:trPr>
        <w:tc>
          <w:tcPr>
            <w:tcW w:w="1511" w:type="dxa"/>
            <w:vAlign w:val="center"/>
            <w:hideMark/>
          </w:tcPr>
          <w:p w14:paraId="146F16A4"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Custom registration form</w:t>
            </w:r>
          </w:p>
        </w:tc>
        <w:tc>
          <w:tcPr>
            <w:tcW w:w="1399" w:type="dxa"/>
            <w:vAlign w:val="center"/>
            <w:hideMark/>
          </w:tcPr>
          <w:p w14:paraId="04C450AC" w14:textId="77777777" w:rsidR="00EE607D" w:rsidRPr="00EE607D" w:rsidRDefault="00EE607D" w:rsidP="00EE607D">
            <w:pPr>
              <w:spacing w:line="240" w:lineRule="auto"/>
              <w:ind w:left="426"/>
              <w:jc w:val="center"/>
              <w:rPr>
                <w:rFonts w:ascii="Times New Roman" w:hAnsi="Times New Roman" w:cs="Times New Roman"/>
                <w:sz w:val="20"/>
                <w:szCs w:val="20"/>
              </w:rPr>
            </w:pPr>
            <w:r w:rsidRPr="00EE607D">
              <w:rPr>
                <w:rFonts w:ascii="Segoe UI Symbol" w:hAnsi="Segoe UI Symbol" w:cs="Segoe UI Symbol"/>
                <w:color w:val="C00000"/>
                <w:sz w:val="20"/>
                <w:szCs w:val="20"/>
              </w:rPr>
              <w:t>✗</w:t>
            </w:r>
          </w:p>
        </w:tc>
        <w:tc>
          <w:tcPr>
            <w:tcW w:w="0" w:type="auto"/>
            <w:vAlign w:val="center"/>
            <w:hideMark/>
          </w:tcPr>
          <w:p w14:paraId="7A5787B6" w14:textId="77777777" w:rsidR="00EE607D" w:rsidRPr="00EE607D" w:rsidRDefault="00EE607D" w:rsidP="00EE607D">
            <w:pPr>
              <w:spacing w:line="240" w:lineRule="auto"/>
              <w:ind w:left="426"/>
              <w:jc w:val="center"/>
              <w:rPr>
                <w:rFonts w:ascii="Times New Roman" w:hAnsi="Times New Roman" w:cs="Times New Roman"/>
                <w:sz w:val="20"/>
                <w:szCs w:val="20"/>
              </w:rPr>
            </w:pPr>
            <w:r w:rsidRPr="00EE607D">
              <w:rPr>
                <w:rFonts w:ascii="Segoe UI Symbol" w:hAnsi="Segoe UI Symbol" w:cs="Segoe UI Symbol"/>
                <w:color w:val="1DD721"/>
                <w:sz w:val="20"/>
                <w:szCs w:val="20"/>
              </w:rPr>
              <w:t>✓</w:t>
            </w:r>
          </w:p>
        </w:tc>
        <w:tc>
          <w:tcPr>
            <w:tcW w:w="0" w:type="auto"/>
            <w:vAlign w:val="center"/>
            <w:hideMark/>
          </w:tcPr>
          <w:p w14:paraId="0AFE37EC"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55B4144D"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787BB752"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3EE95E8B" w14:textId="77777777" w:rsidTr="00EE607D">
        <w:trPr>
          <w:tblCellSpacing w:w="15" w:type="dxa"/>
        </w:trPr>
        <w:tc>
          <w:tcPr>
            <w:tcW w:w="1511" w:type="dxa"/>
            <w:vAlign w:val="center"/>
            <w:hideMark/>
          </w:tcPr>
          <w:p w14:paraId="28EF7EA1"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Multi-tier ticketing</w:t>
            </w:r>
          </w:p>
        </w:tc>
        <w:tc>
          <w:tcPr>
            <w:tcW w:w="1399" w:type="dxa"/>
            <w:vAlign w:val="center"/>
            <w:hideMark/>
          </w:tcPr>
          <w:p w14:paraId="06D9BC83"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6A218EC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246F7A6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1" w:type="dxa"/>
            <w:vAlign w:val="center"/>
            <w:hideMark/>
          </w:tcPr>
          <w:p w14:paraId="63B7A2E6"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2" w:type="dxa"/>
            <w:vAlign w:val="center"/>
            <w:hideMark/>
          </w:tcPr>
          <w:p w14:paraId="16F13776"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7BDDCC64" w14:textId="77777777" w:rsidTr="00EE607D">
        <w:trPr>
          <w:tblCellSpacing w:w="15" w:type="dxa"/>
        </w:trPr>
        <w:tc>
          <w:tcPr>
            <w:tcW w:w="1511" w:type="dxa"/>
            <w:vAlign w:val="center"/>
            <w:hideMark/>
          </w:tcPr>
          <w:p w14:paraId="19DCC893"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Payment gateway integrated</w:t>
            </w:r>
          </w:p>
        </w:tc>
        <w:tc>
          <w:tcPr>
            <w:tcW w:w="1399" w:type="dxa"/>
            <w:vAlign w:val="center"/>
            <w:hideMark/>
          </w:tcPr>
          <w:p w14:paraId="46076D3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25F5D191"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62756172"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1" w:type="dxa"/>
            <w:vAlign w:val="center"/>
            <w:hideMark/>
          </w:tcPr>
          <w:p w14:paraId="4C282DFA"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2" w:type="dxa"/>
            <w:vAlign w:val="center"/>
            <w:hideMark/>
          </w:tcPr>
          <w:p w14:paraId="3C78A850"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24AEBDBD" w14:textId="77777777" w:rsidTr="00EE607D">
        <w:trPr>
          <w:tblCellSpacing w:w="15" w:type="dxa"/>
        </w:trPr>
        <w:tc>
          <w:tcPr>
            <w:tcW w:w="1511" w:type="dxa"/>
            <w:vAlign w:val="center"/>
            <w:hideMark/>
          </w:tcPr>
          <w:p w14:paraId="7CB533FE"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QR-based ticketing</w:t>
            </w:r>
          </w:p>
        </w:tc>
        <w:tc>
          <w:tcPr>
            <w:tcW w:w="1399" w:type="dxa"/>
            <w:vAlign w:val="center"/>
            <w:hideMark/>
          </w:tcPr>
          <w:p w14:paraId="4E988E55"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4D9944D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0BF2F6E0"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1" w:type="dxa"/>
            <w:vAlign w:val="center"/>
            <w:hideMark/>
          </w:tcPr>
          <w:p w14:paraId="02F5B224"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1372" w:type="dxa"/>
            <w:vAlign w:val="center"/>
            <w:hideMark/>
          </w:tcPr>
          <w:p w14:paraId="26BFBC7D"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52A7A9AC" w14:textId="77777777" w:rsidTr="00EE607D">
        <w:trPr>
          <w:tblCellSpacing w:w="15" w:type="dxa"/>
        </w:trPr>
        <w:tc>
          <w:tcPr>
            <w:tcW w:w="1511" w:type="dxa"/>
            <w:vAlign w:val="center"/>
            <w:hideMark/>
          </w:tcPr>
          <w:p w14:paraId="5EB1BA39"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Automated email &amp; updates</w:t>
            </w:r>
          </w:p>
        </w:tc>
        <w:tc>
          <w:tcPr>
            <w:tcW w:w="1399" w:type="dxa"/>
            <w:vAlign w:val="center"/>
            <w:hideMark/>
          </w:tcPr>
          <w:p w14:paraId="6342103F"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78761E2B"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66705D4B"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7FB7E1E1"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4C617A8F"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422054AD" w14:textId="77777777" w:rsidTr="00EE607D">
        <w:trPr>
          <w:tblCellSpacing w:w="15" w:type="dxa"/>
        </w:trPr>
        <w:tc>
          <w:tcPr>
            <w:tcW w:w="1511" w:type="dxa"/>
            <w:vAlign w:val="center"/>
            <w:hideMark/>
          </w:tcPr>
          <w:p w14:paraId="052510A4"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Auto ticket delivery</w:t>
            </w:r>
          </w:p>
        </w:tc>
        <w:tc>
          <w:tcPr>
            <w:tcW w:w="1399" w:type="dxa"/>
            <w:vAlign w:val="center"/>
            <w:hideMark/>
          </w:tcPr>
          <w:p w14:paraId="79FC1F4B"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5849778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c>
          <w:tcPr>
            <w:tcW w:w="0" w:type="auto"/>
            <w:vAlign w:val="center"/>
            <w:hideMark/>
          </w:tcPr>
          <w:p w14:paraId="157B7CD8"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3D71152E"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36464DB8"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22D4DEF5" w14:textId="77777777" w:rsidTr="00EE607D">
        <w:trPr>
          <w:tblCellSpacing w:w="15" w:type="dxa"/>
        </w:trPr>
        <w:tc>
          <w:tcPr>
            <w:tcW w:w="1511" w:type="dxa"/>
            <w:vAlign w:val="center"/>
            <w:hideMark/>
          </w:tcPr>
          <w:p w14:paraId="6D5D399A"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Location-based nearby events</w:t>
            </w:r>
          </w:p>
        </w:tc>
        <w:tc>
          <w:tcPr>
            <w:tcW w:w="1399" w:type="dxa"/>
            <w:vAlign w:val="center"/>
            <w:hideMark/>
          </w:tcPr>
          <w:p w14:paraId="2C77B119"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06D1D225" w14:textId="77777777" w:rsidR="00EE607D" w:rsidRPr="00EE607D" w:rsidRDefault="00EE607D" w:rsidP="00EE607D">
            <w:pPr>
              <w:spacing w:line="240" w:lineRule="auto"/>
              <w:ind w:left="426"/>
              <w:jc w:val="center"/>
              <w:rPr>
                <w:rFonts w:ascii="Times New Roman" w:hAnsi="Times New Roman" w:cs="Times New Roman"/>
                <w:sz w:val="20"/>
                <w:szCs w:val="20"/>
              </w:rPr>
            </w:pPr>
            <w:r w:rsidRPr="00EE607D">
              <w:rPr>
                <w:rFonts w:ascii="Segoe UI Symbol" w:hAnsi="Segoe UI Symbol" w:cs="Segoe UI Symbol"/>
                <w:color w:val="EE0000"/>
                <w:sz w:val="20"/>
                <w:szCs w:val="20"/>
              </w:rPr>
              <w:t>✗</w:t>
            </w:r>
          </w:p>
        </w:tc>
        <w:tc>
          <w:tcPr>
            <w:tcW w:w="0" w:type="auto"/>
            <w:vAlign w:val="center"/>
            <w:hideMark/>
          </w:tcPr>
          <w:p w14:paraId="3A77828D"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15D81C0A"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1EB863AE"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131CF6B4" w14:textId="77777777" w:rsidTr="00EE607D">
        <w:trPr>
          <w:tblCellSpacing w:w="15" w:type="dxa"/>
        </w:trPr>
        <w:tc>
          <w:tcPr>
            <w:tcW w:w="1511" w:type="dxa"/>
            <w:vAlign w:val="center"/>
            <w:hideMark/>
          </w:tcPr>
          <w:p w14:paraId="5B7A2130"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College fest / organization pages</w:t>
            </w:r>
          </w:p>
        </w:tc>
        <w:tc>
          <w:tcPr>
            <w:tcW w:w="1399" w:type="dxa"/>
            <w:vAlign w:val="center"/>
            <w:hideMark/>
          </w:tcPr>
          <w:p w14:paraId="77581383"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08F18A12" w14:textId="77777777" w:rsidR="00EE607D" w:rsidRPr="00EE607D" w:rsidRDefault="00EE607D" w:rsidP="00EE607D">
            <w:pPr>
              <w:spacing w:line="240" w:lineRule="auto"/>
              <w:ind w:left="426"/>
              <w:jc w:val="center"/>
              <w:rPr>
                <w:rFonts w:ascii="Times New Roman" w:hAnsi="Times New Roman" w:cs="Times New Roman"/>
                <w:sz w:val="20"/>
                <w:szCs w:val="20"/>
              </w:rPr>
            </w:pPr>
            <w:r w:rsidRPr="00EE607D">
              <w:rPr>
                <w:rFonts w:ascii="Segoe UI Symbol" w:hAnsi="Segoe UI Symbol" w:cs="Segoe UI Symbol"/>
                <w:color w:val="1DD721"/>
                <w:sz w:val="20"/>
                <w:szCs w:val="20"/>
              </w:rPr>
              <w:t>✓</w:t>
            </w:r>
          </w:p>
        </w:tc>
        <w:tc>
          <w:tcPr>
            <w:tcW w:w="0" w:type="auto"/>
            <w:vAlign w:val="center"/>
            <w:hideMark/>
          </w:tcPr>
          <w:p w14:paraId="354A8338"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0698DB68"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3125D303"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48DAA016" w14:textId="77777777" w:rsidTr="00EE607D">
        <w:trPr>
          <w:tblCellSpacing w:w="15" w:type="dxa"/>
        </w:trPr>
        <w:tc>
          <w:tcPr>
            <w:tcW w:w="1511" w:type="dxa"/>
            <w:vAlign w:val="center"/>
            <w:hideMark/>
          </w:tcPr>
          <w:p w14:paraId="59311E59"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Participant response editing</w:t>
            </w:r>
          </w:p>
        </w:tc>
        <w:tc>
          <w:tcPr>
            <w:tcW w:w="1399" w:type="dxa"/>
            <w:vAlign w:val="center"/>
            <w:hideMark/>
          </w:tcPr>
          <w:p w14:paraId="4C6616B2"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038186C1"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1B1B56A8"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02D83BE2"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3C7E0034"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094BF3EF" w14:textId="77777777" w:rsidTr="00EE607D">
        <w:trPr>
          <w:tblCellSpacing w:w="15" w:type="dxa"/>
        </w:trPr>
        <w:tc>
          <w:tcPr>
            <w:tcW w:w="1511" w:type="dxa"/>
            <w:vAlign w:val="center"/>
            <w:hideMark/>
          </w:tcPr>
          <w:p w14:paraId="063C4AA1"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Organizer revenue optimization</w:t>
            </w:r>
          </w:p>
        </w:tc>
        <w:tc>
          <w:tcPr>
            <w:tcW w:w="1399" w:type="dxa"/>
            <w:vAlign w:val="center"/>
            <w:hideMark/>
          </w:tcPr>
          <w:p w14:paraId="5207C5C6"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0F3B1B1E"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698C0DBC"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3CF7DC35"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0BC7C136"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r w:rsidR="00EE607D" w:rsidRPr="00EE607D" w14:paraId="4176593A" w14:textId="77777777" w:rsidTr="00EE607D">
        <w:trPr>
          <w:tblCellSpacing w:w="15" w:type="dxa"/>
        </w:trPr>
        <w:tc>
          <w:tcPr>
            <w:tcW w:w="1511" w:type="dxa"/>
            <w:vAlign w:val="center"/>
            <w:hideMark/>
          </w:tcPr>
          <w:p w14:paraId="41D9DDF5" w14:textId="77777777" w:rsidR="00EE607D" w:rsidRPr="00EE607D" w:rsidRDefault="00EE607D" w:rsidP="00EE607D">
            <w:pPr>
              <w:spacing w:line="240" w:lineRule="auto"/>
              <w:ind w:left="76"/>
              <w:jc w:val="both"/>
              <w:rPr>
                <w:rFonts w:ascii="Times New Roman" w:hAnsi="Times New Roman" w:cs="Times New Roman"/>
                <w:sz w:val="20"/>
                <w:szCs w:val="20"/>
              </w:rPr>
            </w:pPr>
            <w:r w:rsidRPr="00EE607D">
              <w:rPr>
                <w:rFonts w:ascii="Times New Roman" w:hAnsi="Times New Roman" w:cs="Times New Roman"/>
                <w:sz w:val="20"/>
                <w:szCs w:val="20"/>
              </w:rPr>
              <w:t>Suitable for NGOs &amp; student clubs</w:t>
            </w:r>
          </w:p>
        </w:tc>
        <w:tc>
          <w:tcPr>
            <w:tcW w:w="1399" w:type="dxa"/>
            <w:vAlign w:val="center"/>
            <w:hideMark/>
          </w:tcPr>
          <w:p w14:paraId="5E24DA71"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46DD041B"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0" w:type="auto"/>
            <w:vAlign w:val="center"/>
            <w:hideMark/>
          </w:tcPr>
          <w:p w14:paraId="27F35E98"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1" w:type="dxa"/>
            <w:vAlign w:val="center"/>
            <w:hideMark/>
          </w:tcPr>
          <w:p w14:paraId="3E80BE71" w14:textId="77777777" w:rsidR="00EE607D" w:rsidRPr="00EE607D" w:rsidRDefault="00EE607D" w:rsidP="00EE607D">
            <w:pPr>
              <w:spacing w:line="240" w:lineRule="auto"/>
              <w:ind w:left="426"/>
              <w:jc w:val="center"/>
              <w:rPr>
                <w:rFonts w:ascii="Times New Roman" w:hAnsi="Times New Roman" w:cs="Times New Roman"/>
                <w:color w:val="EE0000"/>
                <w:sz w:val="20"/>
                <w:szCs w:val="20"/>
              </w:rPr>
            </w:pPr>
            <w:r w:rsidRPr="00EE607D">
              <w:rPr>
                <w:rFonts w:ascii="Segoe UI Symbol" w:hAnsi="Segoe UI Symbol" w:cs="Segoe UI Symbol"/>
                <w:color w:val="EE0000"/>
                <w:sz w:val="20"/>
                <w:szCs w:val="20"/>
              </w:rPr>
              <w:t>✗</w:t>
            </w:r>
          </w:p>
        </w:tc>
        <w:tc>
          <w:tcPr>
            <w:tcW w:w="1372" w:type="dxa"/>
            <w:vAlign w:val="center"/>
            <w:hideMark/>
          </w:tcPr>
          <w:p w14:paraId="6C16CAFE" w14:textId="77777777" w:rsidR="00EE607D" w:rsidRPr="00EE607D" w:rsidRDefault="00EE607D" w:rsidP="00EE607D">
            <w:pPr>
              <w:spacing w:line="240" w:lineRule="auto"/>
              <w:ind w:left="426"/>
              <w:jc w:val="center"/>
              <w:rPr>
                <w:rFonts w:ascii="Times New Roman" w:hAnsi="Times New Roman" w:cs="Times New Roman"/>
                <w:color w:val="1DD721"/>
                <w:sz w:val="20"/>
                <w:szCs w:val="20"/>
              </w:rPr>
            </w:pPr>
            <w:r w:rsidRPr="00EE607D">
              <w:rPr>
                <w:rFonts w:ascii="Segoe UI Symbol" w:hAnsi="Segoe UI Symbol" w:cs="Segoe UI Symbol"/>
                <w:color w:val="1DD721"/>
                <w:sz w:val="20"/>
                <w:szCs w:val="20"/>
              </w:rPr>
              <w:t>✓</w:t>
            </w:r>
          </w:p>
        </w:tc>
      </w:tr>
    </w:tbl>
    <w:p w14:paraId="3DC65133" w14:textId="77777777" w:rsidR="00EE607D" w:rsidRPr="007E1628" w:rsidRDefault="00EE607D" w:rsidP="00E70E88">
      <w:pPr>
        <w:spacing w:line="240" w:lineRule="auto"/>
        <w:ind w:left="426"/>
        <w:jc w:val="both"/>
        <w:rPr>
          <w:rFonts w:ascii="Times New Roman" w:hAnsi="Times New Roman" w:cs="Times New Roman"/>
          <w:sz w:val="20"/>
          <w:szCs w:val="20"/>
        </w:rPr>
      </w:pPr>
    </w:p>
    <w:p w14:paraId="52D8245A" w14:textId="46A96B4A" w:rsidR="001763A4" w:rsidRPr="007E1628" w:rsidRDefault="009C11D4" w:rsidP="009C11D4">
      <w:pPr>
        <w:spacing w:line="240" w:lineRule="auto"/>
        <w:ind w:left="426"/>
        <w:jc w:val="both"/>
        <w:rPr>
          <w:rFonts w:ascii="Times New Roman" w:hAnsi="Times New Roman" w:cs="Times New Roman"/>
          <w:sz w:val="20"/>
          <w:szCs w:val="20"/>
        </w:rPr>
      </w:pPr>
      <w:r>
        <w:rPr>
          <w:rFonts w:ascii="Times New Roman" w:hAnsi="Times New Roman" w:cs="Times New Roman"/>
          <w:sz w:val="20"/>
          <w:szCs w:val="20"/>
        </w:rPr>
        <w:t>T</w:t>
      </w:r>
      <w:r w:rsidRPr="009C11D4">
        <w:rPr>
          <w:rFonts w:ascii="Times New Roman" w:hAnsi="Times New Roman" w:cs="Times New Roman"/>
          <w:sz w:val="20"/>
          <w:szCs w:val="20"/>
        </w:rPr>
        <w:t xml:space="preserve">he feature-level comparison is based on publicly available platform capabilities and observed functional </w:t>
      </w:r>
      <w:proofErr w:type="spellStart"/>
      <w:r w:rsidRPr="009C11D4">
        <w:rPr>
          <w:rFonts w:ascii="Times New Roman" w:hAnsi="Times New Roman" w:cs="Times New Roman"/>
          <w:sz w:val="20"/>
          <w:szCs w:val="20"/>
        </w:rPr>
        <w:t>behavior</w:t>
      </w:r>
      <w:proofErr w:type="spellEnd"/>
      <w:r w:rsidRPr="009C11D4">
        <w:rPr>
          <w:rFonts w:ascii="Times New Roman" w:hAnsi="Times New Roman" w:cs="Times New Roman"/>
          <w:sz w:val="20"/>
          <w:szCs w:val="20"/>
        </w:rPr>
        <w:t xml:space="preserve"> rather than controlled benchmarking or direct access to proprietary system architectures. Some advanced enterprise-level features of existing platforms, such as large-scale promoter tools and global distribution networks, were not evaluated in this study. In addition, the comparison focuses primarily on academic, community and organizational use cases; therefore, performance and feature suitability for very large commercial concerts or mass-ticketing environments were not considered.</w:t>
      </w:r>
    </w:p>
    <w:p w14:paraId="24DFB444" w14:textId="73B94691" w:rsidR="006119AC" w:rsidRPr="007E1628" w:rsidRDefault="00704140" w:rsidP="006119AC">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5</w:t>
      </w:r>
      <w:r w:rsidR="006119AC" w:rsidRPr="007E1628">
        <w:rPr>
          <w:rFonts w:ascii="Times New Roman" w:hAnsi="Times New Roman" w:cs="Times New Roman"/>
          <w:i/>
          <w:iCs/>
          <w:sz w:val="20"/>
          <w:szCs w:val="20"/>
        </w:rPr>
        <w:t xml:space="preserve">. </w:t>
      </w:r>
      <w:r w:rsidR="00906D6F" w:rsidRPr="007E1628">
        <w:rPr>
          <w:rFonts w:ascii="Times New Roman" w:hAnsi="Times New Roman" w:cs="Times New Roman"/>
          <w:i/>
          <w:iCs/>
          <w:sz w:val="20"/>
          <w:szCs w:val="20"/>
        </w:rPr>
        <w:t>Drawbacks</w:t>
      </w:r>
      <w:r w:rsidR="00D13996" w:rsidRPr="007E1628">
        <w:rPr>
          <w:rFonts w:ascii="Times New Roman" w:hAnsi="Times New Roman" w:cs="Times New Roman"/>
          <w:i/>
          <w:iCs/>
          <w:sz w:val="20"/>
          <w:szCs w:val="20"/>
        </w:rPr>
        <w:t xml:space="preserve">: </w:t>
      </w:r>
    </w:p>
    <w:p w14:paraId="556B4D32" w14:textId="77777777" w:rsidR="00D13996" w:rsidRPr="007E1628" w:rsidRDefault="00D13996" w:rsidP="00D13996">
      <w:pPr>
        <w:spacing w:line="240" w:lineRule="auto"/>
        <w:ind w:left="720"/>
        <w:jc w:val="both"/>
        <w:rPr>
          <w:rFonts w:ascii="Times New Roman" w:hAnsi="Times New Roman" w:cs="Times New Roman"/>
          <w:i/>
          <w:iCs/>
          <w:sz w:val="20"/>
          <w:szCs w:val="20"/>
        </w:rPr>
      </w:pPr>
      <w:r w:rsidRPr="007E1628">
        <w:rPr>
          <w:rFonts w:ascii="Times New Roman" w:hAnsi="Times New Roman" w:cs="Times New Roman"/>
          <w:i/>
          <w:iCs/>
          <w:sz w:val="20"/>
          <w:szCs w:val="20"/>
        </w:rPr>
        <w:lastRenderedPageBreak/>
        <w:t>A. Dependence on User Density for Location-Based Discoverability</w:t>
      </w:r>
    </w:p>
    <w:p w14:paraId="107D526E" w14:textId="77777777" w:rsidR="00D13996" w:rsidRPr="007E1628" w:rsidRDefault="00D13996" w:rsidP="00D13996">
      <w:pPr>
        <w:spacing w:line="240" w:lineRule="auto"/>
        <w:ind w:left="720"/>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Snapmeet’s</w:t>
      </w:r>
      <w:proofErr w:type="spellEnd"/>
      <w:r w:rsidRPr="007E1628">
        <w:rPr>
          <w:rFonts w:ascii="Times New Roman" w:hAnsi="Times New Roman" w:cs="Times New Roman"/>
          <w:sz w:val="20"/>
          <w:szCs w:val="20"/>
        </w:rPr>
        <w:t xml:space="preserve"> Nearby event discovery system relies on session-based user location to rank and recommend geographically relevant events. While the underlying algorithm is effective, its real-world performance depends heavily on the number of active users within a geographic region. In areas with low user density, the effectiveness of local discoverability decreases, resulting in limited exposure for organizers. This limitation is common across all location-aware systems but is particularly noticeable during early adoption phases when the platform has not yet achieved widespread saturation.</w:t>
      </w:r>
    </w:p>
    <w:p w14:paraId="58248606" w14:textId="1BD9439A" w:rsidR="00D13996" w:rsidRPr="007E1628" w:rsidRDefault="00125CD7" w:rsidP="00D13996">
      <w:pPr>
        <w:spacing w:line="240" w:lineRule="auto"/>
        <w:ind w:left="720"/>
        <w:jc w:val="both"/>
        <w:rPr>
          <w:rFonts w:ascii="Times New Roman" w:hAnsi="Times New Roman" w:cs="Times New Roman"/>
          <w:i/>
          <w:iCs/>
          <w:sz w:val="20"/>
          <w:szCs w:val="20"/>
        </w:rPr>
      </w:pPr>
      <w:r w:rsidRPr="007E1628">
        <w:rPr>
          <w:rFonts w:ascii="Times New Roman" w:hAnsi="Times New Roman" w:cs="Times New Roman"/>
          <w:i/>
          <w:iCs/>
          <w:sz w:val="20"/>
          <w:szCs w:val="20"/>
        </w:rPr>
        <w:t>B</w:t>
      </w:r>
      <w:r w:rsidR="00D13996" w:rsidRPr="007E1628">
        <w:rPr>
          <w:rFonts w:ascii="Times New Roman" w:hAnsi="Times New Roman" w:cs="Times New Roman"/>
          <w:i/>
          <w:iCs/>
          <w:sz w:val="20"/>
          <w:szCs w:val="20"/>
        </w:rPr>
        <w:t>. Dependency on Third-Party Integrations</w:t>
      </w:r>
    </w:p>
    <w:p w14:paraId="27127395" w14:textId="79033126" w:rsidR="00D13996" w:rsidRPr="007E1628" w:rsidRDefault="00D13996" w:rsidP="00125CD7">
      <w:pPr>
        <w:spacing w:line="240" w:lineRule="auto"/>
        <w:ind w:left="720"/>
        <w:jc w:val="both"/>
        <w:rPr>
          <w:rFonts w:ascii="Times New Roman" w:hAnsi="Times New Roman" w:cs="Times New Roman"/>
          <w:sz w:val="20"/>
          <w:szCs w:val="20"/>
        </w:rPr>
      </w:pP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relies on external services such as </w:t>
      </w:r>
      <w:proofErr w:type="spellStart"/>
      <w:r w:rsidRPr="007E1628">
        <w:rPr>
          <w:rFonts w:ascii="Times New Roman" w:hAnsi="Times New Roman" w:cs="Times New Roman"/>
          <w:sz w:val="20"/>
          <w:szCs w:val="20"/>
        </w:rPr>
        <w:t>Razorpay</w:t>
      </w:r>
      <w:proofErr w:type="spellEnd"/>
      <w:r w:rsidRPr="007E1628">
        <w:rPr>
          <w:rFonts w:ascii="Times New Roman" w:hAnsi="Times New Roman" w:cs="Times New Roman"/>
          <w:sz w:val="20"/>
          <w:szCs w:val="20"/>
        </w:rPr>
        <w:t xml:space="preserve"> for payments, Brevo for email delivery and </w:t>
      </w:r>
      <w:proofErr w:type="spellStart"/>
      <w:r w:rsidRPr="007E1628">
        <w:rPr>
          <w:rFonts w:ascii="Times New Roman" w:hAnsi="Times New Roman" w:cs="Times New Roman"/>
          <w:sz w:val="20"/>
          <w:szCs w:val="20"/>
        </w:rPr>
        <w:t>Cloudinary</w:t>
      </w:r>
      <w:proofErr w:type="spellEnd"/>
      <w:r w:rsidRPr="007E1628">
        <w:rPr>
          <w:rFonts w:ascii="Times New Roman" w:hAnsi="Times New Roman" w:cs="Times New Roman"/>
          <w:sz w:val="20"/>
          <w:szCs w:val="20"/>
        </w:rPr>
        <w:t xml:space="preserve"> for media storage. Although these integrations offer reliability and scalability, they introduce dependencies outside the platform’s direct control. Temporary outages, rate limits or integration failures from these providers can affect parts of the system such as ticket delivery, payment confirmation or image loading. The platform incorporates fallback and retry mechanisms, but complete isolation from third-party disruptions is not feasible.</w:t>
      </w:r>
    </w:p>
    <w:p w14:paraId="4F53753B" w14:textId="77777777" w:rsidR="00D13996" w:rsidRPr="007E1628" w:rsidRDefault="00D13996" w:rsidP="00D13996">
      <w:pPr>
        <w:spacing w:line="240" w:lineRule="auto"/>
        <w:jc w:val="both"/>
        <w:rPr>
          <w:rFonts w:ascii="Times New Roman" w:hAnsi="Times New Roman" w:cs="Times New Roman"/>
          <w:sz w:val="20"/>
          <w:szCs w:val="20"/>
        </w:rPr>
      </w:pPr>
    </w:p>
    <w:p w14:paraId="5B48F78C" w14:textId="04E352DC" w:rsidR="00D13996" w:rsidRPr="007E1628" w:rsidRDefault="00704140" w:rsidP="00D13996">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6</w:t>
      </w:r>
      <w:r w:rsidR="00D13996" w:rsidRPr="007E1628">
        <w:rPr>
          <w:rFonts w:ascii="Times New Roman" w:hAnsi="Times New Roman" w:cs="Times New Roman"/>
          <w:i/>
          <w:iCs/>
          <w:sz w:val="20"/>
          <w:szCs w:val="20"/>
        </w:rPr>
        <w:t xml:space="preserve">. </w:t>
      </w:r>
      <w:r w:rsidRPr="007E1628">
        <w:rPr>
          <w:rFonts w:ascii="Times New Roman" w:hAnsi="Times New Roman" w:cs="Times New Roman"/>
          <w:i/>
          <w:iCs/>
          <w:sz w:val="20"/>
          <w:szCs w:val="20"/>
        </w:rPr>
        <w:t xml:space="preserve">Conclusion and </w:t>
      </w:r>
      <w:r w:rsidR="00AE1325" w:rsidRPr="007E1628">
        <w:rPr>
          <w:rFonts w:ascii="Times New Roman" w:hAnsi="Times New Roman" w:cs="Times New Roman"/>
          <w:i/>
          <w:iCs/>
          <w:sz w:val="20"/>
          <w:szCs w:val="20"/>
        </w:rPr>
        <w:t xml:space="preserve">Future Enhancement: </w:t>
      </w:r>
    </w:p>
    <w:p w14:paraId="1C1A44B6" w14:textId="2DCAC2EE" w:rsidR="00704140" w:rsidRPr="007E1628" w:rsidRDefault="00704140" w:rsidP="00D13996">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 xml:space="preserve">6.1 Conclusion: </w:t>
      </w:r>
    </w:p>
    <w:p w14:paraId="0EDA0E65" w14:textId="037CEBC2" w:rsidR="00704140" w:rsidRPr="007E1628" w:rsidRDefault="00704140" w:rsidP="00704140">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ab/>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is an automation-driven </w:t>
      </w:r>
      <w:proofErr w:type="spellStart"/>
      <w:r w:rsidRPr="007E1628">
        <w:rPr>
          <w:rFonts w:ascii="Times New Roman" w:hAnsi="Times New Roman" w:cs="Times New Roman"/>
          <w:sz w:val="20"/>
          <w:szCs w:val="20"/>
        </w:rPr>
        <w:t>EventTech</w:t>
      </w:r>
      <w:proofErr w:type="spellEnd"/>
      <w:r w:rsidRPr="007E1628">
        <w:rPr>
          <w:rFonts w:ascii="Times New Roman" w:hAnsi="Times New Roman" w:cs="Times New Roman"/>
          <w:sz w:val="20"/>
          <w:szCs w:val="20"/>
        </w:rPr>
        <w:t xml:space="preserve"> framework designed to unify the complete multi-stage lifecycle of academic and community events within a single integrated platform. By incorporating customizable registration workflows, secure payment processing, QR-based ticketing, real-time check-in, organization-level event structuring and location-aware discovery,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addresses the operational limitations of fragmented and tool-dependent event management practices. Experimental deployment across real events demonstrated high functional reliability, low transaction latency, strong usability and improved financial efficiency for organizers. Although the current evaluation is constrained by limited event volume and user diversity, the results confirm the practical viability of the proposed system. With future extensions in AI-based personalization, mobile deployment and offline-capable ticket verification,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establishes a solid foundation for advanced and data-driven digital event management across academic and community environments.</w:t>
      </w:r>
    </w:p>
    <w:p w14:paraId="752D18F8" w14:textId="77777777" w:rsidR="00704140" w:rsidRPr="007E1628" w:rsidRDefault="00AE1325" w:rsidP="00AE1325">
      <w:pPr>
        <w:spacing w:line="240" w:lineRule="auto"/>
        <w:jc w:val="both"/>
        <w:rPr>
          <w:rFonts w:ascii="Times New Roman" w:hAnsi="Times New Roman" w:cs="Times New Roman"/>
          <w:sz w:val="20"/>
          <w:szCs w:val="20"/>
        </w:rPr>
      </w:pPr>
      <w:r w:rsidRPr="007E1628">
        <w:rPr>
          <w:rFonts w:ascii="Times New Roman" w:hAnsi="Times New Roman" w:cs="Times New Roman"/>
          <w:sz w:val="20"/>
          <w:szCs w:val="20"/>
        </w:rPr>
        <w:tab/>
      </w:r>
    </w:p>
    <w:p w14:paraId="6D4DE787" w14:textId="75978AA1" w:rsidR="00704140" w:rsidRPr="007E1628" w:rsidRDefault="00704140" w:rsidP="00704140">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6.2 Future Enhancement:</w:t>
      </w:r>
    </w:p>
    <w:p w14:paraId="40D18A7F" w14:textId="64B0CA4D" w:rsidR="00AE1325" w:rsidRPr="007E1628" w:rsidRDefault="00AE1325" w:rsidP="00704140">
      <w:pPr>
        <w:spacing w:line="240" w:lineRule="auto"/>
        <w:ind w:left="709"/>
        <w:jc w:val="both"/>
        <w:rPr>
          <w:rFonts w:ascii="Times New Roman" w:hAnsi="Times New Roman" w:cs="Times New Roman"/>
          <w:i/>
          <w:iCs/>
          <w:sz w:val="20"/>
          <w:szCs w:val="20"/>
        </w:rPr>
      </w:pPr>
      <w:r w:rsidRPr="007E1628">
        <w:rPr>
          <w:rFonts w:ascii="Times New Roman" w:hAnsi="Times New Roman" w:cs="Times New Roman"/>
          <w:i/>
          <w:iCs/>
          <w:sz w:val="20"/>
          <w:szCs w:val="20"/>
        </w:rPr>
        <w:t>A. Automated Certificate and Report Generation</w:t>
      </w:r>
    </w:p>
    <w:p w14:paraId="41BB02ED" w14:textId="39D6CE3F" w:rsidR="00AE1325" w:rsidRPr="007E1628" w:rsidRDefault="00AE1325" w:rsidP="00AE1325">
      <w:pPr>
        <w:spacing w:line="240" w:lineRule="auto"/>
        <w:ind w:left="720"/>
        <w:jc w:val="both"/>
        <w:rPr>
          <w:rFonts w:ascii="Times New Roman" w:hAnsi="Times New Roman" w:cs="Times New Roman"/>
          <w:sz w:val="20"/>
          <w:szCs w:val="20"/>
        </w:rPr>
      </w:pPr>
      <w:r w:rsidRPr="007E1628">
        <w:rPr>
          <w:rFonts w:ascii="Times New Roman" w:hAnsi="Times New Roman" w:cs="Times New Roman"/>
          <w:sz w:val="20"/>
          <w:szCs w:val="20"/>
        </w:rPr>
        <w:t xml:space="preserve">A key enhancement planned for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is the introduction of an automated certificate and report generation engine. This system will allow organizers to deploy customizable certificate templates, automatically populate participant information and deliver certificates through email upon event completion. Additionally, the platform will generate structured analytics reports summarizing attendance, ticket sales, engagement statistics and form responses. Such automation will significantly reduce manual administrative overhead and provide standardized documentation for academic and professional purposes.</w:t>
      </w:r>
    </w:p>
    <w:p w14:paraId="3E6C214E" w14:textId="77777777" w:rsidR="00AE1325" w:rsidRPr="007E1628" w:rsidRDefault="00AE1325" w:rsidP="00AE1325">
      <w:pPr>
        <w:spacing w:line="240" w:lineRule="auto"/>
        <w:ind w:left="720"/>
        <w:jc w:val="both"/>
        <w:rPr>
          <w:rFonts w:ascii="Times New Roman" w:hAnsi="Times New Roman" w:cs="Times New Roman"/>
          <w:i/>
          <w:iCs/>
          <w:sz w:val="20"/>
          <w:szCs w:val="20"/>
        </w:rPr>
      </w:pPr>
      <w:r w:rsidRPr="007E1628">
        <w:rPr>
          <w:rFonts w:ascii="Times New Roman" w:hAnsi="Times New Roman" w:cs="Times New Roman"/>
          <w:i/>
          <w:iCs/>
          <w:sz w:val="20"/>
          <w:szCs w:val="20"/>
        </w:rPr>
        <w:t xml:space="preserve">B. AI-Based Event Recommendations and </w:t>
      </w:r>
      <w:proofErr w:type="spellStart"/>
      <w:r w:rsidRPr="007E1628">
        <w:rPr>
          <w:rFonts w:ascii="Times New Roman" w:hAnsi="Times New Roman" w:cs="Times New Roman"/>
          <w:i/>
          <w:iCs/>
          <w:sz w:val="20"/>
          <w:szCs w:val="20"/>
        </w:rPr>
        <w:t>Behavioral</w:t>
      </w:r>
      <w:proofErr w:type="spellEnd"/>
      <w:r w:rsidRPr="007E1628">
        <w:rPr>
          <w:rFonts w:ascii="Times New Roman" w:hAnsi="Times New Roman" w:cs="Times New Roman"/>
          <w:i/>
          <w:iCs/>
          <w:sz w:val="20"/>
          <w:szCs w:val="20"/>
        </w:rPr>
        <w:t xml:space="preserve"> Analytics</w:t>
      </w:r>
    </w:p>
    <w:p w14:paraId="332486D6" w14:textId="63F5B57E" w:rsidR="00AE1325" w:rsidRPr="007E1628" w:rsidRDefault="00AE1325" w:rsidP="00125CD7">
      <w:pPr>
        <w:spacing w:line="240" w:lineRule="auto"/>
        <w:ind w:left="720"/>
        <w:jc w:val="both"/>
        <w:rPr>
          <w:rFonts w:ascii="Times New Roman" w:hAnsi="Times New Roman" w:cs="Times New Roman"/>
          <w:sz w:val="20"/>
          <w:szCs w:val="20"/>
        </w:rPr>
      </w:pPr>
      <w:r w:rsidRPr="007E1628">
        <w:rPr>
          <w:rFonts w:ascii="Times New Roman" w:hAnsi="Times New Roman" w:cs="Times New Roman"/>
          <w:sz w:val="20"/>
          <w:szCs w:val="20"/>
        </w:rPr>
        <w:t xml:space="preserve">Future development of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will focus on integrating AI-driven recommendation models that </w:t>
      </w:r>
      <w:proofErr w:type="spellStart"/>
      <w:r w:rsidRPr="007E1628">
        <w:rPr>
          <w:rFonts w:ascii="Times New Roman" w:hAnsi="Times New Roman" w:cs="Times New Roman"/>
          <w:sz w:val="20"/>
          <w:szCs w:val="20"/>
        </w:rPr>
        <w:t>analyze</w:t>
      </w:r>
      <w:proofErr w:type="spellEnd"/>
      <w:r w:rsidRPr="007E1628">
        <w:rPr>
          <w:rFonts w:ascii="Times New Roman" w:hAnsi="Times New Roman" w:cs="Times New Roman"/>
          <w:sz w:val="20"/>
          <w:szCs w:val="20"/>
        </w:rPr>
        <w:t xml:space="preserve"> user interests, registration </w:t>
      </w:r>
      <w:proofErr w:type="spellStart"/>
      <w:r w:rsidRPr="007E1628">
        <w:rPr>
          <w:rFonts w:ascii="Times New Roman" w:hAnsi="Times New Roman" w:cs="Times New Roman"/>
          <w:sz w:val="20"/>
          <w:szCs w:val="20"/>
        </w:rPr>
        <w:t>behavior</w:t>
      </w:r>
      <w:proofErr w:type="spellEnd"/>
      <w:r w:rsidRPr="007E1628">
        <w:rPr>
          <w:rFonts w:ascii="Times New Roman" w:hAnsi="Times New Roman" w:cs="Times New Roman"/>
          <w:sz w:val="20"/>
          <w:szCs w:val="20"/>
        </w:rPr>
        <w:t xml:space="preserve">, </w:t>
      </w:r>
      <w:proofErr w:type="spellStart"/>
      <w:r w:rsidRPr="007E1628">
        <w:rPr>
          <w:rFonts w:ascii="Times New Roman" w:hAnsi="Times New Roman" w:cs="Times New Roman"/>
          <w:sz w:val="20"/>
          <w:szCs w:val="20"/>
        </w:rPr>
        <w:t>wishlist</w:t>
      </w:r>
      <w:proofErr w:type="spellEnd"/>
      <w:r w:rsidRPr="007E1628">
        <w:rPr>
          <w:rFonts w:ascii="Times New Roman" w:hAnsi="Times New Roman" w:cs="Times New Roman"/>
          <w:sz w:val="20"/>
          <w:szCs w:val="20"/>
        </w:rPr>
        <w:t xml:space="preserve"> patterns, browsing history and demographic attributes stored in the Profile model. By constructing a fine-grained interest graph,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will be able to deliver personalized event suggestions with high contextual relevance. Complementary </w:t>
      </w:r>
      <w:proofErr w:type="spellStart"/>
      <w:r w:rsidRPr="007E1628">
        <w:rPr>
          <w:rFonts w:ascii="Times New Roman" w:hAnsi="Times New Roman" w:cs="Times New Roman"/>
          <w:sz w:val="20"/>
          <w:szCs w:val="20"/>
        </w:rPr>
        <w:t>behavioral</w:t>
      </w:r>
      <w:proofErr w:type="spellEnd"/>
      <w:r w:rsidRPr="007E1628">
        <w:rPr>
          <w:rFonts w:ascii="Times New Roman" w:hAnsi="Times New Roman" w:cs="Times New Roman"/>
          <w:sz w:val="20"/>
          <w:szCs w:val="20"/>
        </w:rPr>
        <w:t xml:space="preserve"> analytics will assist organizers in understanding user engagement trends, improving event timing, pricing strategies and content creation. This enhancement will transform </w:t>
      </w:r>
      <w:proofErr w:type="spellStart"/>
      <w:r w:rsidRPr="007E1628">
        <w:rPr>
          <w:rFonts w:ascii="Times New Roman" w:hAnsi="Times New Roman" w:cs="Times New Roman"/>
          <w:sz w:val="20"/>
          <w:szCs w:val="20"/>
        </w:rPr>
        <w:t>Snapmeet</w:t>
      </w:r>
      <w:proofErr w:type="spellEnd"/>
      <w:r w:rsidRPr="007E1628">
        <w:rPr>
          <w:rFonts w:ascii="Times New Roman" w:hAnsi="Times New Roman" w:cs="Times New Roman"/>
          <w:sz w:val="20"/>
          <w:szCs w:val="20"/>
        </w:rPr>
        <w:t xml:space="preserve"> into an adaptive, intelligent event ecosystem.</w:t>
      </w:r>
    </w:p>
    <w:p w14:paraId="0B73A906" w14:textId="77777777" w:rsidR="00A224C1" w:rsidRPr="007E1628" w:rsidRDefault="00A224C1" w:rsidP="00AE1325">
      <w:pPr>
        <w:spacing w:line="240" w:lineRule="auto"/>
        <w:ind w:left="720"/>
        <w:jc w:val="both"/>
        <w:rPr>
          <w:rFonts w:ascii="Times New Roman" w:hAnsi="Times New Roman" w:cs="Times New Roman"/>
          <w:sz w:val="20"/>
          <w:szCs w:val="20"/>
        </w:rPr>
      </w:pPr>
    </w:p>
    <w:p w14:paraId="25C8AF38" w14:textId="3A3CE0F4" w:rsidR="00A224C1" w:rsidRPr="007E1628" w:rsidRDefault="003E5F83" w:rsidP="00C052B4">
      <w:pPr>
        <w:spacing w:line="240" w:lineRule="auto"/>
        <w:jc w:val="both"/>
        <w:rPr>
          <w:rFonts w:ascii="Times New Roman" w:hAnsi="Times New Roman" w:cs="Times New Roman"/>
          <w:i/>
          <w:iCs/>
          <w:sz w:val="20"/>
          <w:szCs w:val="20"/>
        </w:rPr>
      </w:pPr>
      <w:r w:rsidRPr="007E1628">
        <w:rPr>
          <w:rFonts w:ascii="Times New Roman" w:hAnsi="Times New Roman" w:cs="Times New Roman"/>
          <w:i/>
          <w:iCs/>
          <w:sz w:val="20"/>
          <w:szCs w:val="20"/>
        </w:rPr>
        <w:t>7</w:t>
      </w:r>
      <w:r w:rsidR="00A224C1" w:rsidRPr="007E1628">
        <w:rPr>
          <w:rFonts w:ascii="Times New Roman" w:hAnsi="Times New Roman" w:cs="Times New Roman"/>
          <w:i/>
          <w:iCs/>
          <w:sz w:val="20"/>
          <w:szCs w:val="20"/>
        </w:rPr>
        <w:t xml:space="preserve">. </w:t>
      </w:r>
      <w:proofErr w:type="spellStart"/>
      <w:r w:rsidR="00A224C1" w:rsidRPr="007E1628">
        <w:rPr>
          <w:rFonts w:ascii="Times New Roman" w:hAnsi="Times New Roman" w:cs="Times New Roman"/>
          <w:i/>
          <w:iCs/>
          <w:sz w:val="20"/>
          <w:szCs w:val="20"/>
        </w:rPr>
        <w:t>Refrences</w:t>
      </w:r>
      <w:proofErr w:type="spellEnd"/>
      <w:r w:rsidR="00A224C1" w:rsidRPr="007E1628">
        <w:rPr>
          <w:rFonts w:ascii="Times New Roman" w:hAnsi="Times New Roman" w:cs="Times New Roman"/>
          <w:i/>
          <w:iCs/>
          <w:sz w:val="20"/>
          <w:szCs w:val="20"/>
        </w:rPr>
        <w:t xml:space="preserve">: </w:t>
      </w:r>
    </w:p>
    <w:p w14:paraId="15211C30" w14:textId="48E3408E"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[1] </w:t>
      </w:r>
      <w:r w:rsidR="00125CD7" w:rsidRPr="007E1628">
        <w:rPr>
          <w:rFonts w:ascii="Times New Roman" w:hAnsi="Times New Roman" w:cs="Times New Roman"/>
          <w:sz w:val="20"/>
          <w:szCs w:val="20"/>
        </w:rPr>
        <w:t>J. R. V. Jeny, P. Sadhana, B. Jeevan Kumar, S. Leela Abhishek and T. Sai Chander,</w:t>
      </w:r>
      <w:r w:rsidR="00125CD7" w:rsidRPr="007E1628">
        <w:rPr>
          <w:rFonts w:ascii="Times New Roman" w:hAnsi="Times New Roman" w:cs="Times New Roman"/>
          <w:sz w:val="20"/>
          <w:szCs w:val="20"/>
        </w:rPr>
        <w:br/>
      </w:r>
      <w:r w:rsidR="00125CD7" w:rsidRPr="007E1628">
        <w:rPr>
          <w:rFonts w:ascii="Times New Roman" w:hAnsi="Times New Roman" w:cs="Times New Roman"/>
          <w:i/>
          <w:iCs/>
          <w:sz w:val="20"/>
          <w:szCs w:val="20"/>
        </w:rPr>
        <w:t>A Web-based College Event Management System and Notification Sender,</w:t>
      </w:r>
      <w:r w:rsidR="00125CD7" w:rsidRPr="007E1628">
        <w:rPr>
          <w:rFonts w:ascii="Times New Roman" w:hAnsi="Times New Roman" w:cs="Times New Roman"/>
          <w:sz w:val="20"/>
          <w:szCs w:val="20"/>
        </w:rPr>
        <w:br/>
        <w:t>2022 4th International Conference on Inventive Research in Computing Applications (ICIRCA), IEEE, 2022.</w:t>
      </w:r>
    </w:p>
    <w:p w14:paraId="32431A95" w14:textId="51305F67"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[2] </w:t>
      </w:r>
      <w:r w:rsidR="00125CD7" w:rsidRPr="007E1628">
        <w:rPr>
          <w:rFonts w:ascii="Times New Roman" w:hAnsi="Times New Roman" w:cs="Times New Roman"/>
          <w:sz w:val="20"/>
          <w:szCs w:val="20"/>
        </w:rPr>
        <w:t xml:space="preserve">M. Rohini, Vijay </w:t>
      </w:r>
      <w:proofErr w:type="spellStart"/>
      <w:r w:rsidR="00125CD7" w:rsidRPr="007E1628">
        <w:rPr>
          <w:rFonts w:ascii="Times New Roman" w:hAnsi="Times New Roman" w:cs="Times New Roman"/>
          <w:sz w:val="20"/>
          <w:szCs w:val="20"/>
        </w:rPr>
        <w:t>Venkatajalapathi</w:t>
      </w:r>
      <w:proofErr w:type="spellEnd"/>
      <w:r w:rsidR="00125CD7" w:rsidRPr="007E1628">
        <w:rPr>
          <w:rFonts w:ascii="Times New Roman" w:hAnsi="Times New Roman" w:cs="Times New Roman"/>
          <w:sz w:val="20"/>
          <w:szCs w:val="20"/>
        </w:rPr>
        <w:t xml:space="preserve"> G., Selvakumar S., Sugavanesh M., Viswanath S. and R. Gowthamani,</w:t>
      </w:r>
      <w:r w:rsidR="00125CD7" w:rsidRPr="007E1628">
        <w:rPr>
          <w:rFonts w:ascii="Times New Roman" w:hAnsi="Times New Roman" w:cs="Times New Roman"/>
          <w:sz w:val="20"/>
          <w:szCs w:val="20"/>
        </w:rPr>
        <w:br/>
      </w:r>
      <w:r w:rsidR="00125CD7" w:rsidRPr="007E1628">
        <w:rPr>
          <w:rFonts w:ascii="Times New Roman" w:hAnsi="Times New Roman" w:cs="Times New Roman"/>
          <w:i/>
          <w:iCs/>
          <w:sz w:val="20"/>
          <w:szCs w:val="20"/>
        </w:rPr>
        <w:t>Campus Sync: One Central Hub for Attendance, Events and On-Duty Management,</w:t>
      </w:r>
      <w:r w:rsidR="00125CD7" w:rsidRPr="007E1628">
        <w:rPr>
          <w:rFonts w:ascii="Times New Roman" w:hAnsi="Times New Roman" w:cs="Times New Roman"/>
          <w:sz w:val="20"/>
          <w:szCs w:val="20"/>
        </w:rPr>
        <w:br/>
        <w:t>International Journal of Advanced Research in Science, Communication and Technology, 2022.</w:t>
      </w:r>
    </w:p>
    <w:p w14:paraId="535F81FF" w14:textId="47C8C7C3"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lastRenderedPageBreak/>
        <w:t xml:space="preserve">[3] </w:t>
      </w:r>
      <w:r w:rsidR="00125CD7" w:rsidRPr="007E1628">
        <w:rPr>
          <w:rFonts w:ascii="Times New Roman" w:hAnsi="Times New Roman" w:cs="Times New Roman"/>
          <w:sz w:val="20"/>
          <w:szCs w:val="20"/>
        </w:rPr>
        <w:t>James Michael E. Paz, Vivien Ericca I. Hermoso, Andrea Mei T. Maala, Carlos Lorenzo M. Melchor, John Arthur G. Panti and Khristian G. Kikuchi,</w:t>
      </w:r>
      <w:r w:rsidR="00125CD7" w:rsidRPr="007E1628">
        <w:rPr>
          <w:rFonts w:ascii="Times New Roman" w:hAnsi="Times New Roman" w:cs="Times New Roman"/>
          <w:sz w:val="20"/>
          <w:szCs w:val="20"/>
        </w:rPr>
        <w:br/>
      </w:r>
      <w:r w:rsidR="00125CD7" w:rsidRPr="007E1628">
        <w:rPr>
          <w:rFonts w:ascii="Times New Roman" w:hAnsi="Times New Roman" w:cs="Times New Roman"/>
          <w:i/>
          <w:iCs/>
          <w:sz w:val="20"/>
          <w:szCs w:val="20"/>
        </w:rPr>
        <w:t>E-</w:t>
      </w:r>
      <w:proofErr w:type="spellStart"/>
      <w:r w:rsidR="00125CD7" w:rsidRPr="007E1628">
        <w:rPr>
          <w:rFonts w:ascii="Times New Roman" w:hAnsi="Times New Roman" w:cs="Times New Roman"/>
          <w:i/>
          <w:iCs/>
          <w:sz w:val="20"/>
          <w:szCs w:val="20"/>
        </w:rPr>
        <w:t>Ganapp</w:t>
      </w:r>
      <w:proofErr w:type="spellEnd"/>
      <w:r w:rsidR="00125CD7" w:rsidRPr="007E1628">
        <w:rPr>
          <w:rFonts w:ascii="Times New Roman" w:hAnsi="Times New Roman" w:cs="Times New Roman"/>
          <w:i/>
          <w:iCs/>
          <w:sz w:val="20"/>
          <w:szCs w:val="20"/>
        </w:rPr>
        <w:t xml:space="preserve">: A Seamless Event Management System for </w:t>
      </w:r>
      <w:proofErr w:type="spellStart"/>
      <w:r w:rsidR="00125CD7" w:rsidRPr="007E1628">
        <w:rPr>
          <w:rFonts w:ascii="Times New Roman" w:hAnsi="Times New Roman" w:cs="Times New Roman"/>
          <w:i/>
          <w:iCs/>
          <w:sz w:val="20"/>
          <w:szCs w:val="20"/>
        </w:rPr>
        <w:t>Mapúa</w:t>
      </w:r>
      <w:proofErr w:type="spellEnd"/>
      <w:r w:rsidR="00125CD7" w:rsidRPr="007E1628">
        <w:rPr>
          <w:rFonts w:ascii="Times New Roman" w:hAnsi="Times New Roman" w:cs="Times New Roman"/>
          <w:i/>
          <w:iCs/>
          <w:sz w:val="20"/>
          <w:szCs w:val="20"/>
        </w:rPr>
        <w:t xml:space="preserve"> Malayan Colleges Laguna,</w:t>
      </w:r>
      <w:r w:rsidR="00125CD7" w:rsidRPr="007E1628">
        <w:rPr>
          <w:rFonts w:ascii="Times New Roman" w:hAnsi="Times New Roman" w:cs="Times New Roman"/>
          <w:sz w:val="20"/>
          <w:szCs w:val="20"/>
        </w:rPr>
        <w:br/>
        <w:t>International Conference on Information and Computing Sciences, 2021.</w:t>
      </w:r>
    </w:p>
    <w:p w14:paraId="120AF280" w14:textId="7CA45968"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[4] </w:t>
      </w:r>
      <w:r w:rsidR="00125CD7" w:rsidRPr="007E1628">
        <w:rPr>
          <w:rFonts w:ascii="Times New Roman" w:hAnsi="Times New Roman" w:cs="Times New Roman"/>
          <w:sz w:val="20"/>
          <w:szCs w:val="20"/>
        </w:rPr>
        <w:t>R. Dharshini, M. Kanthimathi and S. Aarthi,</w:t>
      </w:r>
      <w:r w:rsidR="00125CD7" w:rsidRPr="007E1628">
        <w:rPr>
          <w:rFonts w:ascii="Times New Roman" w:hAnsi="Times New Roman" w:cs="Times New Roman"/>
          <w:sz w:val="20"/>
          <w:szCs w:val="20"/>
        </w:rPr>
        <w:br/>
      </w:r>
      <w:proofErr w:type="spellStart"/>
      <w:r w:rsidR="00125CD7" w:rsidRPr="007E1628">
        <w:rPr>
          <w:rFonts w:ascii="Times New Roman" w:hAnsi="Times New Roman" w:cs="Times New Roman"/>
          <w:i/>
          <w:iCs/>
          <w:sz w:val="20"/>
          <w:szCs w:val="20"/>
        </w:rPr>
        <w:t>Eventlink</w:t>
      </w:r>
      <w:proofErr w:type="spellEnd"/>
      <w:r w:rsidR="00125CD7" w:rsidRPr="007E1628">
        <w:rPr>
          <w:rFonts w:ascii="Times New Roman" w:hAnsi="Times New Roman" w:cs="Times New Roman"/>
          <w:i/>
          <w:iCs/>
          <w:sz w:val="20"/>
          <w:szCs w:val="20"/>
        </w:rPr>
        <w:t>: An Efficient Event Registration with QR Codes,</w:t>
      </w:r>
      <w:r w:rsidR="00125CD7" w:rsidRPr="007E1628">
        <w:rPr>
          <w:rFonts w:ascii="Times New Roman" w:hAnsi="Times New Roman" w:cs="Times New Roman"/>
          <w:sz w:val="20"/>
          <w:szCs w:val="20"/>
        </w:rPr>
        <w:br/>
        <w:t>IEEE International Conference on Innovative Trends in Information Technology (ICITIIT), 2025.</w:t>
      </w:r>
    </w:p>
    <w:p w14:paraId="4905CA54" w14:textId="35607E6B"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[5] </w:t>
      </w:r>
      <w:r w:rsidR="00125CD7" w:rsidRPr="007E1628">
        <w:rPr>
          <w:rFonts w:ascii="Times New Roman" w:hAnsi="Times New Roman" w:cs="Times New Roman"/>
          <w:sz w:val="20"/>
          <w:szCs w:val="20"/>
        </w:rPr>
        <w:t>Kamala B., Sanjay G. M., N. Swaminathan, and Jane Salome D.,</w:t>
      </w:r>
      <w:r w:rsidR="00125CD7" w:rsidRPr="007E1628">
        <w:rPr>
          <w:rFonts w:ascii="Times New Roman" w:hAnsi="Times New Roman" w:cs="Times New Roman"/>
          <w:sz w:val="20"/>
          <w:szCs w:val="20"/>
        </w:rPr>
        <w:br/>
      </w:r>
      <w:r w:rsidR="00125CD7" w:rsidRPr="007E1628">
        <w:rPr>
          <w:rFonts w:ascii="Times New Roman" w:hAnsi="Times New Roman" w:cs="Times New Roman"/>
          <w:i/>
          <w:iCs/>
          <w:sz w:val="20"/>
          <w:szCs w:val="20"/>
        </w:rPr>
        <w:t>Event Horizon: Revolutionizing University Event Management with Progressive Web Applications,</w:t>
      </w:r>
      <w:r w:rsidR="00125CD7" w:rsidRPr="007E1628">
        <w:rPr>
          <w:rFonts w:ascii="Times New Roman" w:hAnsi="Times New Roman" w:cs="Times New Roman"/>
          <w:sz w:val="20"/>
          <w:szCs w:val="20"/>
        </w:rPr>
        <w:br/>
        <w:t>2025 International Conference on Computing and Communication Technologies (ICCCT), IEEE, 2025.</w:t>
      </w:r>
    </w:p>
    <w:p w14:paraId="7E2FCA55" w14:textId="7EE2F59E"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[6] </w:t>
      </w:r>
      <w:r w:rsidR="00125CD7" w:rsidRPr="007E1628">
        <w:rPr>
          <w:rFonts w:ascii="Times New Roman" w:hAnsi="Times New Roman" w:cs="Times New Roman"/>
          <w:sz w:val="20"/>
          <w:szCs w:val="20"/>
        </w:rPr>
        <w:t>Peter J. A. Reusch and Pascal Reusch,</w:t>
      </w:r>
      <w:r w:rsidR="00125CD7" w:rsidRPr="007E1628">
        <w:rPr>
          <w:rFonts w:ascii="Times New Roman" w:hAnsi="Times New Roman" w:cs="Times New Roman"/>
          <w:sz w:val="20"/>
          <w:szCs w:val="20"/>
        </w:rPr>
        <w:br/>
      </w:r>
      <w:r w:rsidR="00125CD7" w:rsidRPr="007E1628">
        <w:rPr>
          <w:rFonts w:ascii="Times New Roman" w:hAnsi="Times New Roman" w:cs="Times New Roman"/>
          <w:i/>
          <w:iCs/>
          <w:sz w:val="20"/>
          <w:szCs w:val="20"/>
        </w:rPr>
        <w:t>Event Management: A Special Kind of Project Management,</w:t>
      </w:r>
      <w:r w:rsidR="00125CD7" w:rsidRPr="007E1628">
        <w:rPr>
          <w:rFonts w:ascii="Times New Roman" w:hAnsi="Times New Roman" w:cs="Times New Roman"/>
          <w:sz w:val="20"/>
          <w:szCs w:val="20"/>
        </w:rPr>
        <w:br/>
        <w:t>7th IEEE International Conference on Intelligent Data Acquisition and Advanced Computing Systems: Technology and Applications (IDAACS 2013),</w:t>
      </w:r>
    </w:p>
    <w:p w14:paraId="0A722C92" w14:textId="26D4AC00"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[7] </w:t>
      </w:r>
      <w:r w:rsidR="001C5520" w:rsidRPr="007E1628">
        <w:rPr>
          <w:rFonts w:ascii="Times New Roman" w:hAnsi="Times New Roman" w:cs="Times New Roman"/>
          <w:sz w:val="20"/>
          <w:szCs w:val="20"/>
        </w:rPr>
        <w:t>Yuan Liang</w:t>
      </w:r>
      <w:r w:rsidRPr="007E1628">
        <w:rPr>
          <w:rFonts w:ascii="Times New Roman" w:hAnsi="Times New Roman" w:cs="Times New Roman"/>
          <w:sz w:val="20"/>
          <w:szCs w:val="20"/>
        </w:rPr>
        <w:t>,</w:t>
      </w:r>
      <w:r w:rsidRPr="007E1628">
        <w:rPr>
          <w:rFonts w:ascii="Times New Roman" w:hAnsi="Times New Roman" w:cs="Times New Roman"/>
          <w:sz w:val="20"/>
          <w:szCs w:val="20"/>
        </w:rPr>
        <w:br/>
      </w:r>
      <w:r w:rsidRPr="007E1628">
        <w:rPr>
          <w:rFonts w:ascii="Times New Roman" w:hAnsi="Times New Roman" w:cs="Times New Roman"/>
          <w:i/>
          <w:iCs/>
          <w:sz w:val="20"/>
          <w:szCs w:val="20"/>
        </w:rPr>
        <w:t>FAER: Fairness-Aware Event-Participant Recommendation in Event-Based Social Networks</w:t>
      </w:r>
      <w:r w:rsidRPr="007E1628">
        <w:rPr>
          <w:rFonts w:ascii="Times New Roman" w:hAnsi="Times New Roman" w:cs="Times New Roman"/>
          <w:sz w:val="20"/>
          <w:szCs w:val="20"/>
        </w:rPr>
        <w:t>,</w:t>
      </w:r>
      <w:r w:rsidRPr="007E1628">
        <w:rPr>
          <w:rFonts w:ascii="Times New Roman" w:hAnsi="Times New Roman" w:cs="Times New Roman"/>
          <w:sz w:val="20"/>
          <w:szCs w:val="20"/>
        </w:rPr>
        <w:br/>
        <w:t>IEEE Transactions on Big Data, 2022.</w:t>
      </w:r>
    </w:p>
    <w:p w14:paraId="5924A319" w14:textId="3E90D90D"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[8] </w:t>
      </w:r>
      <w:r w:rsidR="00B86444" w:rsidRPr="007E1628">
        <w:rPr>
          <w:rFonts w:ascii="Times New Roman" w:hAnsi="Times New Roman" w:cs="Times New Roman"/>
          <w:sz w:val="20"/>
          <w:szCs w:val="20"/>
        </w:rPr>
        <w:t xml:space="preserve">Afsar P., Mohammed Rashad P., </w:t>
      </w:r>
      <w:proofErr w:type="spellStart"/>
      <w:r w:rsidR="00B86444" w:rsidRPr="007E1628">
        <w:rPr>
          <w:rFonts w:ascii="Times New Roman" w:hAnsi="Times New Roman" w:cs="Times New Roman"/>
          <w:sz w:val="20"/>
          <w:szCs w:val="20"/>
        </w:rPr>
        <w:t>Faizudheen</w:t>
      </w:r>
      <w:proofErr w:type="spellEnd"/>
      <w:r w:rsidR="00B86444" w:rsidRPr="007E1628">
        <w:rPr>
          <w:rFonts w:ascii="Times New Roman" w:hAnsi="Times New Roman" w:cs="Times New Roman"/>
          <w:sz w:val="20"/>
          <w:szCs w:val="20"/>
        </w:rPr>
        <w:t xml:space="preserve"> M., Mohammed Jasim Anikkadan, and Mohammed Shabeer U.,</w:t>
      </w:r>
      <w:r w:rsidR="00B86444" w:rsidRPr="007E1628">
        <w:rPr>
          <w:rFonts w:ascii="Times New Roman" w:hAnsi="Times New Roman" w:cs="Times New Roman"/>
          <w:sz w:val="20"/>
          <w:szCs w:val="20"/>
        </w:rPr>
        <w:br/>
      </w:r>
      <w:r w:rsidR="00B86444" w:rsidRPr="007E1628">
        <w:rPr>
          <w:rFonts w:ascii="Times New Roman" w:hAnsi="Times New Roman" w:cs="Times New Roman"/>
          <w:i/>
          <w:iCs/>
          <w:sz w:val="20"/>
          <w:szCs w:val="20"/>
        </w:rPr>
        <w:t>Intelligent Event Finder and Management System,</w:t>
      </w:r>
      <w:r w:rsidR="00B86444" w:rsidRPr="007E1628">
        <w:rPr>
          <w:rFonts w:ascii="Times New Roman" w:hAnsi="Times New Roman" w:cs="Times New Roman"/>
          <w:sz w:val="20"/>
          <w:szCs w:val="20"/>
        </w:rPr>
        <w:br/>
        <w:t>International Conference on Computing and Informatics, 2021.</w:t>
      </w:r>
    </w:p>
    <w:p w14:paraId="6D91C98D" w14:textId="1A15B357"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[9] </w:t>
      </w:r>
      <w:r w:rsidR="00E51DA7" w:rsidRPr="007E1628">
        <w:rPr>
          <w:rFonts w:ascii="Times New Roman" w:hAnsi="Times New Roman" w:cs="Times New Roman"/>
          <w:sz w:val="20"/>
          <w:szCs w:val="20"/>
        </w:rPr>
        <w:t xml:space="preserve">Puja </w:t>
      </w:r>
      <w:proofErr w:type="spellStart"/>
      <w:r w:rsidR="00E51DA7" w:rsidRPr="007E1628">
        <w:rPr>
          <w:rFonts w:ascii="Times New Roman" w:hAnsi="Times New Roman" w:cs="Times New Roman"/>
          <w:sz w:val="20"/>
          <w:szCs w:val="20"/>
        </w:rPr>
        <w:t>Cholke</w:t>
      </w:r>
      <w:proofErr w:type="spellEnd"/>
      <w:r w:rsidR="00E51DA7" w:rsidRPr="007E1628">
        <w:rPr>
          <w:rFonts w:ascii="Times New Roman" w:hAnsi="Times New Roman" w:cs="Times New Roman"/>
          <w:sz w:val="20"/>
          <w:szCs w:val="20"/>
        </w:rPr>
        <w:t xml:space="preserve">, Ayush Vidhale, Yash Munde, Muaz Sayyed, and Netal </w:t>
      </w:r>
      <w:proofErr w:type="spellStart"/>
      <w:r w:rsidR="00E51DA7" w:rsidRPr="007E1628">
        <w:rPr>
          <w:rFonts w:ascii="Times New Roman" w:hAnsi="Times New Roman" w:cs="Times New Roman"/>
          <w:sz w:val="20"/>
          <w:szCs w:val="20"/>
        </w:rPr>
        <w:t>Zanwar</w:t>
      </w:r>
      <w:proofErr w:type="spellEnd"/>
      <w:r w:rsidR="00E51DA7" w:rsidRPr="007E1628">
        <w:rPr>
          <w:rFonts w:ascii="Times New Roman" w:hAnsi="Times New Roman" w:cs="Times New Roman"/>
          <w:sz w:val="20"/>
          <w:szCs w:val="20"/>
        </w:rPr>
        <w:t>,</w:t>
      </w:r>
      <w:r w:rsidR="00E51DA7" w:rsidRPr="007E1628">
        <w:rPr>
          <w:rFonts w:ascii="Times New Roman" w:hAnsi="Times New Roman" w:cs="Times New Roman"/>
          <w:sz w:val="20"/>
          <w:szCs w:val="20"/>
        </w:rPr>
        <w:br/>
      </w:r>
      <w:r w:rsidR="00E51DA7" w:rsidRPr="007E1628">
        <w:rPr>
          <w:rFonts w:ascii="Times New Roman" w:hAnsi="Times New Roman" w:cs="Times New Roman"/>
          <w:i/>
          <w:iCs/>
          <w:sz w:val="20"/>
          <w:szCs w:val="20"/>
        </w:rPr>
        <w:t>Secure Event Ticketing System Using NFT and ERC-721 Tokens,</w:t>
      </w:r>
      <w:r w:rsidR="00E51DA7" w:rsidRPr="007E1628">
        <w:rPr>
          <w:rFonts w:ascii="Times New Roman" w:hAnsi="Times New Roman" w:cs="Times New Roman"/>
          <w:sz w:val="20"/>
          <w:szCs w:val="20"/>
        </w:rPr>
        <w:br/>
        <w:t>IEEE International Conference on Blockchain and Cryptocurrency, 2022.</w:t>
      </w:r>
    </w:p>
    <w:p w14:paraId="0CEE0D67" w14:textId="3314B4AF"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[10] </w:t>
      </w:r>
      <w:r w:rsidR="004330F0" w:rsidRPr="007E1628">
        <w:rPr>
          <w:rFonts w:ascii="Times New Roman" w:hAnsi="Times New Roman" w:cs="Times New Roman"/>
          <w:sz w:val="20"/>
          <w:szCs w:val="20"/>
        </w:rPr>
        <w:t xml:space="preserve">Fathimath Hanan K. T., Dilshad K. C., Henna Sherin T., and </w:t>
      </w:r>
      <w:proofErr w:type="spellStart"/>
      <w:r w:rsidR="004330F0" w:rsidRPr="007E1628">
        <w:rPr>
          <w:rFonts w:ascii="Times New Roman" w:hAnsi="Times New Roman" w:cs="Times New Roman"/>
          <w:sz w:val="20"/>
          <w:szCs w:val="20"/>
        </w:rPr>
        <w:t>Sulthana</w:t>
      </w:r>
      <w:proofErr w:type="spellEnd"/>
      <w:r w:rsidR="004330F0" w:rsidRPr="007E1628">
        <w:rPr>
          <w:rFonts w:ascii="Times New Roman" w:hAnsi="Times New Roman" w:cs="Times New Roman"/>
          <w:sz w:val="20"/>
          <w:szCs w:val="20"/>
        </w:rPr>
        <w:t xml:space="preserve"> </w:t>
      </w:r>
      <w:proofErr w:type="spellStart"/>
      <w:r w:rsidR="004330F0" w:rsidRPr="007E1628">
        <w:rPr>
          <w:rFonts w:ascii="Times New Roman" w:hAnsi="Times New Roman" w:cs="Times New Roman"/>
          <w:sz w:val="20"/>
          <w:szCs w:val="20"/>
        </w:rPr>
        <w:t>Rinsy</w:t>
      </w:r>
      <w:proofErr w:type="spellEnd"/>
      <w:r w:rsidR="004330F0" w:rsidRPr="007E1628">
        <w:rPr>
          <w:rFonts w:ascii="Times New Roman" w:hAnsi="Times New Roman" w:cs="Times New Roman"/>
          <w:sz w:val="20"/>
          <w:szCs w:val="20"/>
        </w:rPr>
        <w:t xml:space="preserve"> A. P.,</w:t>
      </w:r>
      <w:r w:rsidR="004330F0" w:rsidRPr="007E1628">
        <w:rPr>
          <w:rFonts w:ascii="Times New Roman" w:hAnsi="Times New Roman" w:cs="Times New Roman"/>
          <w:sz w:val="20"/>
          <w:szCs w:val="20"/>
        </w:rPr>
        <w:br/>
      </w:r>
      <w:r w:rsidR="004330F0" w:rsidRPr="007E1628">
        <w:rPr>
          <w:rFonts w:ascii="Times New Roman" w:hAnsi="Times New Roman" w:cs="Times New Roman"/>
          <w:i/>
          <w:iCs/>
          <w:sz w:val="20"/>
          <w:szCs w:val="20"/>
        </w:rPr>
        <w:t>Streamlined Application for Managing College Events,</w:t>
      </w:r>
      <w:r w:rsidR="004330F0" w:rsidRPr="007E1628">
        <w:rPr>
          <w:rFonts w:ascii="Times New Roman" w:hAnsi="Times New Roman" w:cs="Times New Roman"/>
          <w:sz w:val="20"/>
          <w:szCs w:val="20"/>
        </w:rPr>
        <w:br/>
        <w:t>International Journal of Computer Applications, 2020.</w:t>
      </w:r>
    </w:p>
    <w:p w14:paraId="2384E08B" w14:textId="2BD57833"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[11] </w:t>
      </w:r>
      <w:r w:rsidR="004330F0" w:rsidRPr="007E1628">
        <w:rPr>
          <w:rFonts w:ascii="Times New Roman" w:hAnsi="Times New Roman" w:cs="Times New Roman"/>
          <w:sz w:val="20"/>
          <w:szCs w:val="20"/>
        </w:rPr>
        <w:t>M Bangaru Lakshmi, A.V.R.S. Anand</w:t>
      </w:r>
      <w:r w:rsidRPr="007E1628">
        <w:rPr>
          <w:rFonts w:ascii="Times New Roman" w:hAnsi="Times New Roman" w:cs="Times New Roman"/>
          <w:sz w:val="20"/>
          <w:szCs w:val="20"/>
        </w:rPr>
        <w:t xml:space="preserve">, </w:t>
      </w:r>
      <w:r w:rsidR="004330F0" w:rsidRPr="007E1628">
        <w:rPr>
          <w:rFonts w:ascii="Times New Roman" w:hAnsi="Times New Roman" w:cs="Times New Roman"/>
          <w:sz w:val="20"/>
          <w:szCs w:val="20"/>
        </w:rPr>
        <w:t xml:space="preserve">R Sai Akshit, </w:t>
      </w:r>
      <w:proofErr w:type="spellStart"/>
      <w:proofErr w:type="gramStart"/>
      <w:r w:rsidR="004330F0" w:rsidRPr="007E1628">
        <w:rPr>
          <w:rFonts w:ascii="Times New Roman" w:hAnsi="Times New Roman" w:cs="Times New Roman"/>
          <w:sz w:val="20"/>
          <w:szCs w:val="20"/>
        </w:rPr>
        <w:t>M.Akshara</w:t>
      </w:r>
      <w:proofErr w:type="spellEnd"/>
      <w:proofErr w:type="gramEnd"/>
      <w:r w:rsidR="004330F0" w:rsidRPr="007E1628">
        <w:rPr>
          <w:rFonts w:ascii="Times New Roman" w:hAnsi="Times New Roman" w:cs="Times New Roman"/>
          <w:sz w:val="20"/>
          <w:szCs w:val="20"/>
        </w:rPr>
        <w:t xml:space="preserve">, </w:t>
      </w:r>
      <w:proofErr w:type="spellStart"/>
      <w:proofErr w:type="gramStart"/>
      <w:r w:rsidR="004330F0" w:rsidRPr="007E1628">
        <w:rPr>
          <w:rFonts w:ascii="Times New Roman" w:hAnsi="Times New Roman" w:cs="Times New Roman"/>
          <w:sz w:val="20"/>
          <w:szCs w:val="20"/>
        </w:rPr>
        <w:t>K.Bharat</w:t>
      </w:r>
      <w:proofErr w:type="spellEnd"/>
      <w:proofErr w:type="gramEnd"/>
      <w:r w:rsidR="004330F0" w:rsidRPr="007E1628">
        <w:rPr>
          <w:rFonts w:ascii="Times New Roman" w:hAnsi="Times New Roman" w:cs="Times New Roman"/>
          <w:sz w:val="20"/>
          <w:szCs w:val="20"/>
        </w:rPr>
        <w:t xml:space="preserve"> Varma </w:t>
      </w:r>
      <w:r w:rsidRPr="007E1628">
        <w:rPr>
          <w:rFonts w:ascii="Times New Roman" w:hAnsi="Times New Roman" w:cs="Times New Roman"/>
          <w:sz w:val="20"/>
          <w:szCs w:val="20"/>
        </w:rPr>
        <w:t xml:space="preserve">and </w:t>
      </w:r>
      <w:proofErr w:type="spellStart"/>
      <w:proofErr w:type="gramStart"/>
      <w:r w:rsidR="004330F0" w:rsidRPr="007E1628">
        <w:rPr>
          <w:rFonts w:ascii="Times New Roman" w:hAnsi="Times New Roman" w:cs="Times New Roman"/>
          <w:sz w:val="20"/>
          <w:szCs w:val="20"/>
        </w:rPr>
        <w:t>L.Chatrapati</w:t>
      </w:r>
      <w:proofErr w:type="spellEnd"/>
      <w:proofErr w:type="gramEnd"/>
      <w:r w:rsidR="004330F0" w:rsidRPr="007E1628">
        <w:rPr>
          <w:rFonts w:ascii="Times New Roman" w:hAnsi="Times New Roman" w:cs="Times New Roman"/>
          <w:sz w:val="20"/>
          <w:szCs w:val="20"/>
        </w:rPr>
        <w:t xml:space="preserve"> </w:t>
      </w:r>
      <w:proofErr w:type="spellStart"/>
      <w:proofErr w:type="gramStart"/>
      <w:r w:rsidR="004330F0" w:rsidRPr="007E1628">
        <w:rPr>
          <w:rFonts w:ascii="Times New Roman" w:hAnsi="Times New Roman" w:cs="Times New Roman"/>
          <w:sz w:val="20"/>
          <w:szCs w:val="20"/>
        </w:rPr>
        <w:t>Pradeep</w:t>
      </w:r>
      <w:r w:rsidRPr="007E1628">
        <w:rPr>
          <w:rFonts w:ascii="Times New Roman" w:hAnsi="Times New Roman" w:cs="Times New Roman"/>
          <w:sz w:val="20"/>
          <w:szCs w:val="20"/>
        </w:rPr>
        <w:t>,</w:t>
      </w:r>
      <w:r w:rsidRPr="007E1628">
        <w:rPr>
          <w:rFonts w:ascii="Times New Roman" w:hAnsi="Times New Roman" w:cs="Times New Roman"/>
          <w:i/>
          <w:iCs/>
          <w:sz w:val="20"/>
          <w:szCs w:val="20"/>
        </w:rPr>
        <w:t>University</w:t>
      </w:r>
      <w:proofErr w:type="spellEnd"/>
      <w:proofErr w:type="gramEnd"/>
      <w:r w:rsidRPr="007E1628">
        <w:rPr>
          <w:rFonts w:ascii="Times New Roman" w:hAnsi="Times New Roman" w:cs="Times New Roman"/>
          <w:i/>
          <w:iCs/>
          <w:sz w:val="20"/>
          <w:szCs w:val="20"/>
        </w:rPr>
        <w:t xml:space="preserve"> Event Management System Using Data Visualization</w:t>
      </w:r>
      <w:r w:rsidRPr="007E1628">
        <w:rPr>
          <w:rFonts w:ascii="Times New Roman" w:hAnsi="Times New Roman" w:cs="Times New Roman"/>
          <w:sz w:val="20"/>
          <w:szCs w:val="20"/>
        </w:rPr>
        <w:t>,</w:t>
      </w:r>
      <w:r w:rsidR="004330F0" w:rsidRPr="007E1628">
        <w:rPr>
          <w:rFonts w:ascii="Times New Roman" w:hAnsi="Times New Roman" w:cs="Times New Roman"/>
          <w:sz w:val="20"/>
          <w:szCs w:val="20"/>
        </w:rPr>
        <w:t xml:space="preserve"> </w:t>
      </w:r>
      <w:r w:rsidRPr="007E1628">
        <w:rPr>
          <w:rFonts w:ascii="Times New Roman" w:hAnsi="Times New Roman" w:cs="Times New Roman"/>
          <w:sz w:val="20"/>
          <w:szCs w:val="20"/>
        </w:rPr>
        <w:t>International Journal of Advanced Computer Science and Applications, 2021.</w:t>
      </w:r>
    </w:p>
    <w:p w14:paraId="087187AC" w14:textId="2402C236" w:rsidR="00C052B4" w:rsidRPr="007E1628" w:rsidRDefault="00C052B4" w:rsidP="003E5F83">
      <w:pPr>
        <w:spacing w:line="240" w:lineRule="auto"/>
        <w:ind w:left="709"/>
        <w:jc w:val="both"/>
        <w:rPr>
          <w:rFonts w:ascii="Times New Roman" w:hAnsi="Times New Roman" w:cs="Times New Roman"/>
          <w:sz w:val="20"/>
          <w:szCs w:val="20"/>
        </w:rPr>
      </w:pPr>
      <w:r w:rsidRPr="007E1628">
        <w:rPr>
          <w:rFonts w:ascii="Times New Roman" w:hAnsi="Times New Roman" w:cs="Times New Roman"/>
          <w:sz w:val="20"/>
          <w:szCs w:val="20"/>
        </w:rPr>
        <w:t xml:space="preserve">[12] </w:t>
      </w:r>
      <w:r w:rsidR="004330F0" w:rsidRPr="007E1628">
        <w:rPr>
          <w:rFonts w:ascii="Times New Roman" w:hAnsi="Times New Roman" w:cs="Times New Roman"/>
          <w:sz w:val="20"/>
          <w:szCs w:val="20"/>
        </w:rPr>
        <w:t xml:space="preserve">L. Chamorro-Villota, </w:t>
      </w:r>
      <w:r w:rsidRPr="007E1628">
        <w:rPr>
          <w:rFonts w:ascii="Times New Roman" w:hAnsi="Times New Roman" w:cs="Times New Roman"/>
          <w:sz w:val="20"/>
          <w:szCs w:val="20"/>
        </w:rPr>
        <w:t>C. Fajardo-Sempertegui, B. Soriano-Cevallos, L. Molina-Sandoval and K. Altamirano-</w:t>
      </w:r>
      <w:proofErr w:type="spellStart"/>
      <w:r w:rsidRPr="007E1628">
        <w:rPr>
          <w:rFonts w:ascii="Times New Roman" w:hAnsi="Times New Roman" w:cs="Times New Roman"/>
          <w:sz w:val="20"/>
          <w:szCs w:val="20"/>
        </w:rPr>
        <w:t>Chingay</w:t>
      </w:r>
      <w:proofErr w:type="spellEnd"/>
      <w:r w:rsidRPr="007E1628">
        <w:rPr>
          <w:rFonts w:ascii="Times New Roman" w:hAnsi="Times New Roman" w:cs="Times New Roman"/>
          <w:sz w:val="20"/>
          <w:szCs w:val="20"/>
        </w:rPr>
        <w:t>,</w:t>
      </w:r>
      <w:r w:rsidR="004330F0" w:rsidRPr="007E1628">
        <w:rPr>
          <w:rFonts w:ascii="Times New Roman" w:hAnsi="Times New Roman" w:cs="Times New Roman"/>
          <w:sz w:val="20"/>
          <w:szCs w:val="20"/>
        </w:rPr>
        <w:t xml:space="preserve"> </w:t>
      </w:r>
      <w:r w:rsidRPr="007E1628">
        <w:rPr>
          <w:rFonts w:ascii="Times New Roman" w:hAnsi="Times New Roman" w:cs="Times New Roman"/>
          <w:i/>
          <w:iCs/>
          <w:sz w:val="20"/>
          <w:szCs w:val="20"/>
        </w:rPr>
        <w:t>Web-based Entrepreneurship Project Management Platform Using RESTful Architecture</w:t>
      </w:r>
      <w:r w:rsidRPr="007E1628">
        <w:rPr>
          <w:rFonts w:ascii="Times New Roman" w:hAnsi="Times New Roman" w:cs="Times New Roman"/>
          <w:sz w:val="20"/>
          <w:szCs w:val="20"/>
        </w:rPr>
        <w:t>,</w:t>
      </w:r>
      <w:r w:rsidR="004330F0" w:rsidRPr="007E1628">
        <w:rPr>
          <w:rFonts w:ascii="Times New Roman" w:hAnsi="Times New Roman" w:cs="Times New Roman"/>
          <w:sz w:val="20"/>
          <w:szCs w:val="20"/>
        </w:rPr>
        <w:t xml:space="preserve"> </w:t>
      </w:r>
      <w:r w:rsidRPr="007E1628">
        <w:rPr>
          <w:rFonts w:ascii="Times New Roman" w:hAnsi="Times New Roman" w:cs="Times New Roman"/>
          <w:sz w:val="20"/>
          <w:szCs w:val="20"/>
        </w:rPr>
        <w:t>IEEE Latin American Conference on Web Engineering, 2020.</w:t>
      </w:r>
    </w:p>
    <w:p w14:paraId="3312E283" w14:textId="66812ABA" w:rsidR="00A224C1" w:rsidRPr="007E1628" w:rsidRDefault="00A224C1" w:rsidP="00A224C1">
      <w:pPr>
        <w:spacing w:after="0" w:line="240" w:lineRule="auto"/>
        <w:jc w:val="both"/>
        <w:rPr>
          <w:rFonts w:ascii="Times New Roman" w:hAnsi="Times New Roman" w:cs="Times New Roman"/>
          <w:sz w:val="20"/>
          <w:szCs w:val="20"/>
        </w:rPr>
      </w:pPr>
    </w:p>
    <w:sectPr w:rsidR="00A224C1" w:rsidRPr="007E1628" w:rsidSect="00452D10">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6B7"/>
    <w:multiLevelType w:val="hybridMultilevel"/>
    <w:tmpl w:val="919446F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2F77C9"/>
    <w:multiLevelType w:val="multilevel"/>
    <w:tmpl w:val="3EF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027C7"/>
    <w:multiLevelType w:val="multilevel"/>
    <w:tmpl w:val="54E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5441"/>
    <w:multiLevelType w:val="multilevel"/>
    <w:tmpl w:val="32C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F602F"/>
    <w:multiLevelType w:val="multilevel"/>
    <w:tmpl w:val="8050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397C"/>
    <w:multiLevelType w:val="multilevel"/>
    <w:tmpl w:val="1CBCC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F5F61"/>
    <w:multiLevelType w:val="multilevel"/>
    <w:tmpl w:val="C3C4BA8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22777"/>
    <w:multiLevelType w:val="multilevel"/>
    <w:tmpl w:val="9530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C2257"/>
    <w:multiLevelType w:val="multilevel"/>
    <w:tmpl w:val="38B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A23E6"/>
    <w:multiLevelType w:val="multilevel"/>
    <w:tmpl w:val="DC98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908A6"/>
    <w:multiLevelType w:val="multilevel"/>
    <w:tmpl w:val="16C02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46D42"/>
    <w:multiLevelType w:val="multilevel"/>
    <w:tmpl w:val="B12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F7EE1"/>
    <w:multiLevelType w:val="multilevel"/>
    <w:tmpl w:val="9042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E16F6"/>
    <w:multiLevelType w:val="multilevel"/>
    <w:tmpl w:val="0FB84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9677F"/>
    <w:multiLevelType w:val="multilevel"/>
    <w:tmpl w:val="66B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52AB5"/>
    <w:multiLevelType w:val="multilevel"/>
    <w:tmpl w:val="3AEC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F29E0"/>
    <w:multiLevelType w:val="multilevel"/>
    <w:tmpl w:val="5AC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D2657"/>
    <w:multiLevelType w:val="multilevel"/>
    <w:tmpl w:val="15B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872"/>
    <w:multiLevelType w:val="multilevel"/>
    <w:tmpl w:val="2624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F55BE"/>
    <w:multiLevelType w:val="multilevel"/>
    <w:tmpl w:val="384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56D02"/>
    <w:multiLevelType w:val="multilevel"/>
    <w:tmpl w:val="447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124B0"/>
    <w:multiLevelType w:val="multilevel"/>
    <w:tmpl w:val="4C7A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739F4"/>
    <w:multiLevelType w:val="multilevel"/>
    <w:tmpl w:val="3036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464A0"/>
    <w:multiLevelType w:val="multilevel"/>
    <w:tmpl w:val="161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F2E7D"/>
    <w:multiLevelType w:val="multilevel"/>
    <w:tmpl w:val="7D58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53D62"/>
    <w:multiLevelType w:val="multilevel"/>
    <w:tmpl w:val="234A3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0641B5"/>
    <w:multiLevelType w:val="multilevel"/>
    <w:tmpl w:val="1244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933D5"/>
    <w:multiLevelType w:val="multilevel"/>
    <w:tmpl w:val="75F4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300105"/>
    <w:multiLevelType w:val="hybridMultilevel"/>
    <w:tmpl w:val="B260AA6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902BEB"/>
    <w:multiLevelType w:val="multilevel"/>
    <w:tmpl w:val="307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66561"/>
    <w:multiLevelType w:val="multilevel"/>
    <w:tmpl w:val="F1C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2036"/>
    <w:multiLevelType w:val="multilevel"/>
    <w:tmpl w:val="33DE434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D87713"/>
    <w:multiLevelType w:val="multilevel"/>
    <w:tmpl w:val="CAC6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6070E"/>
    <w:multiLevelType w:val="multilevel"/>
    <w:tmpl w:val="849E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D38E2"/>
    <w:multiLevelType w:val="hybridMultilevel"/>
    <w:tmpl w:val="0DF0108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8AC3E4E"/>
    <w:multiLevelType w:val="multilevel"/>
    <w:tmpl w:val="EB7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147E2"/>
    <w:multiLevelType w:val="multilevel"/>
    <w:tmpl w:val="B9D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97784"/>
    <w:multiLevelType w:val="hybridMultilevel"/>
    <w:tmpl w:val="C7B05A2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FB64021"/>
    <w:multiLevelType w:val="multilevel"/>
    <w:tmpl w:val="D7E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188942">
    <w:abstractNumId w:val="12"/>
  </w:num>
  <w:num w:numId="2" w16cid:durableId="1349065953">
    <w:abstractNumId w:val="14"/>
  </w:num>
  <w:num w:numId="3" w16cid:durableId="2086343688">
    <w:abstractNumId w:val="7"/>
  </w:num>
  <w:num w:numId="4" w16cid:durableId="1472793089">
    <w:abstractNumId w:val="4"/>
  </w:num>
  <w:num w:numId="5" w16cid:durableId="626818535">
    <w:abstractNumId w:val="2"/>
  </w:num>
  <w:num w:numId="6" w16cid:durableId="1840266823">
    <w:abstractNumId w:val="27"/>
  </w:num>
  <w:num w:numId="7" w16cid:durableId="2103262686">
    <w:abstractNumId w:val="32"/>
  </w:num>
  <w:num w:numId="8" w16cid:durableId="860321454">
    <w:abstractNumId w:val="20"/>
  </w:num>
  <w:num w:numId="9" w16cid:durableId="78136092">
    <w:abstractNumId w:val="21"/>
  </w:num>
  <w:num w:numId="10" w16cid:durableId="1784885120">
    <w:abstractNumId w:val="23"/>
  </w:num>
  <w:num w:numId="11" w16cid:durableId="1235555540">
    <w:abstractNumId w:val="36"/>
  </w:num>
  <w:num w:numId="12" w16cid:durableId="689071181">
    <w:abstractNumId w:val="19"/>
  </w:num>
  <w:num w:numId="13" w16cid:durableId="2129813759">
    <w:abstractNumId w:val="5"/>
  </w:num>
  <w:num w:numId="14" w16cid:durableId="1880585820">
    <w:abstractNumId w:val="33"/>
  </w:num>
  <w:num w:numId="15" w16cid:durableId="199099195">
    <w:abstractNumId w:val="1"/>
  </w:num>
  <w:num w:numId="16" w16cid:durableId="837384471">
    <w:abstractNumId w:val="8"/>
  </w:num>
  <w:num w:numId="17" w16cid:durableId="1673873610">
    <w:abstractNumId w:val="16"/>
  </w:num>
  <w:num w:numId="18" w16cid:durableId="57561872">
    <w:abstractNumId w:val="10"/>
  </w:num>
  <w:num w:numId="19" w16cid:durableId="14163940">
    <w:abstractNumId w:val="25"/>
  </w:num>
  <w:num w:numId="20" w16cid:durableId="1918589037">
    <w:abstractNumId w:val="13"/>
  </w:num>
  <w:num w:numId="21" w16cid:durableId="561714403">
    <w:abstractNumId w:val="11"/>
  </w:num>
  <w:num w:numId="22" w16cid:durableId="1923367406">
    <w:abstractNumId w:val="38"/>
  </w:num>
  <w:num w:numId="23" w16cid:durableId="356394126">
    <w:abstractNumId w:val="35"/>
  </w:num>
  <w:num w:numId="24" w16cid:durableId="860318682">
    <w:abstractNumId w:val="3"/>
  </w:num>
  <w:num w:numId="25" w16cid:durableId="1500924958">
    <w:abstractNumId w:val="6"/>
  </w:num>
  <w:num w:numId="26" w16cid:durableId="2039548241">
    <w:abstractNumId w:val="31"/>
  </w:num>
  <w:num w:numId="27" w16cid:durableId="444692687">
    <w:abstractNumId w:val="34"/>
  </w:num>
  <w:num w:numId="28" w16cid:durableId="1572420241">
    <w:abstractNumId w:val="37"/>
  </w:num>
  <w:num w:numId="29" w16cid:durableId="1594120896">
    <w:abstractNumId w:val="28"/>
  </w:num>
  <w:num w:numId="30" w16cid:durableId="1494252899">
    <w:abstractNumId w:val="0"/>
  </w:num>
  <w:num w:numId="31" w16cid:durableId="1337003218">
    <w:abstractNumId w:val="29"/>
  </w:num>
  <w:num w:numId="32" w16cid:durableId="1908763274">
    <w:abstractNumId w:val="18"/>
  </w:num>
  <w:num w:numId="33" w16cid:durableId="314067809">
    <w:abstractNumId w:val="22"/>
  </w:num>
  <w:num w:numId="34" w16cid:durableId="793136132">
    <w:abstractNumId w:val="26"/>
  </w:num>
  <w:num w:numId="35" w16cid:durableId="561253941">
    <w:abstractNumId w:val="17"/>
  </w:num>
  <w:num w:numId="36" w16cid:durableId="32075169">
    <w:abstractNumId w:val="15"/>
  </w:num>
  <w:num w:numId="37" w16cid:durableId="667169403">
    <w:abstractNumId w:val="24"/>
  </w:num>
  <w:num w:numId="38" w16cid:durableId="1709448410">
    <w:abstractNumId w:val="30"/>
  </w:num>
  <w:num w:numId="39" w16cid:durableId="685787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04"/>
    <w:rsid w:val="000432BD"/>
    <w:rsid w:val="000E654B"/>
    <w:rsid w:val="00125CD7"/>
    <w:rsid w:val="00140AB6"/>
    <w:rsid w:val="001435BD"/>
    <w:rsid w:val="001763A4"/>
    <w:rsid w:val="00186613"/>
    <w:rsid w:val="0019611B"/>
    <w:rsid w:val="00197E54"/>
    <w:rsid w:val="001A462B"/>
    <w:rsid w:val="001B57E1"/>
    <w:rsid w:val="001C5520"/>
    <w:rsid w:val="001E63E5"/>
    <w:rsid w:val="00212660"/>
    <w:rsid w:val="00226EBB"/>
    <w:rsid w:val="00241361"/>
    <w:rsid w:val="00272DBE"/>
    <w:rsid w:val="00286953"/>
    <w:rsid w:val="002B0D22"/>
    <w:rsid w:val="002D4FFC"/>
    <w:rsid w:val="00307C31"/>
    <w:rsid w:val="00334137"/>
    <w:rsid w:val="00335B82"/>
    <w:rsid w:val="003A3344"/>
    <w:rsid w:val="003A67FC"/>
    <w:rsid w:val="003C46F2"/>
    <w:rsid w:val="003E5F83"/>
    <w:rsid w:val="003F0708"/>
    <w:rsid w:val="003F5F95"/>
    <w:rsid w:val="003F6F22"/>
    <w:rsid w:val="004007EA"/>
    <w:rsid w:val="0042441A"/>
    <w:rsid w:val="004330F0"/>
    <w:rsid w:val="004407A7"/>
    <w:rsid w:val="004451C9"/>
    <w:rsid w:val="00452D10"/>
    <w:rsid w:val="00453EEA"/>
    <w:rsid w:val="00470404"/>
    <w:rsid w:val="00483E68"/>
    <w:rsid w:val="004B1898"/>
    <w:rsid w:val="004D1B81"/>
    <w:rsid w:val="004E4D1F"/>
    <w:rsid w:val="004F296F"/>
    <w:rsid w:val="004F2DE8"/>
    <w:rsid w:val="004F488F"/>
    <w:rsid w:val="004F529C"/>
    <w:rsid w:val="00600C83"/>
    <w:rsid w:val="006119AC"/>
    <w:rsid w:val="00686B34"/>
    <w:rsid w:val="006A7E20"/>
    <w:rsid w:val="006B1AB5"/>
    <w:rsid w:val="00702615"/>
    <w:rsid w:val="00704140"/>
    <w:rsid w:val="0072495C"/>
    <w:rsid w:val="007B4717"/>
    <w:rsid w:val="007E1628"/>
    <w:rsid w:val="007F14E2"/>
    <w:rsid w:val="00812EF8"/>
    <w:rsid w:val="00816C32"/>
    <w:rsid w:val="00841516"/>
    <w:rsid w:val="00896DAE"/>
    <w:rsid w:val="008D35BD"/>
    <w:rsid w:val="008F682E"/>
    <w:rsid w:val="00906D6F"/>
    <w:rsid w:val="0093569A"/>
    <w:rsid w:val="00937048"/>
    <w:rsid w:val="00995992"/>
    <w:rsid w:val="009C11D4"/>
    <w:rsid w:val="00A14D58"/>
    <w:rsid w:val="00A224C1"/>
    <w:rsid w:val="00A33B78"/>
    <w:rsid w:val="00A42966"/>
    <w:rsid w:val="00A810EB"/>
    <w:rsid w:val="00AA5202"/>
    <w:rsid w:val="00AB29D2"/>
    <w:rsid w:val="00AE1325"/>
    <w:rsid w:val="00AE188E"/>
    <w:rsid w:val="00AE4863"/>
    <w:rsid w:val="00AF4DE2"/>
    <w:rsid w:val="00B07540"/>
    <w:rsid w:val="00B122A0"/>
    <w:rsid w:val="00B2585D"/>
    <w:rsid w:val="00B61691"/>
    <w:rsid w:val="00B6417A"/>
    <w:rsid w:val="00B86444"/>
    <w:rsid w:val="00B942E1"/>
    <w:rsid w:val="00BD59A5"/>
    <w:rsid w:val="00C052B4"/>
    <w:rsid w:val="00C06D47"/>
    <w:rsid w:val="00C239A9"/>
    <w:rsid w:val="00C6435B"/>
    <w:rsid w:val="00C950E1"/>
    <w:rsid w:val="00CA5131"/>
    <w:rsid w:val="00CC0BB9"/>
    <w:rsid w:val="00CE481F"/>
    <w:rsid w:val="00D13996"/>
    <w:rsid w:val="00DD1818"/>
    <w:rsid w:val="00DF3645"/>
    <w:rsid w:val="00E51DA7"/>
    <w:rsid w:val="00E548B7"/>
    <w:rsid w:val="00E70E88"/>
    <w:rsid w:val="00E94D36"/>
    <w:rsid w:val="00EB7F01"/>
    <w:rsid w:val="00ED0C5F"/>
    <w:rsid w:val="00ED6CCF"/>
    <w:rsid w:val="00EE607D"/>
    <w:rsid w:val="00EF4C88"/>
    <w:rsid w:val="00F11C54"/>
    <w:rsid w:val="00F21BB7"/>
    <w:rsid w:val="00F31A37"/>
    <w:rsid w:val="00F72338"/>
    <w:rsid w:val="00F85CDC"/>
    <w:rsid w:val="00FC25AA"/>
    <w:rsid w:val="00FE146A"/>
    <w:rsid w:val="00FE7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B0E8"/>
  <w15:chartTrackingRefBased/>
  <w15:docId w15:val="{9A88F3D2-85E2-40B9-9E93-3C563840C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4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4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4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4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4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4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4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4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4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04"/>
    <w:rPr>
      <w:rFonts w:eastAsiaTheme="majorEastAsia" w:cstheme="majorBidi"/>
      <w:color w:val="272727" w:themeColor="text1" w:themeTint="D8"/>
    </w:rPr>
  </w:style>
  <w:style w:type="paragraph" w:styleId="Title">
    <w:name w:val="Title"/>
    <w:basedOn w:val="Normal"/>
    <w:next w:val="Normal"/>
    <w:link w:val="TitleChar"/>
    <w:uiPriority w:val="10"/>
    <w:qFormat/>
    <w:rsid w:val="00470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04"/>
    <w:pPr>
      <w:spacing w:before="160"/>
      <w:jc w:val="center"/>
    </w:pPr>
    <w:rPr>
      <w:i/>
      <w:iCs/>
      <w:color w:val="404040" w:themeColor="text1" w:themeTint="BF"/>
    </w:rPr>
  </w:style>
  <w:style w:type="character" w:customStyle="1" w:styleId="QuoteChar">
    <w:name w:val="Quote Char"/>
    <w:basedOn w:val="DefaultParagraphFont"/>
    <w:link w:val="Quote"/>
    <w:uiPriority w:val="29"/>
    <w:rsid w:val="00470404"/>
    <w:rPr>
      <w:i/>
      <w:iCs/>
      <w:color w:val="404040" w:themeColor="text1" w:themeTint="BF"/>
    </w:rPr>
  </w:style>
  <w:style w:type="paragraph" w:styleId="ListParagraph">
    <w:name w:val="List Paragraph"/>
    <w:basedOn w:val="Normal"/>
    <w:uiPriority w:val="34"/>
    <w:qFormat/>
    <w:rsid w:val="00470404"/>
    <w:pPr>
      <w:ind w:left="720"/>
      <w:contextualSpacing/>
    </w:pPr>
  </w:style>
  <w:style w:type="character" w:styleId="IntenseEmphasis">
    <w:name w:val="Intense Emphasis"/>
    <w:basedOn w:val="DefaultParagraphFont"/>
    <w:uiPriority w:val="21"/>
    <w:qFormat/>
    <w:rsid w:val="00470404"/>
    <w:rPr>
      <w:i/>
      <w:iCs/>
      <w:color w:val="2F5496" w:themeColor="accent1" w:themeShade="BF"/>
    </w:rPr>
  </w:style>
  <w:style w:type="paragraph" w:styleId="IntenseQuote">
    <w:name w:val="Intense Quote"/>
    <w:basedOn w:val="Normal"/>
    <w:next w:val="Normal"/>
    <w:link w:val="IntenseQuoteChar"/>
    <w:uiPriority w:val="30"/>
    <w:qFormat/>
    <w:rsid w:val="00470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404"/>
    <w:rPr>
      <w:i/>
      <w:iCs/>
      <w:color w:val="2F5496" w:themeColor="accent1" w:themeShade="BF"/>
    </w:rPr>
  </w:style>
  <w:style w:type="character" w:styleId="IntenseReference">
    <w:name w:val="Intense Reference"/>
    <w:basedOn w:val="DefaultParagraphFont"/>
    <w:uiPriority w:val="32"/>
    <w:qFormat/>
    <w:rsid w:val="00470404"/>
    <w:rPr>
      <w:b/>
      <w:bCs/>
      <w:smallCaps/>
      <w:color w:val="2F5496" w:themeColor="accent1" w:themeShade="BF"/>
      <w:spacing w:val="5"/>
    </w:rPr>
  </w:style>
  <w:style w:type="character" w:styleId="Hyperlink">
    <w:name w:val="Hyperlink"/>
    <w:basedOn w:val="DefaultParagraphFont"/>
    <w:uiPriority w:val="99"/>
    <w:unhideWhenUsed/>
    <w:rsid w:val="00470404"/>
    <w:rPr>
      <w:color w:val="0563C1" w:themeColor="hyperlink"/>
      <w:u w:val="single"/>
    </w:rPr>
  </w:style>
  <w:style w:type="character" w:styleId="UnresolvedMention">
    <w:name w:val="Unresolved Mention"/>
    <w:basedOn w:val="DefaultParagraphFont"/>
    <w:uiPriority w:val="99"/>
    <w:semiHidden/>
    <w:unhideWhenUsed/>
    <w:rsid w:val="00470404"/>
    <w:rPr>
      <w:color w:val="605E5C"/>
      <w:shd w:val="clear" w:color="auto" w:fill="E1DFDD"/>
    </w:rPr>
  </w:style>
  <w:style w:type="paragraph" w:styleId="NormalWeb">
    <w:name w:val="Normal (Web)"/>
    <w:basedOn w:val="Normal"/>
    <w:uiPriority w:val="99"/>
    <w:semiHidden/>
    <w:unhideWhenUsed/>
    <w:rsid w:val="004704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adityaeeshan5230@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4833</Words>
  <Characters>27549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2</cp:revision>
  <cp:lastPrinted>2026-01-15T17:27:00Z</cp:lastPrinted>
  <dcterms:created xsi:type="dcterms:W3CDTF">2026-01-16T06:30:00Z</dcterms:created>
  <dcterms:modified xsi:type="dcterms:W3CDTF">2026-01-16T06:30:00Z</dcterms:modified>
</cp:coreProperties>
</file>