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35DF" w:rsidRDefault="00264EB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9635DF" w:rsidRDefault="00264EB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9635DF" w:rsidRDefault="009635D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635DF">
        <w:trPr>
          <w:jc w:val="center"/>
        </w:trPr>
        <w:tc>
          <w:tcPr>
            <w:tcW w:w="4508" w:type="dxa"/>
          </w:tcPr>
          <w:p w:rsidR="009635DF" w:rsidRDefault="00264EB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9635DF" w:rsidRDefault="009A70B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09 March</w:t>
            </w:r>
            <w:bookmarkStart w:id="0" w:name="_GoBack"/>
            <w:bookmarkEnd w:id="0"/>
            <w:r w:rsidR="00264EB7"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9635DF">
        <w:trPr>
          <w:jc w:val="center"/>
        </w:trPr>
        <w:tc>
          <w:tcPr>
            <w:tcW w:w="4508" w:type="dxa"/>
          </w:tcPr>
          <w:p w:rsidR="009635DF" w:rsidRDefault="00264EB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9635DF" w:rsidRDefault="00264EB7" w:rsidP="00264EB7">
            <w:pPr>
              <w:pStyle w:val="NoSpacing"/>
              <w:rPr>
                <w:rFonts w:ascii="Arial" w:eastAsia="Arial" w:hAnsi="Arial" w:cs="Arial"/>
              </w:rPr>
            </w:pPr>
            <w:r>
              <w:rPr>
                <w:shd w:val="clear" w:color="auto" w:fill="FFFFFF"/>
              </w:rPr>
              <w:t>SWTID-2026-3787</w:t>
            </w:r>
          </w:p>
        </w:tc>
      </w:tr>
      <w:tr w:rsidR="009635DF">
        <w:trPr>
          <w:jc w:val="center"/>
        </w:trPr>
        <w:tc>
          <w:tcPr>
            <w:tcW w:w="4508" w:type="dxa"/>
          </w:tcPr>
          <w:p w:rsidR="009635DF" w:rsidRDefault="00264EB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9635DF" w:rsidRDefault="00264EB7" w:rsidP="00264EB7">
            <w:pPr>
              <w:pStyle w:val="NoSpacing"/>
              <w:rPr>
                <w:rFonts w:ascii="Arial" w:eastAsia="Arial" w:hAnsi="Arial" w:cs="Arial"/>
              </w:rPr>
            </w:pPr>
            <w:r>
              <w:rPr>
                <w:shd w:val="clear" w:color="auto" w:fill="FFFFFF"/>
              </w:rPr>
              <w:t>Automating Data Import and Relationship Mapping Using Import Sets &amp; Dot Walking</w:t>
            </w:r>
          </w:p>
        </w:tc>
      </w:tr>
      <w:tr w:rsidR="009635DF">
        <w:trPr>
          <w:jc w:val="center"/>
        </w:trPr>
        <w:tc>
          <w:tcPr>
            <w:tcW w:w="4508" w:type="dxa"/>
          </w:tcPr>
          <w:p w:rsidR="009635DF" w:rsidRDefault="00264EB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9635DF" w:rsidRDefault="00264EB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9635DF" w:rsidRDefault="009635DF">
      <w:pPr>
        <w:rPr>
          <w:rFonts w:ascii="Arial" w:eastAsia="Arial" w:hAnsi="Arial" w:cs="Arial"/>
          <w:b/>
        </w:rPr>
      </w:pPr>
    </w:p>
    <w:p w:rsidR="009635DF" w:rsidRDefault="00264EB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9635DF" w:rsidRDefault="00264EB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9635DF" w:rsidRDefault="00264EB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9635DF" w:rsidRDefault="00264EB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9635DF" w:rsidRDefault="009635DF">
      <w:pPr>
        <w:rPr>
          <w:rFonts w:ascii="Arial" w:eastAsia="Arial" w:hAnsi="Arial" w:cs="Arial"/>
          <w:b/>
        </w:rPr>
      </w:pPr>
    </w:p>
    <w:p w:rsidR="009635DF" w:rsidRDefault="00264EB7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3FE32A5" wp14:editId="29E9C846">
                <wp:simplePos x="0" y="0"/>
                <wp:positionH relativeFrom="column">
                  <wp:posOffset>-162560</wp:posOffset>
                </wp:positionH>
                <wp:positionV relativeFrom="paragraph">
                  <wp:posOffset>-635</wp:posOffset>
                </wp:positionV>
                <wp:extent cx="4768850" cy="2641600"/>
                <wp:effectExtent l="0" t="0" r="12700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8850" cy="264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635DF" w:rsidRDefault="00264EB7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9635DF" w:rsidRDefault="00264EB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9635DF" w:rsidRDefault="00264EB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9635DF" w:rsidRDefault="00264EB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9635DF" w:rsidRDefault="00264EB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9635DF" w:rsidRDefault="00264EB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-12.8pt;margin-top:-.0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9635DF" w:rsidRDefault="00264EB7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:rsidR="009635DF" w:rsidRDefault="00264EB7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:rsidR="009635DF" w:rsidRDefault="00264EB7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:rsidR="009635DF" w:rsidRDefault="00264EB7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:rsidR="009635DF" w:rsidRDefault="00264EB7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:rsidR="009635DF" w:rsidRDefault="00264EB7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635DF" w:rsidRDefault="00264EB7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9635DF" w:rsidRDefault="009635DF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635DF" w:rsidRDefault="009635DF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635DF" w:rsidRDefault="009635DF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635DF" w:rsidRDefault="009635DF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635DF" w:rsidRDefault="009635DF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635DF" w:rsidRDefault="009635DF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635DF" w:rsidRDefault="009635DF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635DF" w:rsidRDefault="009635DF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635DF" w:rsidRDefault="00264EB7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9635DF">
        <w:trPr>
          <w:trHeight w:val="398"/>
        </w:trPr>
        <w:tc>
          <w:tcPr>
            <w:tcW w:w="84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9635DF">
        <w:trPr>
          <w:trHeight w:val="489"/>
        </w:trPr>
        <w:tc>
          <w:tcPr>
            <w:tcW w:w="840" w:type="dxa"/>
          </w:tcPr>
          <w:p w:rsidR="009635DF" w:rsidRDefault="009635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 UI, Mobile App, </w:t>
            </w:r>
            <w:proofErr w:type="spellStart"/>
            <w:r>
              <w:rPr>
                <w:rFonts w:ascii="Arial" w:eastAsia="Arial" w:hAnsi="Arial" w:cs="Arial"/>
              </w:rPr>
              <w:t>Chatbot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  <w:tc>
          <w:tcPr>
            <w:tcW w:w="414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9635DF">
        <w:trPr>
          <w:trHeight w:val="470"/>
        </w:trPr>
        <w:tc>
          <w:tcPr>
            <w:tcW w:w="840" w:type="dxa"/>
          </w:tcPr>
          <w:p w:rsidR="009635DF" w:rsidRDefault="009635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9635DF">
        <w:trPr>
          <w:trHeight w:val="470"/>
        </w:trPr>
        <w:tc>
          <w:tcPr>
            <w:tcW w:w="840" w:type="dxa"/>
          </w:tcPr>
          <w:p w:rsidR="009635DF" w:rsidRDefault="009635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9635DF">
        <w:trPr>
          <w:trHeight w:val="470"/>
        </w:trPr>
        <w:tc>
          <w:tcPr>
            <w:tcW w:w="840" w:type="dxa"/>
          </w:tcPr>
          <w:p w:rsidR="009635DF" w:rsidRDefault="009635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9635DF">
        <w:trPr>
          <w:trHeight w:val="489"/>
        </w:trPr>
        <w:tc>
          <w:tcPr>
            <w:tcW w:w="840" w:type="dxa"/>
          </w:tcPr>
          <w:p w:rsidR="009635DF" w:rsidRDefault="009635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MySQL, </w:t>
            </w:r>
            <w:proofErr w:type="spellStart"/>
            <w:r>
              <w:rPr>
                <w:rFonts w:ascii="Arial" w:eastAsia="Arial" w:hAnsi="Arial" w:cs="Arial"/>
              </w:rPr>
              <w:t>NoSQL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  <w:tr w:rsidR="009635DF">
        <w:trPr>
          <w:trHeight w:val="489"/>
        </w:trPr>
        <w:tc>
          <w:tcPr>
            <w:tcW w:w="840" w:type="dxa"/>
          </w:tcPr>
          <w:p w:rsidR="009635DF" w:rsidRDefault="009635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9635DF">
        <w:trPr>
          <w:trHeight w:val="489"/>
        </w:trPr>
        <w:tc>
          <w:tcPr>
            <w:tcW w:w="840" w:type="dxa"/>
          </w:tcPr>
          <w:p w:rsidR="009635DF" w:rsidRDefault="009635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Block Storage or Other Storage Service or Local </w:t>
            </w:r>
            <w:proofErr w:type="spellStart"/>
            <w:r>
              <w:rPr>
                <w:rFonts w:ascii="Arial" w:eastAsia="Arial" w:hAnsi="Arial" w:cs="Arial"/>
              </w:rPr>
              <w:t>Filesystem</w:t>
            </w:r>
            <w:proofErr w:type="spellEnd"/>
          </w:p>
        </w:tc>
      </w:tr>
      <w:tr w:rsidR="009635DF">
        <w:trPr>
          <w:trHeight w:val="489"/>
        </w:trPr>
        <w:tc>
          <w:tcPr>
            <w:tcW w:w="840" w:type="dxa"/>
          </w:tcPr>
          <w:p w:rsidR="009635DF" w:rsidRDefault="009635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9635DF">
        <w:trPr>
          <w:trHeight w:val="489"/>
        </w:trPr>
        <w:tc>
          <w:tcPr>
            <w:tcW w:w="840" w:type="dxa"/>
          </w:tcPr>
          <w:p w:rsidR="009635DF" w:rsidRDefault="009635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Aadhar</w:t>
            </w:r>
            <w:proofErr w:type="spellEnd"/>
            <w:r>
              <w:rPr>
                <w:rFonts w:ascii="Arial" w:eastAsia="Arial" w:hAnsi="Arial" w:cs="Arial"/>
              </w:rPr>
              <w:t xml:space="preserve"> API, etc.</w:t>
            </w:r>
          </w:p>
        </w:tc>
      </w:tr>
      <w:tr w:rsidR="009635DF">
        <w:trPr>
          <w:trHeight w:val="489"/>
        </w:trPr>
        <w:tc>
          <w:tcPr>
            <w:tcW w:w="840" w:type="dxa"/>
          </w:tcPr>
          <w:p w:rsidR="009635DF" w:rsidRDefault="009635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9635DF">
        <w:trPr>
          <w:trHeight w:val="489"/>
        </w:trPr>
        <w:tc>
          <w:tcPr>
            <w:tcW w:w="840" w:type="dxa"/>
          </w:tcPr>
          <w:p w:rsidR="009635DF" w:rsidRDefault="009635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Local, Cloud Foundry, </w:t>
            </w:r>
            <w:proofErr w:type="spellStart"/>
            <w:r>
              <w:rPr>
                <w:rFonts w:ascii="Arial" w:eastAsia="Arial" w:hAnsi="Arial" w:cs="Arial"/>
              </w:rPr>
              <w:t>Kubernetes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</w:tbl>
    <w:p w:rsidR="009635DF" w:rsidRDefault="009635DF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635DF" w:rsidRDefault="00264EB7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9635DF">
        <w:trPr>
          <w:trHeight w:val="539"/>
          <w:tblHeader/>
        </w:trPr>
        <w:tc>
          <w:tcPr>
            <w:tcW w:w="826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9635DF">
        <w:trPr>
          <w:trHeight w:val="229"/>
        </w:trPr>
        <w:tc>
          <w:tcPr>
            <w:tcW w:w="826" w:type="dxa"/>
          </w:tcPr>
          <w:p w:rsidR="009635DF" w:rsidRDefault="009635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Technology of </w:t>
            </w:r>
            <w:proofErr w:type="spellStart"/>
            <w:r>
              <w:rPr>
                <w:rFonts w:ascii="Arial" w:eastAsia="Arial" w:hAnsi="Arial" w:cs="Arial"/>
              </w:rPr>
              <w:t>Opensource</w:t>
            </w:r>
            <w:proofErr w:type="spellEnd"/>
            <w:r>
              <w:rPr>
                <w:rFonts w:ascii="Arial" w:eastAsia="Arial" w:hAnsi="Arial" w:cs="Arial"/>
              </w:rPr>
              <w:t xml:space="preserve"> framework</w:t>
            </w:r>
          </w:p>
        </w:tc>
      </w:tr>
      <w:tr w:rsidR="009635DF">
        <w:trPr>
          <w:trHeight w:val="229"/>
        </w:trPr>
        <w:tc>
          <w:tcPr>
            <w:tcW w:w="826" w:type="dxa"/>
          </w:tcPr>
          <w:p w:rsidR="009635DF" w:rsidRDefault="009635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9635DF">
        <w:trPr>
          <w:trHeight w:val="229"/>
        </w:trPr>
        <w:tc>
          <w:tcPr>
            <w:tcW w:w="826" w:type="dxa"/>
          </w:tcPr>
          <w:p w:rsidR="009635DF" w:rsidRDefault="009635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9635DF">
        <w:trPr>
          <w:trHeight w:val="229"/>
        </w:trPr>
        <w:tc>
          <w:tcPr>
            <w:tcW w:w="826" w:type="dxa"/>
          </w:tcPr>
          <w:p w:rsidR="009635DF" w:rsidRDefault="009635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9635DF">
        <w:trPr>
          <w:trHeight w:val="229"/>
        </w:trPr>
        <w:tc>
          <w:tcPr>
            <w:tcW w:w="826" w:type="dxa"/>
          </w:tcPr>
          <w:p w:rsidR="009635DF" w:rsidRDefault="009635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:rsidR="009635DF" w:rsidRDefault="00264E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:rsidR="009635DF" w:rsidRDefault="009635DF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635DF" w:rsidRDefault="009635DF">
      <w:pPr>
        <w:rPr>
          <w:rFonts w:ascii="Arial" w:eastAsia="Arial" w:hAnsi="Arial" w:cs="Arial"/>
          <w:b/>
        </w:rPr>
      </w:pPr>
    </w:p>
    <w:p w:rsidR="009635DF" w:rsidRDefault="00264EB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9635DF" w:rsidRDefault="009A70BC">
      <w:pPr>
        <w:rPr>
          <w:rFonts w:ascii="Arial" w:eastAsia="Arial" w:hAnsi="Arial" w:cs="Arial"/>
          <w:b/>
        </w:rPr>
      </w:pPr>
      <w:hyperlink r:id="rId9">
        <w:r w:rsidR="00264EB7"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9635DF" w:rsidRDefault="009A70BC">
      <w:pPr>
        <w:rPr>
          <w:rFonts w:ascii="Arial" w:eastAsia="Arial" w:hAnsi="Arial" w:cs="Arial"/>
          <w:b/>
        </w:rPr>
      </w:pPr>
      <w:hyperlink r:id="rId10">
        <w:r w:rsidR="00264EB7"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9635DF" w:rsidRDefault="009A70BC">
      <w:pPr>
        <w:rPr>
          <w:rFonts w:ascii="Arial" w:eastAsia="Arial" w:hAnsi="Arial" w:cs="Arial"/>
          <w:b/>
        </w:rPr>
      </w:pPr>
      <w:hyperlink r:id="rId11">
        <w:r w:rsidR="00264EB7"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:rsidR="009635DF" w:rsidRDefault="009A70BC">
      <w:pPr>
        <w:rPr>
          <w:rFonts w:ascii="Arial" w:eastAsia="Arial" w:hAnsi="Arial" w:cs="Arial"/>
          <w:b/>
        </w:rPr>
      </w:pPr>
      <w:hyperlink r:id="rId12">
        <w:r w:rsidR="00264EB7"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9635DF" w:rsidRDefault="009A70BC">
      <w:pPr>
        <w:rPr>
          <w:rFonts w:ascii="Arial" w:eastAsia="Arial" w:hAnsi="Arial" w:cs="Arial"/>
          <w:b/>
        </w:rPr>
      </w:pPr>
      <w:hyperlink r:id="rId13">
        <w:r w:rsidR="00264EB7"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9635DF" w:rsidRDefault="009635DF">
      <w:pPr>
        <w:rPr>
          <w:rFonts w:ascii="Arial" w:eastAsia="Arial" w:hAnsi="Arial" w:cs="Arial"/>
          <w:b/>
        </w:rPr>
      </w:pPr>
    </w:p>
    <w:p w:rsidR="009635DF" w:rsidRDefault="009635DF">
      <w:pPr>
        <w:rPr>
          <w:rFonts w:ascii="Arial" w:eastAsia="Arial" w:hAnsi="Arial" w:cs="Arial"/>
          <w:b/>
        </w:rPr>
      </w:pPr>
    </w:p>
    <w:p w:rsidR="009635DF" w:rsidRDefault="009635DF">
      <w:pPr>
        <w:rPr>
          <w:rFonts w:ascii="Arial" w:eastAsia="Arial" w:hAnsi="Arial" w:cs="Arial"/>
          <w:b/>
        </w:rPr>
      </w:pPr>
    </w:p>
    <w:sectPr w:rsidR="009635D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14FEC"/>
    <w:multiLevelType w:val="multilevel"/>
    <w:tmpl w:val="D3FA950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76C40627"/>
    <w:multiLevelType w:val="multilevel"/>
    <w:tmpl w:val="514413D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635DF"/>
    <w:rsid w:val="00264EB7"/>
    <w:rsid w:val="009635DF"/>
    <w:rsid w:val="009A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264EB7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264E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ibm.com/patterns/ai-powered-backend-system-for-order-processing-during-pandemics/" TargetMode="External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SANTHOSH B</cp:lastModifiedBy>
  <cp:revision>3</cp:revision>
  <dcterms:created xsi:type="dcterms:W3CDTF">2022-09-18T16:51:00Z</dcterms:created>
  <dcterms:modified xsi:type="dcterms:W3CDTF">2026-03-09T07:02:00Z</dcterms:modified>
</cp:coreProperties>
</file>