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AWS CLI: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The AWS Command Line Interface (AWS CLI) is a unified tool to manage your AWS services. With just one tool to download and configure, you can control multiple AWS services from the command line and automate them through scripts.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Installation: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On windows: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choco install awscli –y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On Linux</w:t>
      </w:r>
    </w:p>
    <w:p>
      <w:pPr>
        <w:pStyle w:val="Normal"/>
        <w:spacing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Yum install awscli -y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54</Words>
  <Characters>265</Characters>
  <CharactersWithSpaces>312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2023-03-03T13:26:02Z</dcterms:created>
  <dc:creator>santhosh Reddy</dc:creator>
  <dc:description/>
  <dc:language>en-IN</dc:language>
  <cp:lastModifiedBy>santhosh Reddy</cp:lastModifiedBy>
  <dcterms:modified xsi:type="dcterms:W3CDTF">2023-03-03T13:36:58Z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