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96" w:rsidRDefault="00EB1757">
      <w:pPr>
        <w:spacing w:before="80"/>
        <w:ind w:left="1181" w:right="799" w:hanging="2"/>
        <w:rPr>
          <w:rFonts w:ascii="Caladea"/>
          <w:sz w:val="52"/>
        </w:rPr>
      </w:pPr>
      <w:r>
        <w:pict>
          <v:rect id="_x0000_s1032" style="position:absolute;left:0;text-align:left;margin-left:88.6pt;margin-top:68.8pt;width:435.05pt;height:.95pt;z-index:-15728128;mso-wrap-distance-left:0;mso-wrap-distance-right:0;mso-position-horizontal-relative:page" fillcolor="#4f81bc" stroked="f">
            <w10:wrap type="topAndBottom" anchorx="page"/>
          </v:rect>
        </w:pict>
      </w:r>
      <w:r>
        <w:rPr>
          <w:rFonts w:ascii="Caladea"/>
          <w:color w:val="16365D"/>
          <w:sz w:val="52"/>
        </w:rPr>
        <w:t>DHT 11 Humidity &amp;</w:t>
      </w:r>
      <w:r>
        <w:rPr>
          <w:rFonts w:ascii="Caladea"/>
          <w:color w:val="16365D"/>
          <w:sz w:val="52"/>
        </w:rPr>
        <w:t xml:space="preserve"> Temperature Sensor</w:t>
      </w:r>
    </w:p>
    <w:p w:rsidR="00E31F96" w:rsidRDefault="00E31F96">
      <w:pPr>
        <w:pStyle w:val="BodyText"/>
        <w:rPr>
          <w:rFonts w:ascii="Caladea"/>
          <w:sz w:val="20"/>
        </w:rPr>
      </w:pPr>
    </w:p>
    <w:p w:rsidR="00E31F96" w:rsidRDefault="00E31F96">
      <w:pPr>
        <w:pStyle w:val="BodyText"/>
        <w:rPr>
          <w:rFonts w:ascii="Caladea"/>
          <w:sz w:val="20"/>
        </w:rPr>
      </w:pPr>
    </w:p>
    <w:p w:rsidR="00E31F96" w:rsidRDefault="00E31F96">
      <w:pPr>
        <w:pStyle w:val="BodyText"/>
        <w:rPr>
          <w:rFonts w:ascii="Caladea"/>
          <w:sz w:val="20"/>
        </w:rPr>
      </w:pPr>
    </w:p>
    <w:p w:rsidR="00E31F96" w:rsidRDefault="00E31F96">
      <w:pPr>
        <w:pStyle w:val="BodyText"/>
        <w:rPr>
          <w:rFonts w:ascii="Caladea"/>
          <w:sz w:val="20"/>
        </w:rPr>
      </w:pPr>
    </w:p>
    <w:p w:rsidR="00E31F96" w:rsidRDefault="00E31F96">
      <w:pPr>
        <w:pStyle w:val="BodyText"/>
        <w:rPr>
          <w:rFonts w:ascii="Caladea"/>
          <w:sz w:val="20"/>
        </w:rPr>
      </w:pPr>
    </w:p>
    <w:p w:rsidR="00E31F96" w:rsidRDefault="00E31F96">
      <w:pPr>
        <w:pStyle w:val="BodyText"/>
        <w:rPr>
          <w:rFonts w:ascii="Caladea"/>
          <w:sz w:val="20"/>
        </w:rPr>
      </w:pPr>
    </w:p>
    <w:p w:rsidR="00E31F96" w:rsidRDefault="00E31F96">
      <w:pPr>
        <w:pStyle w:val="BodyText"/>
        <w:rPr>
          <w:rFonts w:ascii="Caladea"/>
          <w:sz w:val="20"/>
        </w:rPr>
      </w:pPr>
    </w:p>
    <w:p w:rsidR="00E31F96" w:rsidRDefault="00E31F96">
      <w:pPr>
        <w:pStyle w:val="BodyText"/>
        <w:rPr>
          <w:rFonts w:ascii="Caladea"/>
          <w:sz w:val="20"/>
        </w:rPr>
      </w:pPr>
    </w:p>
    <w:p w:rsidR="00E31F96" w:rsidRDefault="00E31F96">
      <w:pPr>
        <w:pStyle w:val="BodyText"/>
        <w:spacing w:before="6"/>
        <w:rPr>
          <w:rFonts w:ascii="Caladea"/>
          <w:sz w:val="17"/>
        </w:rPr>
      </w:pPr>
    </w:p>
    <w:p w:rsidR="00E31F96" w:rsidRDefault="00EB1757">
      <w:pPr>
        <w:pStyle w:val="Heading1"/>
        <w:numPr>
          <w:ilvl w:val="0"/>
          <w:numId w:val="3"/>
        </w:numPr>
        <w:tabs>
          <w:tab w:val="left" w:pos="1469"/>
        </w:tabs>
        <w:spacing w:before="102"/>
        <w:rPr>
          <w:rFonts w:ascii="Arial"/>
          <w:color w:val="365F91"/>
        </w:rPr>
      </w:pPr>
      <w:r>
        <w:rPr>
          <w:rFonts w:ascii="Arial"/>
          <w:color w:val="365F91"/>
        </w:rPr>
        <w:t>Introduction</w:t>
      </w:r>
    </w:p>
    <w:p w:rsidR="00E31F96" w:rsidRDefault="00E31F96">
      <w:pPr>
        <w:pStyle w:val="BodyText"/>
        <w:spacing w:before="7"/>
        <w:rPr>
          <w:rFonts w:ascii="Arial"/>
          <w:b/>
          <w:sz w:val="27"/>
        </w:rPr>
      </w:pPr>
    </w:p>
    <w:p w:rsidR="00E31F96" w:rsidRDefault="00EB1757">
      <w:pPr>
        <w:pStyle w:val="BodyText"/>
        <w:spacing w:before="1"/>
        <w:ind w:left="1179"/>
        <w:jc w:val="both"/>
      </w:pPr>
      <w:r>
        <w:t>DHT11 Temperature &amp; Humidity Sensor features a temperature &amp; humidity sensor</w:t>
      </w:r>
    </w:p>
    <w:p w:rsidR="00E31F96" w:rsidRDefault="00EB1757">
      <w:pPr>
        <w:pStyle w:val="BodyText"/>
        <w:spacing w:before="44" w:line="276" w:lineRule="auto"/>
        <w:ind w:left="1176" w:right="651" w:firstLine="3"/>
        <w:jc w:val="both"/>
      </w:pPr>
      <w:r>
        <w:t>complex with a calibrated digital signal output. By using the exclusive digital-signal-acquisition technique and temperature &amp;</w:t>
      </w:r>
      <w:r>
        <w:t xml:space="preserve"> humidity sensing technology, it ensures high reliability and excellent long-term stability. This sensor includes a resistive-type humidity measurement component and an NTC temperature measurement component, and connects to a high- performance 8-bit microc</w:t>
      </w:r>
      <w:r>
        <w:t>ontroller, oﬀering excellent quality, fast response, anti-interference ability and cost-eﬀectiveness.</w:t>
      </w: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B1757">
      <w:pPr>
        <w:pStyle w:val="BodyText"/>
        <w:spacing w:before="232"/>
        <w:ind w:left="1180"/>
      </w:pPr>
      <w:r>
        <w:t>Page | 2</w:t>
      </w:r>
    </w:p>
    <w:p w:rsidR="00E31F96" w:rsidRDefault="00E31F96">
      <w:pPr>
        <w:sectPr w:rsidR="00E31F96">
          <w:pgSz w:w="12240" w:h="15840"/>
          <w:pgMar w:top="1360" w:right="1140" w:bottom="280" w:left="620" w:header="720" w:footer="720" w:gutter="0"/>
          <w:cols w:space="720"/>
        </w:sectPr>
      </w:pPr>
    </w:p>
    <w:p w:rsidR="00E31F96" w:rsidRDefault="00EB1757">
      <w:pPr>
        <w:pStyle w:val="BodyText"/>
        <w:ind w:left="295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253.95pt;height:263.45pt;mso-position-horizontal-relative:char;mso-position-vertical-relative:line" coordsize="5079,5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5079;height:5269">
              <v:imagedata r:id="rId7" o:title=""/>
            </v:shape>
            <v:shape id="_x0000_s1030" type="#_x0000_t75" style="position:absolute;left:246;top:210;width:4275;height:4500">
              <v:imagedata r:id="rId8" o:title=""/>
            </v:shape>
            <w10:wrap type="none"/>
            <w10:anchorlock/>
          </v:group>
        </w:pict>
      </w:r>
    </w:p>
    <w:p w:rsidR="00E31F96" w:rsidRDefault="00E31F96">
      <w:pPr>
        <w:pStyle w:val="BodyText"/>
        <w:spacing w:before="11"/>
        <w:rPr>
          <w:sz w:val="7"/>
        </w:rPr>
      </w:pPr>
    </w:p>
    <w:p w:rsidR="00E31F96" w:rsidRDefault="00EB1757">
      <w:pPr>
        <w:pStyle w:val="BodyText"/>
        <w:spacing w:before="57" w:line="273" w:lineRule="auto"/>
        <w:ind w:left="1180" w:right="651"/>
        <w:jc w:val="both"/>
      </w:pPr>
      <w:r>
        <w:t xml:space="preserve">Each DHT11 element is strictly calibrated in the laboratory that is extremely accurate on humidity calibration. The calibration coefficients are stored as programmes in the OTP memory, </w:t>
      </w:r>
      <w:r>
        <w:rPr>
          <w:rFonts w:ascii="Aroania" w:hAnsi="Aroania"/>
        </w:rPr>
        <w:t>which are used by the sensor’s internal signal detecting process</w:t>
      </w:r>
      <w:r>
        <w:t>. The single-wire serial interface makes system integration quick and easy. Its small size, low power consumption and up-to-20 meter signal transmission making it the best choice for various a</w:t>
      </w:r>
      <w:r>
        <w:t>pplications, including those most demanding ones. The component is 4-pin single row pin package. It is convenient to connect and special packages can be provided according to users</w:t>
      </w:r>
      <w:r>
        <w:rPr>
          <w:rFonts w:ascii="Aroania" w:hAnsi="Aroania"/>
        </w:rPr>
        <w:t>’</w:t>
      </w:r>
      <w:r>
        <w:rPr>
          <w:rFonts w:ascii="Aroania" w:hAnsi="Aroania"/>
          <w:spacing w:val="-31"/>
        </w:rPr>
        <w:t xml:space="preserve"> </w:t>
      </w:r>
      <w:r>
        <w:t>request.</w:t>
      </w:r>
    </w:p>
    <w:p w:rsidR="00E31F96" w:rsidRDefault="00E31F96">
      <w:pPr>
        <w:pStyle w:val="BodyText"/>
      </w:pPr>
    </w:p>
    <w:p w:rsidR="00E31F96" w:rsidRDefault="00E31F96">
      <w:pPr>
        <w:pStyle w:val="BodyText"/>
      </w:pPr>
    </w:p>
    <w:p w:rsidR="00E31F96" w:rsidRDefault="00E31F96">
      <w:pPr>
        <w:pStyle w:val="BodyText"/>
      </w:pPr>
    </w:p>
    <w:p w:rsidR="00E31F96" w:rsidRDefault="00EB1757">
      <w:pPr>
        <w:pStyle w:val="Heading1"/>
        <w:numPr>
          <w:ilvl w:val="0"/>
          <w:numId w:val="3"/>
        </w:numPr>
        <w:tabs>
          <w:tab w:val="left" w:pos="1469"/>
        </w:tabs>
        <w:spacing w:before="162"/>
        <w:ind w:left="1469"/>
        <w:rPr>
          <w:color w:val="365F91"/>
        </w:rPr>
      </w:pPr>
      <w:r>
        <w:rPr>
          <w:color w:val="365F91"/>
        </w:rPr>
        <w:t>Technical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Specifications:</w:t>
      </w:r>
    </w:p>
    <w:p w:rsidR="00E31F96" w:rsidRDefault="00EB1757">
      <w:pPr>
        <w:pStyle w:val="Heading2"/>
        <w:spacing w:before="248"/>
        <w:ind w:left="1180" w:firstLine="0"/>
      </w:pPr>
      <w:r>
        <w:rPr>
          <w:color w:val="4F81BC"/>
        </w:rPr>
        <w:t>Overview:</w:t>
      </w:r>
    </w:p>
    <w:p w:rsidR="00E31F96" w:rsidRDefault="00E31F96">
      <w:pPr>
        <w:pStyle w:val="BodyText"/>
        <w:rPr>
          <w:rFonts w:ascii="Caladea"/>
          <w:b/>
          <w:sz w:val="20"/>
        </w:rPr>
      </w:pPr>
    </w:p>
    <w:p w:rsidR="00E31F96" w:rsidRDefault="00E31F96">
      <w:pPr>
        <w:pStyle w:val="BodyText"/>
        <w:spacing w:before="10" w:after="1"/>
        <w:rPr>
          <w:rFonts w:ascii="Caladea"/>
          <w:b/>
          <w:sz w:val="27"/>
        </w:rPr>
      </w:pP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1479"/>
        <w:gridCol w:w="1478"/>
        <w:gridCol w:w="1473"/>
        <w:gridCol w:w="1473"/>
        <w:gridCol w:w="1478"/>
      </w:tblGrid>
      <w:tr w:rsidR="00E31F96">
        <w:trPr>
          <w:trHeight w:val="537"/>
        </w:trPr>
        <w:tc>
          <w:tcPr>
            <w:tcW w:w="1479" w:type="dxa"/>
          </w:tcPr>
          <w:p w:rsidR="00E31F96" w:rsidRDefault="00EB1757">
            <w:pPr>
              <w:pStyle w:val="TableParagraph"/>
              <w:spacing w:line="265" w:lineRule="exact"/>
              <w:ind w:left="110"/>
            </w:pPr>
            <w:r>
              <w:t>Item</w:t>
            </w: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65" w:lineRule="exact"/>
              <w:ind w:left="105"/>
            </w:pPr>
            <w:r>
              <w:t>Measurement</w:t>
            </w:r>
          </w:p>
          <w:p w:rsidR="00E31F96" w:rsidRDefault="00EB1757">
            <w:pPr>
              <w:pStyle w:val="TableParagraph"/>
              <w:spacing w:line="252" w:lineRule="exact"/>
              <w:ind w:left="105"/>
            </w:pPr>
            <w:r>
              <w:t>Range</w:t>
            </w:r>
          </w:p>
        </w:tc>
        <w:tc>
          <w:tcPr>
            <w:tcW w:w="1478" w:type="dxa"/>
          </w:tcPr>
          <w:p w:rsidR="00E31F96" w:rsidRDefault="00EB1757">
            <w:pPr>
              <w:pStyle w:val="TableParagraph"/>
              <w:spacing w:line="265" w:lineRule="exact"/>
              <w:ind w:left="110"/>
            </w:pPr>
            <w:r>
              <w:t>Humidity</w:t>
            </w:r>
          </w:p>
          <w:p w:rsidR="00E31F96" w:rsidRDefault="00EB1757">
            <w:pPr>
              <w:pStyle w:val="TableParagraph"/>
              <w:spacing w:line="252" w:lineRule="exact"/>
              <w:ind w:left="110"/>
            </w:pPr>
            <w:r>
              <w:t>Accuracy</w:t>
            </w:r>
          </w:p>
        </w:tc>
        <w:tc>
          <w:tcPr>
            <w:tcW w:w="1473" w:type="dxa"/>
          </w:tcPr>
          <w:p w:rsidR="00E31F96" w:rsidRDefault="00EB1757">
            <w:pPr>
              <w:pStyle w:val="TableParagraph"/>
              <w:spacing w:line="265" w:lineRule="exact"/>
              <w:ind w:left="106"/>
            </w:pPr>
            <w:r>
              <w:t>Temperature</w:t>
            </w:r>
          </w:p>
          <w:p w:rsidR="00E31F96" w:rsidRDefault="00EB1757">
            <w:pPr>
              <w:pStyle w:val="TableParagraph"/>
              <w:spacing w:line="252" w:lineRule="exact"/>
              <w:ind w:left="106"/>
            </w:pPr>
            <w:r>
              <w:t>Accuracy</w:t>
            </w:r>
          </w:p>
        </w:tc>
        <w:tc>
          <w:tcPr>
            <w:tcW w:w="1473" w:type="dxa"/>
          </w:tcPr>
          <w:p w:rsidR="00E31F96" w:rsidRDefault="00EB1757">
            <w:pPr>
              <w:pStyle w:val="TableParagraph"/>
              <w:spacing w:line="265" w:lineRule="exact"/>
              <w:ind w:left="112"/>
            </w:pPr>
            <w:r>
              <w:t>Resolution</w:t>
            </w:r>
          </w:p>
        </w:tc>
        <w:tc>
          <w:tcPr>
            <w:tcW w:w="1478" w:type="dxa"/>
          </w:tcPr>
          <w:p w:rsidR="00E31F96" w:rsidRDefault="00EB1757">
            <w:pPr>
              <w:pStyle w:val="TableParagraph"/>
              <w:spacing w:line="265" w:lineRule="exact"/>
              <w:ind w:left="113"/>
            </w:pPr>
            <w:r>
              <w:t>Package</w:t>
            </w:r>
          </w:p>
        </w:tc>
      </w:tr>
      <w:tr w:rsidR="00E31F96">
        <w:trPr>
          <w:trHeight w:val="556"/>
        </w:trPr>
        <w:tc>
          <w:tcPr>
            <w:tcW w:w="1479" w:type="dxa"/>
          </w:tcPr>
          <w:p w:rsidR="00E31F96" w:rsidRDefault="00EB1757">
            <w:pPr>
              <w:pStyle w:val="TableParagraph"/>
              <w:spacing w:line="265" w:lineRule="exact"/>
              <w:ind w:left="110"/>
            </w:pPr>
            <w:r>
              <w:t>DHT11</w:t>
            </w: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18" w:lineRule="exact"/>
              <w:ind w:left="105"/>
            </w:pPr>
            <w:r>
              <w:t>20-90%RH</w:t>
            </w:r>
          </w:p>
          <w:p w:rsidR="00E31F96" w:rsidRDefault="00EB1757">
            <w:pPr>
              <w:pStyle w:val="TableParagraph"/>
              <w:spacing w:line="319" w:lineRule="exact"/>
              <w:ind w:left="105"/>
              <w:rPr>
                <w:rFonts w:ascii="Noto Sans CJK HK" w:hAnsi="Noto Sans CJK HK"/>
              </w:rPr>
            </w:pPr>
            <w:r>
              <w:t xml:space="preserve">0-50 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478" w:type="dxa"/>
          </w:tcPr>
          <w:p w:rsidR="00E31F96" w:rsidRDefault="00EB1757">
            <w:pPr>
              <w:pStyle w:val="TableParagraph"/>
              <w:spacing w:line="347" w:lineRule="exact"/>
              <w:ind w:left="110"/>
            </w:pPr>
            <w:r>
              <w:rPr>
                <w:rFonts w:ascii="Noto Sans CJK HK" w:eastAsia="Noto Sans CJK HK" w:hAnsi="Noto Sans CJK HK" w:hint="eastAsia"/>
              </w:rPr>
              <w:t>±</w:t>
            </w:r>
            <w:r>
              <w:t>5</w:t>
            </w:r>
            <w:r>
              <w:rPr>
                <w:rFonts w:ascii="Noto Sans CJK HK" w:eastAsia="Noto Sans CJK HK" w:hAnsi="Noto Sans CJK HK" w:hint="eastAsia"/>
              </w:rPr>
              <w:t>％</w:t>
            </w:r>
            <w:r>
              <w:t>RH</w:t>
            </w:r>
          </w:p>
        </w:tc>
        <w:tc>
          <w:tcPr>
            <w:tcW w:w="1473" w:type="dxa"/>
          </w:tcPr>
          <w:p w:rsidR="00E31F96" w:rsidRDefault="00EB1757">
            <w:pPr>
              <w:pStyle w:val="TableParagraph"/>
              <w:spacing w:line="347" w:lineRule="exact"/>
              <w:ind w:left="106"/>
              <w:rPr>
                <w:rFonts w:ascii="Noto Sans CJK HK" w:hAnsi="Noto Sans CJK HK"/>
              </w:rPr>
            </w:pPr>
            <w:r>
              <w:rPr>
                <w:rFonts w:ascii="Noto Sans CJK HK" w:hAnsi="Noto Sans CJK HK"/>
              </w:rPr>
              <w:t>±</w:t>
            </w:r>
            <w:r>
              <w:t>2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473" w:type="dxa"/>
          </w:tcPr>
          <w:p w:rsidR="00E31F96" w:rsidRDefault="00EB1757">
            <w:pPr>
              <w:pStyle w:val="TableParagraph"/>
              <w:spacing w:line="265" w:lineRule="exact"/>
              <w:ind w:left="112"/>
            </w:pPr>
            <w:r>
              <w:t>1</w:t>
            </w:r>
          </w:p>
        </w:tc>
        <w:tc>
          <w:tcPr>
            <w:tcW w:w="1478" w:type="dxa"/>
          </w:tcPr>
          <w:p w:rsidR="00E31F96" w:rsidRDefault="00EB1757">
            <w:pPr>
              <w:pStyle w:val="TableParagraph"/>
              <w:ind w:left="113" w:right="313"/>
            </w:pPr>
            <w:r>
              <w:t>4 Pin Single Row</w:t>
            </w:r>
          </w:p>
        </w:tc>
      </w:tr>
    </w:tbl>
    <w:p w:rsidR="00E31F96" w:rsidRDefault="00E31F96">
      <w:pPr>
        <w:sectPr w:rsidR="00E31F96">
          <w:footerReference w:type="default" r:id="rId9"/>
          <w:pgSz w:w="12240" w:h="15840"/>
          <w:pgMar w:top="1440" w:right="1140" w:bottom="1180" w:left="620" w:header="0" w:footer="998" w:gutter="0"/>
          <w:pgNumType w:start="3"/>
          <w:cols w:space="720"/>
        </w:sectPr>
      </w:pPr>
    </w:p>
    <w:p w:rsidR="00E31F96" w:rsidRDefault="00EB1757">
      <w:pPr>
        <w:spacing w:before="38"/>
        <w:ind w:left="1180"/>
        <w:rPr>
          <w:rFonts w:ascii="Caladea"/>
          <w:b/>
          <w:sz w:val="26"/>
        </w:rPr>
      </w:pPr>
      <w:r>
        <w:rPr>
          <w:rFonts w:ascii="Caladea"/>
          <w:b/>
          <w:color w:val="4F81BC"/>
          <w:sz w:val="26"/>
        </w:rPr>
        <w:lastRenderedPageBreak/>
        <w:t>Detailed Specifications:</w:t>
      </w:r>
    </w:p>
    <w:p w:rsidR="00E31F96" w:rsidRDefault="00E31F96">
      <w:pPr>
        <w:pStyle w:val="BodyText"/>
        <w:rPr>
          <w:rFonts w:ascii="Caladea"/>
          <w:b/>
          <w:sz w:val="20"/>
        </w:rPr>
      </w:pPr>
    </w:p>
    <w:p w:rsidR="00E31F96" w:rsidRDefault="00E31F96">
      <w:pPr>
        <w:pStyle w:val="BodyText"/>
        <w:spacing w:before="6"/>
        <w:rPr>
          <w:rFonts w:ascii="Caladea"/>
          <w:b/>
          <w:sz w:val="27"/>
        </w:rPr>
      </w:pP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3"/>
        <w:gridCol w:w="1729"/>
        <w:gridCol w:w="1729"/>
        <w:gridCol w:w="1730"/>
        <w:gridCol w:w="1729"/>
      </w:tblGrid>
      <w:tr w:rsidR="00E31F96">
        <w:trPr>
          <w:trHeight w:val="268"/>
        </w:trPr>
        <w:tc>
          <w:tcPr>
            <w:tcW w:w="1883" w:type="dxa"/>
          </w:tcPr>
          <w:p w:rsidR="00E31F96" w:rsidRDefault="00EB1757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Minimum</w:t>
            </w: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Typical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49" w:lineRule="exact"/>
              <w:ind w:left="102"/>
              <w:rPr>
                <w:b/>
              </w:rPr>
            </w:pPr>
            <w:r>
              <w:rPr>
                <w:b/>
              </w:rPr>
              <w:t>Maximum</w:t>
            </w:r>
          </w:p>
        </w:tc>
      </w:tr>
      <w:tr w:rsidR="00E31F96">
        <w:trPr>
          <w:trHeight w:val="287"/>
        </w:trPr>
        <w:tc>
          <w:tcPr>
            <w:tcW w:w="8800" w:type="dxa"/>
            <w:gridSpan w:val="5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Humidity</w:t>
            </w:r>
          </w:p>
        </w:tc>
      </w:tr>
      <w:tr w:rsidR="00E31F96">
        <w:trPr>
          <w:trHeight w:val="282"/>
        </w:trPr>
        <w:tc>
          <w:tcPr>
            <w:tcW w:w="1883" w:type="dxa"/>
            <w:vMerge w:val="restart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1729" w:type="dxa"/>
            <w:vMerge w:val="restart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3" w:lineRule="exact"/>
              <w:ind w:left="104"/>
            </w:pPr>
            <w:r>
              <w:t>1%RH</w:t>
            </w: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263" w:lineRule="exact"/>
              <w:ind w:left="104"/>
            </w:pPr>
            <w:r>
              <w:t>1%RH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3" w:lineRule="exact"/>
              <w:ind w:left="102"/>
            </w:pPr>
            <w:r>
              <w:t>1%RH</w:t>
            </w:r>
          </w:p>
        </w:tc>
      </w:tr>
      <w:tr w:rsidR="00E31F96">
        <w:trPr>
          <w:trHeight w:val="268"/>
        </w:trPr>
        <w:tc>
          <w:tcPr>
            <w:tcW w:w="1883" w:type="dxa"/>
            <w:vMerge/>
            <w:tcBorders>
              <w:top w:val="nil"/>
            </w:tcBorders>
          </w:tcPr>
          <w:p w:rsidR="00E31F96" w:rsidRDefault="00E31F9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</w:tcBorders>
          </w:tcPr>
          <w:p w:rsidR="00E31F96" w:rsidRDefault="00E31F9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248" w:lineRule="exact"/>
              <w:ind w:left="104"/>
            </w:pPr>
            <w:r>
              <w:t>8 Bit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1F96">
        <w:trPr>
          <w:trHeight w:val="302"/>
        </w:trPr>
        <w:tc>
          <w:tcPr>
            <w:tcW w:w="1883" w:type="dxa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Repeatability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282" w:lineRule="exact"/>
              <w:ind w:left="104"/>
            </w:pPr>
            <w:r>
              <w:rPr>
                <w:rFonts w:ascii="Noto Sans CJK HK" w:hAnsi="Noto Sans CJK HK"/>
              </w:rPr>
              <w:t>±</w:t>
            </w:r>
            <w:r>
              <w:t>1%RH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</w:tr>
      <w:tr w:rsidR="00E31F96">
        <w:trPr>
          <w:trHeight w:val="297"/>
        </w:trPr>
        <w:tc>
          <w:tcPr>
            <w:tcW w:w="1883" w:type="dxa"/>
            <w:vMerge w:val="restart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77" w:lineRule="exact"/>
              <w:ind w:left="104"/>
              <w:rPr>
                <w:rFonts w:ascii="Noto Sans CJK HK" w:hAnsi="Noto Sans CJK HK"/>
              </w:rPr>
            </w:pPr>
            <w:r>
              <w:t>25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277" w:lineRule="exact"/>
              <w:ind w:left="104"/>
            </w:pPr>
            <w:r>
              <w:rPr>
                <w:rFonts w:ascii="Noto Sans CJK HK" w:hAnsi="Noto Sans CJK HK"/>
              </w:rPr>
              <w:t>±</w:t>
            </w:r>
            <w:r>
              <w:t>4%RH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</w:tr>
      <w:tr w:rsidR="00E31F96">
        <w:trPr>
          <w:trHeight w:val="302"/>
        </w:trPr>
        <w:tc>
          <w:tcPr>
            <w:tcW w:w="1883" w:type="dxa"/>
            <w:vMerge/>
            <w:tcBorders>
              <w:top w:val="nil"/>
            </w:tcBorders>
          </w:tcPr>
          <w:p w:rsidR="00E31F96" w:rsidRDefault="00E31F9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82" w:lineRule="exact"/>
              <w:ind w:left="104"/>
              <w:rPr>
                <w:rFonts w:ascii="Noto Sans CJK HK" w:hAnsi="Noto Sans CJK HK"/>
              </w:rPr>
            </w:pPr>
            <w:r>
              <w:t>0-50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82" w:lineRule="exact"/>
              <w:ind w:left="102"/>
            </w:pPr>
            <w:r>
              <w:rPr>
                <w:rFonts w:ascii="Noto Sans CJK HK" w:hAnsi="Noto Sans CJK HK"/>
              </w:rPr>
              <w:t>±</w:t>
            </w:r>
            <w:r>
              <w:t>5%RH</w:t>
            </w:r>
          </w:p>
        </w:tc>
      </w:tr>
      <w:tr w:rsidR="00E31F96">
        <w:trPr>
          <w:trHeight w:val="302"/>
        </w:trPr>
        <w:tc>
          <w:tcPr>
            <w:tcW w:w="1883" w:type="dxa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Interchangeability</w:t>
            </w:r>
          </w:p>
        </w:tc>
        <w:tc>
          <w:tcPr>
            <w:tcW w:w="6917" w:type="dxa"/>
            <w:gridSpan w:val="4"/>
          </w:tcPr>
          <w:p w:rsidR="00E31F96" w:rsidRDefault="00EB1757">
            <w:pPr>
              <w:pStyle w:val="TableParagraph"/>
              <w:spacing w:line="265" w:lineRule="exact"/>
              <w:ind w:left="104"/>
            </w:pPr>
            <w:r>
              <w:t>Fully Interchangeable</w:t>
            </w:r>
          </w:p>
        </w:tc>
      </w:tr>
      <w:tr w:rsidR="00E31F96">
        <w:trPr>
          <w:trHeight w:val="297"/>
        </w:trPr>
        <w:tc>
          <w:tcPr>
            <w:tcW w:w="1883" w:type="dxa"/>
            <w:vMerge w:val="restart"/>
          </w:tcPr>
          <w:p w:rsidR="00E31F96" w:rsidRDefault="00EB1757">
            <w:pPr>
              <w:pStyle w:val="TableParagraph"/>
              <w:ind w:left="110" w:right="452"/>
              <w:rPr>
                <w:b/>
              </w:rPr>
            </w:pPr>
            <w:r>
              <w:rPr>
                <w:b/>
              </w:rPr>
              <w:t>Measurement Range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77" w:lineRule="exact"/>
              <w:ind w:left="104"/>
              <w:rPr>
                <w:rFonts w:ascii="Noto Sans CJK HK" w:hAnsi="Noto Sans CJK HK"/>
              </w:rPr>
            </w:pPr>
            <w:r>
              <w:t>0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5" w:lineRule="exact"/>
              <w:ind w:left="104"/>
            </w:pPr>
            <w:r>
              <w:t>30%RH</w:t>
            </w:r>
          </w:p>
        </w:tc>
        <w:tc>
          <w:tcPr>
            <w:tcW w:w="1730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5" w:lineRule="exact"/>
              <w:ind w:left="102"/>
            </w:pPr>
            <w:r>
              <w:t>90%RH</w:t>
            </w:r>
          </w:p>
        </w:tc>
      </w:tr>
      <w:tr w:rsidR="00E31F96">
        <w:trPr>
          <w:trHeight w:val="301"/>
        </w:trPr>
        <w:tc>
          <w:tcPr>
            <w:tcW w:w="1883" w:type="dxa"/>
            <w:vMerge/>
            <w:tcBorders>
              <w:top w:val="nil"/>
            </w:tcBorders>
          </w:tcPr>
          <w:p w:rsidR="00E31F96" w:rsidRDefault="00E31F9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82" w:lineRule="exact"/>
              <w:ind w:left="104"/>
              <w:rPr>
                <w:rFonts w:ascii="Noto Sans CJK HK" w:hAnsi="Noto Sans CJK HK"/>
              </w:rPr>
            </w:pPr>
            <w:r>
              <w:t>25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5" w:lineRule="exact"/>
              <w:ind w:left="104"/>
            </w:pPr>
            <w:r>
              <w:t>20%RH</w:t>
            </w:r>
          </w:p>
        </w:tc>
        <w:tc>
          <w:tcPr>
            <w:tcW w:w="1730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5" w:lineRule="exact"/>
              <w:ind w:left="102"/>
            </w:pPr>
            <w:r>
              <w:t>90%RH</w:t>
            </w:r>
          </w:p>
        </w:tc>
      </w:tr>
      <w:tr w:rsidR="00E31F96">
        <w:trPr>
          <w:trHeight w:val="297"/>
        </w:trPr>
        <w:tc>
          <w:tcPr>
            <w:tcW w:w="1883" w:type="dxa"/>
            <w:vMerge/>
            <w:tcBorders>
              <w:top w:val="nil"/>
            </w:tcBorders>
          </w:tcPr>
          <w:p w:rsidR="00E31F96" w:rsidRDefault="00E31F9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77" w:lineRule="exact"/>
              <w:ind w:left="104"/>
              <w:rPr>
                <w:rFonts w:ascii="Noto Sans CJK HK" w:hAnsi="Noto Sans CJK HK"/>
              </w:rPr>
            </w:pPr>
            <w:r>
              <w:t>50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5" w:lineRule="exact"/>
              <w:ind w:left="104"/>
            </w:pPr>
            <w:r>
              <w:t>20%RH</w:t>
            </w:r>
          </w:p>
        </w:tc>
        <w:tc>
          <w:tcPr>
            <w:tcW w:w="1730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5" w:lineRule="exact"/>
              <w:ind w:left="102"/>
            </w:pPr>
            <w:r>
              <w:t>80%RH</w:t>
            </w:r>
          </w:p>
        </w:tc>
      </w:tr>
      <w:tr w:rsidR="00E31F96">
        <w:trPr>
          <w:trHeight w:val="556"/>
        </w:trPr>
        <w:tc>
          <w:tcPr>
            <w:tcW w:w="1883" w:type="dxa"/>
          </w:tcPr>
          <w:p w:rsidR="00E31F96" w:rsidRDefault="00EB1757">
            <w:pPr>
              <w:pStyle w:val="TableParagraph"/>
              <w:ind w:left="110" w:right="365"/>
              <w:rPr>
                <w:b/>
              </w:rPr>
            </w:pPr>
            <w:r>
              <w:rPr>
                <w:b/>
              </w:rPr>
              <w:t>Response Time (Seconds)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317" w:lineRule="exact"/>
              <w:ind w:left="104"/>
              <w:rPr>
                <w:rFonts w:ascii="Noto Sans CJK HK" w:eastAsia="Noto Sans CJK HK" w:hAnsi="Noto Sans CJK HK"/>
              </w:rPr>
            </w:pPr>
            <w:r>
              <w:t>1/e(63%)25</w:t>
            </w:r>
            <w:r>
              <w:rPr>
                <w:rFonts w:ascii="Noto Sans CJK HK" w:eastAsia="Noto Sans CJK HK" w:hAnsi="Noto Sans CJK HK" w:hint="eastAsia"/>
              </w:rPr>
              <w:t>℃，</w:t>
            </w:r>
          </w:p>
          <w:p w:rsidR="00E31F96" w:rsidRDefault="00EB1757">
            <w:pPr>
              <w:pStyle w:val="TableParagraph"/>
              <w:spacing w:line="220" w:lineRule="exact"/>
              <w:ind w:left="104"/>
            </w:pPr>
            <w:r>
              <w:t>1m/s Air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6" w:lineRule="exact"/>
              <w:ind w:left="104"/>
            </w:pPr>
            <w:r>
              <w:t>6 S</w:t>
            </w: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266" w:lineRule="exact"/>
              <w:ind w:left="104"/>
            </w:pPr>
            <w:r>
              <w:t>10 S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6" w:lineRule="exact"/>
              <w:ind w:left="102"/>
            </w:pPr>
            <w:r>
              <w:t>15 S</w:t>
            </w:r>
          </w:p>
        </w:tc>
      </w:tr>
      <w:tr w:rsidR="00E31F96">
        <w:trPr>
          <w:trHeight w:val="297"/>
        </w:trPr>
        <w:tc>
          <w:tcPr>
            <w:tcW w:w="1883" w:type="dxa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Hysteresis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277" w:lineRule="exact"/>
              <w:ind w:left="104"/>
            </w:pPr>
            <w:r>
              <w:rPr>
                <w:rFonts w:ascii="Noto Sans CJK HK" w:hAnsi="Noto Sans CJK HK"/>
              </w:rPr>
              <w:t>±</w:t>
            </w:r>
            <w:r>
              <w:t>1%RH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</w:tr>
      <w:tr w:rsidR="00E31F96">
        <w:trPr>
          <w:trHeight w:val="537"/>
        </w:trPr>
        <w:tc>
          <w:tcPr>
            <w:tcW w:w="1883" w:type="dxa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Long-Term</w:t>
            </w:r>
          </w:p>
          <w:p w:rsidR="00E31F96" w:rsidRDefault="00EB1757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Stability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65" w:lineRule="exact"/>
              <w:ind w:left="104"/>
            </w:pPr>
            <w:r>
              <w:t>Typical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347" w:lineRule="exact"/>
              <w:ind w:left="104"/>
            </w:pPr>
            <w:r>
              <w:rPr>
                <w:rFonts w:ascii="Noto Sans CJK HK" w:hAnsi="Noto Sans CJK HK"/>
              </w:rPr>
              <w:t>±</w:t>
            </w:r>
            <w:r>
              <w:t>1%RH/year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</w:tr>
      <w:tr w:rsidR="00E31F96">
        <w:trPr>
          <w:trHeight w:val="302"/>
        </w:trPr>
        <w:tc>
          <w:tcPr>
            <w:tcW w:w="1883" w:type="dxa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</w:tr>
      <w:tr w:rsidR="00E31F96">
        <w:trPr>
          <w:trHeight w:val="297"/>
        </w:trPr>
        <w:tc>
          <w:tcPr>
            <w:tcW w:w="1883" w:type="dxa"/>
            <w:vMerge w:val="restart"/>
          </w:tcPr>
          <w:p w:rsidR="00E31F96" w:rsidRDefault="00EB1757">
            <w:pPr>
              <w:pStyle w:val="TableParagraph"/>
              <w:spacing w:line="266" w:lineRule="exact"/>
              <w:ind w:left="110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78" w:lineRule="exact"/>
              <w:ind w:left="104"/>
              <w:rPr>
                <w:rFonts w:ascii="Noto Sans CJK HK" w:hAnsi="Noto Sans CJK HK"/>
              </w:rPr>
            </w:pPr>
            <w:r>
              <w:t>1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278" w:lineRule="exact"/>
              <w:ind w:left="104"/>
              <w:rPr>
                <w:rFonts w:ascii="Noto Sans CJK HK" w:hAnsi="Noto Sans CJK HK"/>
              </w:rPr>
            </w:pPr>
            <w:r>
              <w:t>1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78" w:lineRule="exact"/>
              <w:ind w:left="102"/>
              <w:rPr>
                <w:rFonts w:ascii="Noto Sans CJK HK" w:hAnsi="Noto Sans CJK HK"/>
              </w:rPr>
            </w:pPr>
            <w:r>
              <w:t>1</w:t>
            </w:r>
            <w:r>
              <w:rPr>
                <w:rFonts w:ascii="Noto Sans CJK HK" w:hAnsi="Noto Sans CJK HK"/>
              </w:rPr>
              <w:t>℃</w:t>
            </w:r>
          </w:p>
        </w:tc>
      </w:tr>
      <w:tr w:rsidR="00E31F96">
        <w:trPr>
          <w:trHeight w:val="301"/>
        </w:trPr>
        <w:tc>
          <w:tcPr>
            <w:tcW w:w="1883" w:type="dxa"/>
            <w:vMerge/>
            <w:tcBorders>
              <w:top w:val="nil"/>
            </w:tcBorders>
          </w:tcPr>
          <w:p w:rsidR="00E31F96" w:rsidRDefault="00E31F96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before="1"/>
              <w:ind w:left="104"/>
            </w:pPr>
            <w:r>
              <w:t>8 Bit</w:t>
            </w: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before="1"/>
              <w:ind w:left="104"/>
            </w:pPr>
            <w:r>
              <w:t>8 Bit</w:t>
            </w: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before="1"/>
              <w:ind w:left="102"/>
            </w:pPr>
            <w:r>
              <w:t>8 Bit</w:t>
            </w:r>
          </w:p>
        </w:tc>
      </w:tr>
      <w:tr w:rsidR="00E31F96">
        <w:trPr>
          <w:trHeight w:val="302"/>
        </w:trPr>
        <w:tc>
          <w:tcPr>
            <w:tcW w:w="1883" w:type="dxa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Repeatability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0" w:type="dxa"/>
          </w:tcPr>
          <w:p w:rsidR="00E31F96" w:rsidRDefault="00EB1757">
            <w:pPr>
              <w:pStyle w:val="TableParagraph"/>
              <w:spacing w:line="282" w:lineRule="exact"/>
              <w:ind w:left="104"/>
              <w:rPr>
                <w:rFonts w:ascii="Noto Sans CJK HK" w:hAnsi="Noto Sans CJK HK"/>
              </w:rPr>
            </w:pPr>
            <w:r>
              <w:rPr>
                <w:rFonts w:ascii="Noto Sans CJK HK" w:hAnsi="Noto Sans CJK HK"/>
              </w:rPr>
              <w:t>±</w:t>
            </w:r>
            <w:r>
              <w:t>1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</w:tr>
      <w:tr w:rsidR="00E31F96">
        <w:trPr>
          <w:trHeight w:val="297"/>
        </w:trPr>
        <w:tc>
          <w:tcPr>
            <w:tcW w:w="1883" w:type="dxa"/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172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77" w:lineRule="exact"/>
              <w:ind w:left="104"/>
              <w:rPr>
                <w:rFonts w:ascii="Noto Sans CJK HK" w:hAnsi="Noto Sans CJK HK"/>
              </w:rPr>
            </w:pPr>
            <w:r>
              <w:rPr>
                <w:rFonts w:ascii="Noto Sans CJK HK" w:hAnsi="Noto Sans CJK HK"/>
              </w:rPr>
              <w:t>±</w:t>
            </w:r>
            <w:r>
              <w:t>1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30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E31F96" w:rsidRDefault="00EB1757">
            <w:pPr>
              <w:pStyle w:val="TableParagraph"/>
              <w:spacing w:line="277" w:lineRule="exact"/>
              <w:ind w:left="102"/>
              <w:rPr>
                <w:rFonts w:ascii="Noto Sans CJK HK" w:hAnsi="Noto Sans CJK HK"/>
              </w:rPr>
            </w:pPr>
            <w:r>
              <w:rPr>
                <w:rFonts w:ascii="Noto Sans CJK HK" w:hAnsi="Noto Sans CJK HK"/>
              </w:rPr>
              <w:t>±</w:t>
            </w:r>
            <w:r>
              <w:t>2</w:t>
            </w:r>
            <w:r>
              <w:rPr>
                <w:rFonts w:ascii="Noto Sans CJK HK" w:hAnsi="Noto Sans CJK HK"/>
              </w:rPr>
              <w:t>℃</w:t>
            </w:r>
          </w:p>
        </w:tc>
      </w:tr>
      <w:tr w:rsidR="00E31F96">
        <w:trPr>
          <w:trHeight w:val="534"/>
        </w:trPr>
        <w:tc>
          <w:tcPr>
            <w:tcW w:w="1883" w:type="dxa"/>
            <w:tcBorders>
              <w:bottom w:val="single" w:sz="6" w:space="0" w:color="000000"/>
            </w:tcBorders>
          </w:tcPr>
          <w:p w:rsidR="00E31F96" w:rsidRDefault="00EB1757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Measurement</w:t>
            </w:r>
          </w:p>
          <w:p w:rsidR="00E31F96" w:rsidRDefault="00EB1757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729" w:type="dxa"/>
            <w:tcBorders>
              <w:bottom w:val="single" w:sz="6" w:space="0" w:color="000000"/>
            </w:tcBorders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  <w:tcBorders>
              <w:bottom w:val="single" w:sz="6" w:space="0" w:color="000000"/>
            </w:tcBorders>
          </w:tcPr>
          <w:p w:rsidR="00E31F96" w:rsidRDefault="00EB1757">
            <w:pPr>
              <w:pStyle w:val="TableParagraph"/>
              <w:spacing w:line="347" w:lineRule="exact"/>
              <w:ind w:left="104"/>
              <w:rPr>
                <w:rFonts w:ascii="Noto Sans CJK HK" w:hAnsi="Noto Sans CJK HK"/>
              </w:rPr>
            </w:pPr>
            <w:r>
              <w:t>0</w:t>
            </w:r>
            <w:r>
              <w:rPr>
                <w:rFonts w:ascii="Noto Sans CJK HK" w:hAnsi="Noto Sans CJK HK"/>
              </w:rPr>
              <w:t>℃</w:t>
            </w:r>
          </w:p>
        </w:tc>
        <w:tc>
          <w:tcPr>
            <w:tcW w:w="1730" w:type="dxa"/>
            <w:tcBorders>
              <w:bottom w:val="single" w:sz="6" w:space="0" w:color="000000"/>
            </w:tcBorders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  <w:tcBorders>
              <w:bottom w:val="single" w:sz="6" w:space="0" w:color="000000"/>
            </w:tcBorders>
          </w:tcPr>
          <w:p w:rsidR="00E31F96" w:rsidRDefault="00EB1757">
            <w:pPr>
              <w:pStyle w:val="TableParagraph"/>
              <w:spacing w:line="347" w:lineRule="exact"/>
              <w:ind w:left="102"/>
              <w:rPr>
                <w:rFonts w:ascii="Noto Sans CJK HK" w:hAnsi="Noto Sans CJK HK"/>
              </w:rPr>
            </w:pPr>
            <w:r>
              <w:t>50</w:t>
            </w:r>
            <w:r>
              <w:rPr>
                <w:rFonts w:ascii="Noto Sans CJK HK" w:hAnsi="Noto Sans CJK HK"/>
              </w:rPr>
              <w:t>℃</w:t>
            </w:r>
          </w:p>
        </w:tc>
      </w:tr>
      <w:tr w:rsidR="00E31F96">
        <w:trPr>
          <w:trHeight w:val="534"/>
        </w:trPr>
        <w:tc>
          <w:tcPr>
            <w:tcW w:w="1883" w:type="dxa"/>
            <w:tcBorders>
              <w:top w:val="single" w:sz="6" w:space="0" w:color="000000"/>
            </w:tcBorders>
          </w:tcPr>
          <w:p w:rsidR="00E31F96" w:rsidRDefault="00EB1757">
            <w:pPr>
              <w:pStyle w:val="TableParagraph"/>
              <w:spacing w:line="263" w:lineRule="exact"/>
              <w:ind w:left="110"/>
              <w:rPr>
                <w:b/>
              </w:rPr>
            </w:pPr>
            <w:r>
              <w:rPr>
                <w:b/>
              </w:rPr>
              <w:t>Response Time</w:t>
            </w:r>
          </w:p>
          <w:p w:rsidR="00E31F96" w:rsidRDefault="00EB1757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(Seconds)</w:t>
            </w:r>
          </w:p>
        </w:tc>
        <w:tc>
          <w:tcPr>
            <w:tcW w:w="1729" w:type="dxa"/>
            <w:tcBorders>
              <w:top w:val="single" w:sz="6" w:space="0" w:color="000000"/>
            </w:tcBorders>
          </w:tcPr>
          <w:p w:rsidR="00E31F96" w:rsidRDefault="00EB1757">
            <w:pPr>
              <w:pStyle w:val="TableParagraph"/>
              <w:spacing w:line="263" w:lineRule="exact"/>
              <w:ind w:left="104"/>
            </w:pPr>
            <w:r>
              <w:t>1/e(63%)</w:t>
            </w:r>
          </w:p>
        </w:tc>
        <w:tc>
          <w:tcPr>
            <w:tcW w:w="1729" w:type="dxa"/>
            <w:tcBorders>
              <w:top w:val="single" w:sz="6" w:space="0" w:color="000000"/>
            </w:tcBorders>
          </w:tcPr>
          <w:p w:rsidR="00E31F96" w:rsidRDefault="00EB1757">
            <w:pPr>
              <w:pStyle w:val="TableParagraph"/>
              <w:spacing w:line="263" w:lineRule="exact"/>
              <w:ind w:left="104"/>
            </w:pPr>
            <w:r>
              <w:t>6 S</w:t>
            </w:r>
          </w:p>
        </w:tc>
        <w:tc>
          <w:tcPr>
            <w:tcW w:w="1730" w:type="dxa"/>
            <w:tcBorders>
              <w:top w:val="single" w:sz="6" w:space="0" w:color="000000"/>
            </w:tcBorders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  <w:tcBorders>
              <w:top w:val="single" w:sz="6" w:space="0" w:color="000000"/>
            </w:tcBorders>
          </w:tcPr>
          <w:p w:rsidR="00E31F96" w:rsidRDefault="00EB1757">
            <w:pPr>
              <w:pStyle w:val="TableParagraph"/>
              <w:spacing w:line="263" w:lineRule="exact"/>
              <w:ind w:left="102"/>
            </w:pPr>
            <w:r>
              <w:t>30 S</w:t>
            </w:r>
          </w:p>
        </w:tc>
      </w:tr>
    </w:tbl>
    <w:p w:rsidR="00E31F96" w:rsidRDefault="00E31F96">
      <w:pPr>
        <w:spacing w:line="263" w:lineRule="exact"/>
        <w:sectPr w:rsidR="00E31F96">
          <w:pgSz w:w="12240" w:h="15840"/>
          <w:pgMar w:top="1400" w:right="1140" w:bottom="1180" w:left="620" w:header="0" w:footer="998" w:gutter="0"/>
          <w:cols w:space="720"/>
        </w:sectPr>
      </w:pPr>
    </w:p>
    <w:p w:rsidR="00E31F96" w:rsidRDefault="00EB1757">
      <w:pPr>
        <w:pStyle w:val="ListParagraph"/>
        <w:numPr>
          <w:ilvl w:val="0"/>
          <w:numId w:val="3"/>
        </w:numPr>
        <w:tabs>
          <w:tab w:val="left" w:pos="1469"/>
        </w:tabs>
        <w:spacing w:before="38"/>
        <w:ind w:left="1469"/>
        <w:rPr>
          <w:b/>
          <w:color w:val="365F91"/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1628775</wp:posOffset>
            </wp:positionH>
            <wp:positionV relativeFrom="paragraph">
              <wp:posOffset>310757</wp:posOffset>
            </wp:positionV>
            <wp:extent cx="4506876" cy="2613183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876" cy="261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65F91"/>
          <w:sz w:val="28"/>
        </w:rPr>
        <w:t>Typical Application (Figure</w:t>
      </w:r>
      <w:r>
        <w:rPr>
          <w:b/>
          <w:color w:val="365F91"/>
          <w:spacing w:val="3"/>
          <w:sz w:val="28"/>
        </w:rPr>
        <w:t xml:space="preserve"> </w:t>
      </w:r>
      <w:r>
        <w:rPr>
          <w:b/>
          <w:color w:val="365F91"/>
          <w:sz w:val="28"/>
        </w:rPr>
        <w:t>1)</w:t>
      </w:r>
    </w:p>
    <w:p w:rsidR="00E31F96" w:rsidRDefault="00E31F96">
      <w:pPr>
        <w:pStyle w:val="BodyText"/>
        <w:spacing w:before="10"/>
        <w:rPr>
          <w:rFonts w:ascii="Caladea"/>
          <w:b/>
          <w:sz w:val="24"/>
        </w:rPr>
      </w:pPr>
    </w:p>
    <w:p w:rsidR="00E31F96" w:rsidRDefault="00EB1757">
      <w:pPr>
        <w:ind w:left="1354" w:right="837"/>
        <w:jc w:val="center"/>
        <w:rPr>
          <w:b/>
          <w:sz w:val="28"/>
        </w:rPr>
      </w:pPr>
      <w:r>
        <w:rPr>
          <w:b/>
          <w:color w:val="4F81BC"/>
          <w:sz w:val="28"/>
        </w:rPr>
        <w:t>Figure 1 Typical Application</w:t>
      </w:r>
    </w:p>
    <w:p w:rsidR="00E31F96" w:rsidRDefault="00EB1757">
      <w:pPr>
        <w:pStyle w:val="BodyText"/>
        <w:spacing w:before="210"/>
        <w:ind w:left="1362" w:right="837"/>
        <w:jc w:val="center"/>
      </w:pPr>
      <w:r>
        <w:t xml:space="preserve">Note: 3Pin </w:t>
      </w:r>
      <w:r>
        <w:rPr>
          <w:rFonts w:ascii="Aroania" w:hAnsi="Aroania"/>
        </w:rPr>
        <w:t xml:space="preserve">– </w:t>
      </w:r>
      <w:r>
        <w:t>Null; MCU = Micro-computer Unite or single chip Computer</w:t>
      </w:r>
    </w:p>
    <w:p w:rsidR="00E31F96" w:rsidRDefault="00E31F96">
      <w:pPr>
        <w:pStyle w:val="BodyText"/>
        <w:spacing w:before="5"/>
        <w:rPr>
          <w:sz w:val="18"/>
        </w:rPr>
      </w:pPr>
    </w:p>
    <w:p w:rsidR="00E31F96" w:rsidRDefault="00EB1757">
      <w:pPr>
        <w:pStyle w:val="BodyText"/>
        <w:spacing w:line="276" w:lineRule="auto"/>
        <w:ind w:left="1363" w:right="837"/>
        <w:jc w:val="center"/>
      </w:pPr>
      <w:r>
        <w:t>When the connecting cable is shorter than 20 metres, a 5K pull-up resistor is recommended; when the connecting cable is longer than 20 metres, choose a appropriate pull-up resistor as needed.</w:t>
      </w:r>
    </w:p>
    <w:p w:rsidR="00E31F96" w:rsidRDefault="00E31F96">
      <w:pPr>
        <w:pStyle w:val="BodyText"/>
      </w:pPr>
    </w:p>
    <w:p w:rsidR="00E31F96" w:rsidRDefault="00E31F96">
      <w:pPr>
        <w:pStyle w:val="BodyText"/>
      </w:pPr>
    </w:p>
    <w:p w:rsidR="00E31F96" w:rsidRDefault="00E31F96">
      <w:pPr>
        <w:pStyle w:val="BodyText"/>
      </w:pPr>
    </w:p>
    <w:p w:rsidR="00E31F96" w:rsidRDefault="00EB1757">
      <w:pPr>
        <w:pStyle w:val="Heading1"/>
        <w:numPr>
          <w:ilvl w:val="0"/>
          <w:numId w:val="3"/>
        </w:numPr>
        <w:tabs>
          <w:tab w:val="left" w:pos="1469"/>
        </w:tabs>
        <w:spacing w:before="179"/>
        <w:ind w:left="1469"/>
        <w:rPr>
          <w:color w:val="365F91"/>
        </w:rPr>
      </w:pPr>
      <w:r>
        <w:rPr>
          <w:color w:val="365F91"/>
        </w:rPr>
        <w:t>Power and</w:t>
      </w:r>
      <w:r>
        <w:rPr>
          <w:color w:val="365F91"/>
          <w:spacing w:val="2"/>
        </w:rPr>
        <w:t xml:space="preserve"> </w:t>
      </w:r>
      <w:r>
        <w:rPr>
          <w:color w:val="365F91"/>
        </w:rPr>
        <w:t>Pin</w:t>
      </w:r>
    </w:p>
    <w:p w:rsidR="00E31F96" w:rsidRDefault="00EB1757">
      <w:pPr>
        <w:pStyle w:val="BodyText"/>
        <w:spacing w:before="55" w:line="268" w:lineRule="auto"/>
        <w:ind w:left="1180" w:right="799"/>
      </w:pPr>
      <w:r>
        <w:rPr>
          <w:rFonts w:ascii="Aroania" w:hAnsi="Aroania"/>
        </w:rPr>
        <w:t>DHT11’s</w:t>
      </w:r>
      <w:r>
        <w:rPr>
          <w:rFonts w:ascii="Aroania" w:hAnsi="Aroania"/>
          <w:spacing w:val="-15"/>
        </w:rPr>
        <w:t xml:space="preserve"> </w:t>
      </w:r>
      <w:r>
        <w:rPr>
          <w:rFonts w:ascii="Aroania" w:hAnsi="Aroania"/>
        </w:rPr>
        <w:t>power</w:t>
      </w:r>
      <w:r>
        <w:rPr>
          <w:rFonts w:ascii="Aroania" w:hAnsi="Aroania"/>
          <w:spacing w:val="-14"/>
        </w:rPr>
        <w:t xml:space="preserve"> </w:t>
      </w:r>
      <w:r>
        <w:rPr>
          <w:rFonts w:ascii="Aroania" w:hAnsi="Aroania"/>
        </w:rPr>
        <w:t>supply</w:t>
      </w:r>
      <w:r>
        <w:rPr>
          <w:rFonts w:ascii="Aroania" w:hAnsi="Aroania"/>
          <w:spacing w:val="-14"/>
        </w:rPr>
        <w:t xml:space="preserve"> </w:t>
      </w:r>
      <w:r>
        <w:rPr>
          <w:rFonts w:ascii="Aroania" w:hAnsi="Aroania"/>
        </w:rPr>
        <w:t>is</w:t>
      </w:r>
      <w:r>
        <w:rPr>
          <w:rFonts w:ascii="Aroania" w:hAnsi="Aroania"/>
          <w:spacing w:val="-14"/>
        </w:rPr>
        <w:t xml:space="preserve"> </w:t>
      </w:r>
      <w:r>
        <w:rPr>
          <w:rFonts w:ascii="Aroania" w:hAnsi="Aroania"/>
        </w:rPr>
        <w:t>3</w:t>
      </w:r>
      <w:r>
        <w:t>-5.5V</w:t>
      </w:r>
      <w:r>
        <w:rPr>
          <w:spacing w:val="-8"/>
        </w:rPr>
        <w:t xml:space="preserve"> </w:t>
      </w:r>
      <w:r>
        <w:t>DC.</w:t>
      </w:r>
      <w:r>
        <w:rPr>
          <w:spacing w:val="-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supplied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sensor,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any instruction to the sensor in within one second in order to pass the unstable status. One capacitor valued 100nF can be added between VDD and GND for power</w:t>
      </w:r>
      <w:r>
        <w:rPr>
          <w:spacing w:val="-23"/>
        </w:rPr>
        <w:t xml:space="preserve"> </w:t>
      </w:r>
      <w:r>
        <w:t>filtering.</w:t>
      </w:r>
    </w:p>
    <w:p w:rsidR="00E31F96" w:rsidRDefault="00E31F96">
      <w:pPr>
        <w:pStyle w:val="BodyText"/>
      </w:pPr>
    </w:p>
    <w:p w:rsidR="00E31F96" w:rsidRDefault="00E31F96">
      <w:pPr>
        <w:pStyle w:val="BodyText"/>
        <w:spacing w:before="8"/>
        <w:rPr>
          <w:sz w:val="17"/>
        </w:rPr>
      </w:pPr>
    </w:p>
    <w:p w:rsidR="00E31F96" w:rsidRDefault="00EB1757">
      <w:pPr>
        <w:pStyle w:val="Heading1"/>
        <w:numPr>
          <w:ilvl w:val="0"/>
          <w:numId w:val="3"/>
        </w:numPr>
        <w:tabs>
          <w:tab w:val="left" w:pos="1469"/>
        </w:tabs>
        <w:ind w:left="1469"/>
        <w:rPr>
          <w:color w:val="365F91"/>
        </w:rPr>
      </w:pPr>
      <w:r>
        <w:rPr>
          <w:color w:val="365F91"/>
        </w:rPr>
        <w:t>Communication Process: Serial Interface (Sing</w:t>
      </w:r>
      <w:r>
        <w:rPr>
          <w:color w:val="365F91"/>
        </w:rPr>
        <w:t>le-Wire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Two-Way)</w:t>
      </w:r>
    </w:p>
    <w:p w:rsidR="00E31F96" w:rsidRDefault="00EB1757">
      <w:pPr>
        <w:pStyle w:val="BodyText"/>
        <w:spacing w:before="54" w:line="273" w:lineRule="auto"/>
        <w:ind w:left="1180" w:right="799"/>
      </w:pPr>
      <w:r>
        <w:t>Single-bus data format is used for communication and synchronization between MCU and DHT11 sensor. One communication process is about</w:t>
      </w:r>
      <w:r>
        <w:rPr>
          <w:spacing w:val="-14"/>
        </w:rPr>
        <w:t xml:space="preserve"> </w:t>
      </w:r>
      <w:r>
        <w:t>4ms.</w:t>
      </w:r>
    </w:p>
    <w:p w:rsidR="00E31F96" w:rsidRDefault="00E31F96">
      <w:pPr>
        <w:pStyle w:val="BodyText"/>
        <w:spacing w:before="4"/>
        <w:rPr>
          <w:sz w:val="16"/>
        </w:rPr>
      </w:pPr>
    </w:p>
    <w:p w:rsidR="00E31F96" w:rsidRDefault="00EB1757">
      <w:pPr>
        <w:pStyle w:val="BodyText"/>
        <w:ind w:left="1180" w:right="655"/>
        <w:jc w:val="both"/>
      </w:pPr>
      <w:r>
        <w:t xml:space="preserve">Data consists of decimal and integral parts. A complete data transmission is </w:t>
      </w:r>
      <w:r>
        <w:rPr>
          <w:b/>
        </w:rPr>
        <w:t>40bit</w:t>
      </w:r>
      <w:r>
        <w:t xml:space="preserve">, and the sensor </w:t>
      </w:r>
      <w:r>
        <w:t xml:space="preserve">sends </w:t>
      </w:r>
      <w:r>
        <w:rPr>
          <w:b/>
        </w:rPr>
        <w:t>higher data bit</w:t>
      </w:r>
      <w:r>
        <w:rPr>
          <w:b/>
          <w:spacing w:val="-9"/>
        </w:rPr>
        <w:t xml:space="preserve"> </w:t>
      </w:r>
      <w:r>
        <w:t>first.</w:t>
      </w:r>
    </w:p>
    <w:p w:rsidR="00E31F96" w:rsidRDefault="00EB1757">
      <w:pPr>
        <w:pStyle w:val="BodyText"/>
        <w:spacing w:before="6" w:line="273" w:lineRule="auto"/>
        <w:ind w:left="1180" w:right="659"/>
        <w:jc w:val="both"/>
      </w:pPr>
      <w:r>
        <w:rPr>
          <w:b/>
        </w:rPr>
        <w:t xml:space="preserve">Data format: </w:t>
      </w:r>
      <w:r>
        <w:t xml:space="preserve">8bit integral RH data + 8bit decimal RH data + 8bit integral T data + 8bit decimal T data + 8bit check sum. If the data transmission is right, the check-sum should be the last 8bit of "8bit integral RH data + 8bit </w:t>
      </w:r>
      <w:r>
        <w:t>decimal RH data + 8bit integral T data + 8bit decimal T data".</w:t>
      </w:r>
    </w:p>
    <w:p w:rsidR="00E31F96" w:rsidRDefault="00E31F96">
      <w:pPr>
        <w:spacing w:line="273" w:lineRule="auto"/>
        <w:jc w:val="both"/>
        <w:sectPr w:rsidR="00E31F96">
          <w:pgSz w:w="12240" w:h="15840"/>
          <w:pgMar w:top="1400" w:right="1140" w:bottom="1180" w:left="620" w:header="0" w:footer="998" w:gutter="0"/>
          <w:cols w:space="720"/>
        </w:sectPr>
      </w:pPr>
    </w:p>
    <w:p w:rsidR="00E31F96" w:rsidRDefault="00EB1757">
      <w:pPr>
        <w:pStyle w:val="Heading2"/>
        <w:numPr>
          <w:ilvl w:val="1"/>
          <w:numId w:val="3"/>
        </w:numPr>
        <w:tabs>
          <w:tab w:val="left" w:pos="1608"/>
        </w:tabs>
        <w:ind w:hanging="428"/>
      </w:pPr>
      <w:r>
        <w:rPr>
          <w:color w:val="4F81BC"/>
        </w:rPr>
        <w:lastRenderedPageBreak/>
        <w:t>Overall Communication Process (Figure 2,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below)</w:t>
      </w:r>
    </w:p>
    <w:p w:rsidR="00E31F96" w:rsidRDefault="00EB1757">
      <w:pPr>
        <w:pStyle w:val="BodyText"/>
        <w:spacing w:before="50" w:line="276" w:lineRule="auto"/>
        <w:ind w:left="1180" w:right="653"/>
        <w:jc w:val="both"/>
      </w:pPr>
      <w:r>
        <w:t>When MCU sends a start signal, DHT11 changes from the low-power-consumption mode to the running-mode, waiting for MCU completing th</w:t>
      </w:r>
      <w:r>
        <w:t>e start signal. Once it is completed, DHT11 sends a response signal of 40-bit data that include the relative humidity and temperature information to MCU. Users can choose to collect (read) some data. Without the start signal from MCU, DHT11 will not give t</w:t>
      </w:r>
      <w:r>
        <w:t>he response signal to MCU. Once data is collected, DHT11 will change to the low- power-consumption mode until it receives a start signal from MCU again.</w:t>
      </w:r>
    </w:p>
    <w:p w:rsidR="00E31F96" w:rsidRDefault="00EB1757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126398</wp:posOffset>
            </wp:positionV>
            <wp:extent cx="5781567" cy="1999773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567" cy="199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F96" w:rsidRDefault="00E31F96">
      <w:pPr>
        <w:pStyle w:val="BodyText"/>
        <w:spacing w:before="11"/>
        <w:rPr>
          <w:sz w:val="17"/>
        </w:rPr>
      </w:pPr>
    </w:p>
    <w:p w:rsidR="00E31F96" w:rsidRDefault="00EB1757">
      <w:pPr>
        <w:pStyle w:val="Heading3"/>
        <w:jc w:val="both"/>
      </w:pPr>
      <w:r>
        <w:rPr>
          <w:color w:val="4F81BC"/>
        </w:rPr>
        <w:t>Figure 2 Overall Communication Process</w:t>
      </w:r>
    </w:p>
    <w:p w:rsidR="00E31F96" w:rsidRDefault="00E31F96">
      <w:pPr>
        <w:pStyle w:val="BodyText"/>
        <w:rPr>
          <w:b/>
          <w:sz w:val="24"/>
        </w:rPr>
      </w:pPr>
    </w:p>
    <w:p w:rsidR="00E31F96" w:rsidRDefault="00E31F96">
      <w:pPr>
        <w:pStyle w:val="BodyText"/>
        <w:spacing w:before="4"/>
        <w:rPr>
          <w:b/>
          <w:sz w:val="34"/>
        </w:rPr>
      </w:pPr>
    </w:p>
    <w:p w:rsidR="00E31F96" w:rsidRDefault="00EB1757">
      <w:pPr>
        <w:pStyle w:val="ListParagraph"/>
        <w:numPr>
          <w:ilvl w:val="1"/>
          <w:numId w:val="3"/>
        </w:numPr>
        <w:tabs>
          <w:tab w:val="left" w:pos="1608"/>
        </w:tabs>
        <w:spacing w:before="0"/>
        <w:ind w:hanging="428"/>
        <w:rPr>
          <w:b/>
          <w:sz w:val="26"/>
        </w:rPr>
      </w:pPr>
      <w:r>
        <w:rPr>
          <w:b/>
          <w:color w:val="4F81BC"/>
          <w:sz w:val="26"/>
        </w:rPr>
        <w:t>MCU Sends out Start Signal to DHT (Figure 3,</w:t>
      </w:r>
      <w:r>
        <w:rPr>
          <w:b/>
          <w:color w:val="4F81BC"/>
          <w:spacing w:val="4"/>
          <w:sz w:val="26"/>
        </w:rPr>
        <w:t xml:space="preserve"> </w:t>
      </w:r>
      <w:r>
        <w:rPr>
          <w:b/>
          <w:color w:val="4F81BC"/>
          <w:sz w:val="26"/>
        </w:rPr>
        <w:t>below)</w:t>
      </w:r>
    </w:p>
    <w:p w:rsidR="00E31F96" w:rsidRDefault="00EB1757">
      <w:pPr>
        <w:pStyle w:val="BodyText"/>
        <w:spacing w:before="49" w:line="271" w:lineRule="auto"/>
        <w:ind w:left="1180" w:right="654"/>
        <w:jc w:val="both"/>
      </w:pPr>
      <w:r>
        <w:t>Data Single-bus free status is at high voltage level. When the communication between MCU and DHT11 begins, the programme of MCU will set Data Single-bus voltage level from high to low and this process must take at least 18ms to ensure DHT</w:t>
      </w:r>
      <w:r>
        <w:rPr>
          <w:rFonts w:ascii="Aroania" w:hAnsi="Aroania"/>
        </w:rPr>
        <w:t xml:space="preserve">’s </w:t>
      </w:r>
      <w:r>
        <w:t>detection of MC</w:t>
      </w:r>
      <w:r>
        <w:t xml:space="preserve">U's signal, then MCU will pull up voltage and wait 20-40us for </w:t>
      </w:r>
      <w:r>
        <w:rPr>
          <w:rFonts w:ascii="Aroania" w:hAnsi="Aroania"/>
        </w:rPr>
        <w:t>DHT’s</w:t>
      </w:r>
      <w:r>
        <w:rPr>
          <w:rFonts w:ascii="Aroania" w:hAnsi="Aroania"/>
          <w:spacing w:val="-24"/>
        </w:rPr>
        <w:t xml:space="preserve"> </w:t>
      </w:r>
      <w:r>
        <w:t>response.</w:t>
      </w:r>
    </w:p>
    <w:p w:rsidR="00E31F96" w:rsidRDefault="00EB1757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116178</wp:posOffset>
            </wp:positionV>
            <wp:extent cx="5473666" cy="1910714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66" cy="1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F96" w:rsidRDefault="00E31F96">
      <w:pPr>
        <w:pStyle w:val="BodyText"/>
        <w:spacing w:before="9"/>
        <w:rPr>
          <w:sz w:val="17"/>
        </w:rPr>
      </w:pPr>
    </w:p>
    <w:p w:rsidR="00E31F96" w:rsidRDefault="00EB1757">
      <w:pPr>
        <w:pStyle w:val="Heading3"/>
        <w:jc w:val="both"/>
      </w:pPr>
      <w:r>
        <w:rPr>
          <w:color w:val="4F81BC"/>
        </w:rPr>
        <w:t>Figure 3 MCU Sends out Start Signal &amp; DHT Responses</w:t>
      </w:r>
    </w:p>
    <w:p w:rsidR="00E31F96" w:rsidRDefault="00E31F96">
      <w:pPr>
        <w:jc w:val="both"/>
        <w:sectPr w:rsidR="00E31F96">
          <w:pgSz w:w="12240" w:h="15840"/>
          <w:pgMar w:top="1400" w:right="1140" w:bottom="1180" w:left="620" w:header="0" w:footer="998" w:gutter="0"/>
          <w:cols w:space="720"/>
        </w:sectPr>
      </w:pPr>
    </w:p>
    <w:p w:rsidR="00E31F96" w:rsidRDefault="00EB1757">
      <w:pPr>
        <w:pStyle w:val="ListParagraph"/>
        <w:numPr>
          <w:ilvl w:val="1"/>
          <w:numId w:val="3"/>
        </w:numPr>
        <w:tabs>
          <w:tab w:val="left" w:pos="1608"/>
        </w:tabs>
        <w:spacing w:before="38"/>
        <w:ind w:hanging="428"/>
        <w:rPr>
          <w:b/>
          <w:sz w:val="26"/>
        </w:rPr>
      </w:pPr>
      <w:r>
        <w:rPr>
          <w:b/>
          <w:color w:val="4F81BC"/>
          <w:sz w:val="26"/>
        </w:rPr>
        <w:lastRenderedPageBreak/>
        <w:t>DHT Responses to MCU (Figure 3,</w:t>
      </w:r>
      <w:r>
        <w:rPr>
          <w:b/>
          <w:color w:val="4F81BC"/>
          <w:spacing w:val="5"/>
          <w:sz w:val="26"/>
        </w:rPr>
        <w:t xml:space="preserve"> </w:t>
      </w:r>
      <w:r>
        <w:rPr>
          <w:b/>
          <w:color w:val="4F81BC"/>
          <w:sz w:val="26"/>
        </w:rPr>
        <w:t>above)</w:t>
      </w:r>
    </w:p>
    <w:p w:rsidR="00E31F96" w:rsidRDefault="00EB1757">
      <w:pPr>
        <w:pStyle w:val="BodyText"/>
        <w:spacing w:before="50" w:line="276" w:lineRule="auto"/>
        <w:ind w:left="1180" w:right="799"/>
      </w:pPr>
      <w:r>
        <w:t>Once DHT detects the start signal, it will send out a low-voltage-lev</w:t>
      </w:r>
      <w:r>
        <w:t xml:space="preserve">el response signal, which lasts 80us. Then the programme of DHT sets Data Single-bus voltage level from low to high and keeps it for 80us for </w:t>
      </w:r>
      <w:r>
        <w:rPr>
          <w:rFonts w:ascii="Aroania" w:hAnsi="Aroania"/>
        </w:rPr>
        <w:t xml:space="preserve">DHT’s </w:t>
      </w:r>
      <w:r>
        <w:t>preparation for sending data.</w:t>
      </w:r>
    </w:p>
    <w:p w:rsidR="00E31F96" w:rsidRDefault="00EB1757">
      <w:pPr>
        <w:pStyle w:val="BodyText"/>
        <w:spacing w:before="184" w:line="273" w:lineRule="auto"/>
        <w:ind w:left="1180" w:right="799"/>
      </w:pPr>
      <w:r>
        <w:t>When DATA Single-Bus is at the low voltage level, this means that DHT is sendi</w:t>
      </w:r>
      <w:r>
        <w:t>ng the response signal. Once DHT sent out the response signal, it pulls up voltage and keeps it for 80us and prepares for data transmission.</w:t>
      </w:r>
    </w:p>
    <w:p w:rsidR="00E31F96" w:rsidRDefault="00E31F96">
      <w:pPr>
        <w:pStyle w:val="BodyText"/>
        <w:spacing w:before="10"/>
        <w:rPr>
          <w:sz w:val="16"/>
        </w:rPr>
      </w:pPr>
    </w:p>
    <w:p w:rsidR="00E31F96" w:rsidRDefault="00EB1757">
      <w:pPr>
        <w:pStyle w:val="BodyText"/>
        <w:spacing w:line="276" w:lineRule="auto"/>
        <w:ind w:left="1180" w:right="753"/>
      </w:pPr>
      <w:r>
        <w:t>When DHT is sending data to MCU, every bit of data begins with the 50us low-voltage-level and the length of the following high-voltage-level signal determines whether data bit is "0" or "1" (see Figures 4 and 5 below).</w:t>
      </w: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B1757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178497</wp:posOffset>
            </wp:positionV>
            <wp:extent cx="5467647" cy="296227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64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F96" w:rsidRDefault="00E31F96">
      <w:pPr>
        <w:pStyle w:val="BodyText"/>
        <w:spacing w:before="6"/>
        <w:rPr>
          <w:sz w:val="18"/>
        </w:rPr>
      </w:pPr>
    </w:p>
    <w:p w:rsidR="00E31F96" w:rsidRDefault="00EB1757">
      <w:pPr>
        <w:pStyle w:val="Heading3"/>
        <w:ind w:left="1348" w:right="837"/>
      </w:pPr>
      <w:r>
        <w:rPr>
          <w:color w:val="4F81BC"/>
        </w:rPr>
        <w:t>Figure 4 Data "0" Indicati</w:t>
      </w:r>
      <w:r>
        <w:rPr>
          <w:color w:val="4F81BC"/>
        </w:rPr>
        <w:t>on</w:t>
      </w:r>
    </w:p>
    <w:p w:rsidR="00E31F96" w:rsidRDefault="00E31F96">
      <w:pPr>
        <w:sectPr w:rsidR="00E31F96">
          <w:pgSz w:w="12240" w:h="15840"/>
          <w:pgMar w:top="1400" w:right="1140" w:bottom="1180" w:left="620" w:header="0" w:footer="998" w:gutter="0"/>
          <w:cols w:space="720"/>
        </w:sectPr>
      </w:pPr>
    </w:p>
    <w:p w:rsidR="00E31F96" w:rsidRDefault="00EB1757">
      <w:pPr>
        <w:pStyle w:val="BodyText"/>
        <w:ind w:left="12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89080" cy="2600325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08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96" w:rsidRDefault="00E31F96">
      <w:pPr>
        <w:pStyle w:val="BodyText"/>
        <w:spacing w:before="3"/>
        <w:rPr>
          <w:b/>
          <w:sz w:val="15"/>
        </w:rPr>
      </w:pPr>
    </w:p>
    <w:p w:rsidR="00E31F96" w:rsidRDefault="00EB1757">
      <w:pPr>
        <w:spacing w:before="52"/>
        <w:ind w:left="1348" w:right="837"/>
        <w:jc w:val="center"/>
        <w:rPr>
          <w:b/>
          <w:sz w:val="24"/>
        </w:rPr>
      </w:pPr>
      <w:r>
        <w:rPr>
          <w:b/>
          <w:color w:val="4F81BC"/>
          <w:sz w:val="24"/>
        </w:rPr>
        <w:t>Figure 5 Data "1" Indication</w:t>
      </w:r>
    </w:p>
    <w:p w:rsidR="00E31F96" w:rsidRDefault="00E31F96">
      <w:pPr>
        <w:pStyle w:val="BodyText"/>
        <w:rPr>
          <w:b/>
          <w:sz w:val="24"/>
        </w:rPr>
      </w:pPr>
    </w:p>
    <w:p w:rsidR="00E31F96" w:rsidRDefault="00E31F96">
      <w:pPr>
        <w:pStyle w:val="BodyText"/>
        <w:spacing w:before="2"/>
        <w:rPr>
          <w:b/>
          <w:sz w:val="34"/>
        </w:rPr>
      </w:pPr>
    </w:p>
    <w:p w:rsidR="00E31F96" w:rsidRDefault="00EB1757">
      <w:pPr>
        <w:pStyle w:val="BodyText"/>
        <w:spacing w:line="278" w:lineRule="auto"/>
        <w:ind w:left="1180" w:right="1004"/>
      </w:pPr>
      <w:r>
        <w:t xml:space="preserve">If the response signal from DHT is always at high-voltage-level, it suggests that DHT is not responding properly and please check the connection. When the last bit data is transmitted, DHT11 pulls down the voltage level </w:t>
      </w:r>
      <w:bookmarkStart w:id="0" w:name="_GoBack"/>
      <w:bookmarkEnd w:id="0"/>
      <w:r>
        <w:t>and keeps it for 50us. Then the Sing</w:t>
      </w:r>
      <w:r>
        <w:t>le-Bus voltage will be pulled up by the resistor to set it back to the free status.</w:t>
      </w:r>
    </w:p>
    <w:p w:rsidR="00E31F96" w:rsidRDefault="00E31F96">
      <w:pPr>
        <w:pStyle w:val="BodyText"/>
      </w:pPr>
    </w:p>
    <w:p w:rsidR="00E31F96" w:rsidRDefault="00E31F96">
      <w:pPr>
        <w:pStyle w:val="BodyText"/>
      </w:pPr>
    </w:p>
    <w:p w:rsidR="00E31F96" w:rsidRDefault="00EB1757">
      <w:pPr>
        <w:pStyle w:val="Heading2"/>
        <w:numPr>
          <w:ilvl w:val="0"/>
          <w:numId w:val="3"/>
        </w:numPr>
        <w:tabs>
          <w:tab w:val="left" w:pos="1454"/>
        </w:tabs>
        <w:spacing w:before="162" w:line="280" w:lineRule="exact"/>
        <w:ind w:left="1453" w:hanging="274"/>
        <w:rPr>
          <w:color w:val="4F81BC"/>
        </w:rPr>
      </w:pPr>
      <w:r>
        <w:rPr>
          <w:color w:val="4F81BC"/>
        </w:rPr>
        <w:t>Electrical Characteristics</w:t>
      </w:r>
    </w:p>
    <w:p w:rsidR="00E31F96" w:rsidRDefault="00EB1757">
      <w:pPr>
        <w:pStyle w:val="BodyText"/>
        <w:spacing w:line="421" w:lineRule="exact"/>
        <w:ind w:left="1180"/>
      </w:pPr>
      <w:r>
        <w:t>VDD=5V, T = 25</w:t>
      </w:r>
      <w:r>
        <w:rPr>
          <w:rFonts w:ascii="Noto Sans CJK HK" w:hAnsi="Noto Sans CJK HK"/>
        </w:rPr>
        <w:t xml:space="preserve">℃ </w:t>
      </w:r>
      <w:r>
        <w:t>(unless otherwise stated)</w:t>
      </w: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1479"/>
        <w:gridCol w:w="1474"/>
        <w:gridCol w:w="1479"/>
        <w:gridCol w:w="1474"/>
      </w:tblGrid>
      <w:tr w:rsidR="00E31F96">
        <w:trPr>
          <w:trHeight w:val="268"/>
        </w:trPr>
        <w:tc>
          <w:tcPr>
            <w:tcW w:w="1479" w:type="dxa"/>
          </w:tcPr>
          <w:p w:rsidR="00E31F96" w:rsidRDefault="00E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Conditions</w:t>
            </w: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Minimum</w:t>
            </w: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Typical</w:t>
            </w: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Maximum</w:t>
            </w:r>
          </w:p>
        </w:tc>
      </w:tr>
      <w:tr w:rsidR="00E31F96">
        <w:trPr>
          <w:trHeight w:val="268"/>
        </w:trPr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10"/>
            </w:pPr>
            <w:r>
              <w:t>Power Supply</w:t>
            </w: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DC</w:t>
            </w: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3V</w:t>
            </w: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5V</w:t>
            </w: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5.5V</w:t>
            </w:r>
          </w:p>
        </w:tc>
      </w:tr>
      <w:tr w:rsidR="00E31F96">
        <w:trPr>
          <w:trHeight w:val="537"/>
        </w:trPr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10"/>
            </w:pPr>
            <w:r>
              <w:t>Current</w:t>
            </w:r>
          </w:p>
          <w:p w:rsidR="00E31F96" w:rsidRDefault="00EB1757">
            <w:pPr>
              <w:pStyle w:val="TableParagraph"/>
              <w:ind w:left="110"/>
            </w:pPr>
            <w:r>
              <w:t>Supply</w:t>
            </w: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Measuring</w:t>
            </w: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0.5mA</w:t>
            </w:r>
          </w:p>
        </w:tc>
        <w:tc>
          <w:tcPr>
            <w:tcW w:w="147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2.5mA</w:t>
            </w:r>
          </w:p>
        </w:tc>
      </w:tr>
      <w:tr w:rsidR="00E31F96">
        <w:trPr>
          <w:trHeight w:val="268"/>
        </w:trPr>
        <w:tc>
          <w:tcPr>
            <w:tcW w:w="1479" w:type="dxa"/>
          </w:tcPr>
          <w:p w:rsidR="00E31F96" w:rsidRDefault="00E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Average</w:t>
            </w: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0.2mA</w:t>
            </w:r>
          </w:p>
        </w:tc>
        <w:tc>
          <w:tcPr>
            <w:tcW w:w="1479" w:type="dxa"/>
          </w:tcPr>
          <w:p w:rsidR="00E31F96" w:rsidRDefault="00E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1mA</w:t>
            </w:r>
          </w:p>
        </w:tc>
      </w:tr>
      <w:tr w:rsidR="00E31F96">
        <w:trPr>
          <w:trHeight w:val="269"/>
        </w:trPr>
        <w:tc>
          <w:tcPr>
            <w:tcW w:w="1479" w:type="dxa"/>
          </w:tcPr>
          <w:p w:rsidR="00E31F96" w:rsidRDefault="00E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Standby</w:t>
            </w: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100uA</w:t>
            </w:r>
          </w:p>
        </w:tc>
        <w:tc>
          <w:tcPr>
            <w:tcW w:w="1479" w:type="dxa"/>
          </w:tcPr>
          <w:p w:rsidR="00E31F96" w:rsidRDefault="00E31F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150uA</w:t>
            </w:r>
          </w:p>
        </w:tc>
      </w:tr>
      <w:tr w:rsidR="00E31F96">
        <w:trPr>
          <w:trHeight w:val="537"/>
        </w:trPr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10"/>
            </w:pPr>
            <w:r>
              <w:t>Sampling</w:t>
            </w:r>
          </w:p>
          <w:p w:rsidR="00E31F96" w:rsidRDefault="00EB1757">
            <w:pPr>
              <w:pStyle w:val="TableParagraph"/>
              <w:ind w:left="110"/>
            </w:pPr>
            <w:r>
              <w:t>period</w:t>
            </w:r>
          </w:p>
        </w:tc>
        <w:tc>
          <w:tcPr>
            <w:tcW w:w="1479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Second</w:t>
            </w:r>
          </w:p>
        </w:tc>
        <w:tc>
          <w:tcPr>
            <w:tcW w:w="1474" w:type="dxa"/>
          </w:tcPr>
          <w:p w:rsidR="00E31F96" w:rsidRDefault="00EB1757">
            <w:pPr>
              <w:pStyle w:val="TableParagraph"/>
              <w:spacing w:line="240" w:lineRule="exact"/>
              <w:ind w:left="105"/>
            </w:pPr>
            <w:r>
              <w:t>1</w:t>
            </w:r>
          </w:p>
        </w:tc>
        <w:tc>
          <w:tcPr>
            <w:tcW w:w="1479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4" w:type="dxa"/>
          </w:tcPr>
          <w:p w:rsidR="00E31F96" w:rsidRDefault="00E31F96">
            <w:pPr>
              <w:pStyle w:val="TableParagraph"/>
              <w:rPr>
                <w:rFonts w:ascii="Times New Roman"/>
              </w:rPr>
            </w:pPr>
          </w:p>
        </w:tc>
      </w:tr>
    </w:tbl>
    <w:p w:rsidR="00E31F96" w:rsidRDefault="00EB1757">
      <w:pPr>
        <w:pStyle w:val="BodyText"/>
        <w:spacing w:before="134"/>
        <w:ind w:left="1180"/>
      </w:pPr>
      <w:r>
        <w:t>Note: Sampling period at intervals should be no less than 1 second.</w:t>
      </w:r>
    </w:p>
    <w:p w:rsidR="00E31F96" w:rsidRDefault="00E31F96">
      <w:pPr>
        <w:pStyle w:val="BodyText"/>
      </w:pPr>
    </w:p>
    <w:p w:rsidR="00E31F96" w:rsidRDefault="00EB1757">
      <w:pPr>
        <w:pStyle w:val="Heading2"/>
        <w:numPr>
          <w:ilvl w:val="0"/>
          <w:numId w:val="3"/>
        </w:numPr>
        <w:tabs>
          <w:tab w:val="left" w:pos="1513"/>
        </w:tabs>
        <w:spacing w:before="194"/>
        <w:ind w:left="1512" w:hanging="333"/>
        <w:rPr>
          <w:color w:val="4F81BC"/>
        </w:rPr>
      </w:pPr>
      <w:r>
        <w:rPr>
          <w:color w:val="4F81BC"/>
        </w:rPr>
        <w:t>Attentions of application</w:t>
      </w:r>
    </w:p>
    <w:p w:rsidR="00E31F96" w:rsidRDefault="00E31F96">
      <w:pPr>
        <w:pStyle w:val="BodyText"/>
        <w:spacing w:before="6"/>
        <w:rPr>
          <w:rFonts w:ascii="Caladea"/>
          <w:b/>
          <w:sz w:val="21"/>
        </w:rPr>
      </w:pPr>
    </w:p>
    <w:p w:rsidR="00E31F96" w:rsidRDefault="00EB1757">
      <w:pPr>
        <w:pStyle w:val="Heading4"/>
        <w:numPr>
          <w:ilvl w:val="0"/>
          <w:numId w:val="2"/>
        </w:numPr>
        <w:tabs>
          <w:tab w:val="left" w:pos="1541"/>
        </w:tabs>
        <w:spacing w:before="0"/>
        <w:rPr>
          <w:rFonts w:ascii="Caladea"/>
          <w:color w:val="4F81BC"/>
        </w:rPr>
      </w:pPr>
      <w:r>
        <w:rPr>
          <w:rFonts w:ascii="Caladea"/>
          <w:color w:val="4F81BC"/>
        </w:rPr>
        <w:t>Operating</w:t>
      </w:r>
      <w:r>
        <w:rPr>
          <w:rFonts w:ascii="Caladea"/>
          <w:color w:val="4F81BC"/>
          <w:spacing w:val="-1"/>
        </w:rPr>
        <w:t xml:space="preserve"> </w:t>
      </w:r>
      <w:r>
        <w:rPr>
          <w:rFonts w:ascii="Caladea"/>
          <w:color w:val="4F81BC"/>
        </w:rPr>
        <w:t>conditions</w:t>
      </w:r>
    </w:p>
    <w:p w:rsidR="00E31F96" w:rsidRDefault="00EB1757">
      <w:pPr>
        <w:pStyle w:val="BodyText"/>
        <w:spacing w:before="41" w:line="237" w:lineRule="auto"/>
        <w:ind w:left="1180" w:right="704"/>
      </w:pPr>
      <w:r>
        <w:t>Applying the DHT11 sensor beyond its working range stated in this datasheet can result in</w:t>
      </w:r>
      <w:r>
        <w:rPr>
          <w:spacing w:val="-34"/>
        </w:rPr>
        <w:t xml:space="preserve"> </w:t>
      </w:r>
      <w:r>
        <w:t>3%RH signal shift/discrepancy. The DHT11 sensor can recover to the calibrated status gradually when it gets back to the normal operating condition and works within it</w:t>
      </w:r>
      <w:r>
        <w:t>s range. Please refer to (3)</w:t>
      </w:r>
      <w:r>
        <w:rPr>
          <w:spacing w:val="-36"/>
        </w:rPr>
        <w:t xml:space="preserve"> </w:t>
      </w:r>
      <w:r>
        <w:t>of</w:t>
      </w:r>
    </w:p>
    <w:p w:rsidR="00E31F96" w:rsidRDefault="00E31F96">
      <w:pPr>
        <w:spacing w:line="237" w:lineRule="auto"/>
        <w:sectPr w:rsidR="00E31F96">
          <w:pgSz w:w="12240" w:h="15840"/>
          <w:pgMar w:top="1440" w:right="1140" w:bottom="1180" w:left="620" w:header="0" w:footer="998" w:gutter="0"/>
          <w:cols w:space="720"/>
        </w:sectPr>
      </w:pPr>
    </w:p>
    <w:p w:rsidR="00E31F96" w:rsidRDefault="00EB1757">
      <w:pPr>
        <w:pStyle w:val="BodyText"/>
        <w:spacing w:before="77"/>
        <w:ind w:left="1180" w:right="88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191040" behindDoc="1" locked="0" layoutInCell="1" allowOverlap="1">
            <wp:simplePos x="0" y="0"/>
            <wp:positionH relativeFrom="page">
              <wp:posOffset>1566329</wp:posOffset>
            </wp:positionH>
            <wp:positionV relativeFrom="paragraph">
              <wp:posOffset>91069</wp:posOffset>
            </wp:positionV>
            <wp:extent cx="66675" cy="92011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191552" behindDoc="1" locked="0" layoutInCell="1" allowOverlap="1">
            <wp:simplePos x="0" y="0"/>
            <wp:positionH relativeFrom="page">
              <wp:posOffset>4872913</wp:posOffset>
            </wp:positionH>
            <wp:positionV relativeFrom="paragraph">
              <wp:posOffset>91069</wp:posOffset>
            </wp:positionV>
            <wp:extent cx="66687" cy="92011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192064" behindDoc="1" locked="0" layoutInCell="1" allowOverlap="1">
            <wp:simplePos x="0" y="0"/>
            <wp:positionH relativeFrom="page">
              <wp:posOffset>2647200</wp:posOffset>
            </wp:positionH>
            <wp:positionV relativeFrom="paragraph">
              <wp:posOffset>261706</wp:posOffset>
            </wp:positionV>
            <wp:extent cx="66675" cy="9201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sec on to accelerate its recovery. Please be aware that opera ng the DHT11 sensor in the non-normal working condi ons will accelerate sensor’s aging process.</w:t>
      </w:r>
    </w:p>
    <w:p w:rsidR="00E31F96" w:rsidRDefault="00EB1757">
      <w:pPr>
        <w:pStyle w:val="Heading4"/>
        <w:numPr>
          <w:ilvl w:val="0"/>
          <w:numId w:val="2"/>
        </w:numPr>
        <w:tabs>
          <w:tab w:val="left" w:pos="1465"/>
        </w:tabs>
        <w:ind w:left="1464" w:hanging="287"/>
        <w:rPr>
          <w:color w:val="4F81BC"/>
        </w:rPr>
      </w:pPr>
      <w:r>
        <w:rPr>
          <w:color w:val="4F81BC"/>
        </w:rPr>
        <w:t>Attention</w:t>
      </w:r>
      <w:r>
        <w:rPr>
          <w:color w:val="4F81BC"/>
          <w:spacing w:val="-22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28"/>
        </w:rPr>
        <w:t xml:space="preserve"> </w:t>
      </w:r>
      <w:r>
        <w:rPr>
          <w:color w:val="4F81BC"/>
        </w:rPr>
        <w:t>chemical</w:t>
      </w:r>
      <w:r>
        <w:rPr>
          <w:color w:val="4F81BC"/>
          <w:spacing w:val="-24"/>
        </w:rPr>
        <w:t xml:space="preserve"> </w:t>
      </w:r>
      <w:r>
        <w:rPr>
          <w:color w:val="4F81BC"/>
        </w:rPr>
        <w:t>materials</w:t>
      </w:r>
    </w:p>
    <w:p w:rsidR="00E31F96" w:rsidRDefault="00EB1757">
      <w:pPr>
        <w:pStyle w:val="BodyText"/>
        <w:spacing w:before="35"/>
        <w:ind w:left="1178" w:right="1004"/>
      </w:pPr>
      <w:r>
        <w:rPr>
          <w:noProof/>
          <w:lang w:val="en-IN" w:eastAsia="en-IN"/>
        </w:rPr>
        <w:drawing>
          <wp:anchor distT="0" distB="0" distL="0" distR="0" simplePos="0" relativeHeight="487192576" behindDoc="1" locked="0" layoutInCell="1" allowOverlap="1">
            <wp:simplePos x="0" y="0"/>
            <wp:positionH relativeFrom="page">
              <wp:posOffset>4659604</wp:posOffset>
            </wp:positionH>
            <wp:positionV relativeFrom="paragraph">
              <wp:posOffset>64392</wp:posOffset>
            </wp:positionV>
            <wp:extent cx="66675" cy="92011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193088" behindDoc="1" locked="0" layoutInCell="1" allowOverlap="1">
            <wp:simplePos x="0" y="0"/>
            <wp:positionH relativeFrom="page">
              <wp:posOffset>1430477</wp:posOffset>
            </wp:positionH>
            <wp:positionV relativeFrom="paragraph">
              <wp:posOffset>235029</wp:posOffset>
            </wp:positionV>
            <wp:extent cx="66675" cy="92011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193600" behindDoc="1" locked="0" layoutInCell="1" allowOverlap="1">
            <wp:simplePos x="0" y="0"/>
            <wp:positionH relativeFrom="page">
              <wp:posOffset>3883405</wp:posOffset>
            </wp:positionH>
            <wp:positionV relativeFrom="paragraph">
              <wp:posOffset>235029</wp:posOffset>
            </wp:positionV>
            <wp:extent cx="66675" cy="92011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Vapor from chemical materials may interfere with DHT’s sensi ve-elements and debase its sensi vity. A high degree of chemical contamina on can permanently damage the sensor.</w:t>
      </w:r>
    </w:p>
    <w:p w:rsidR="00E31F96" w:rsidRDefault="00EB1757">
      <w:pPr>
        <w:pStyle w:val="Heading4"/>
        <w:numPr>
          <w:ilvl w:val="0"/>
          <w:numId w:val="2"/>
        </w:numPr>
        <w:tabs>
          <w:tab w:val="left" w:pos="1538"/>
        </w:tabs>
        <w:ind w:left="1537"/>
        <w:rPr>
          <w:color w:val="4F81BC"/>
        </w:rPr>
      </w:pPr>
      <w:r>
        <w:rPr>
          <w:color w:val="4F81BC"/>
        </w:rPr>
        <w:t>Restoration</w:t>
      </w:r>
      <w:r>
        <w:rPr>
          <w:color w:val="4F81BC"/>
          <w:spacing w:val="-23"/>
        </w:rPr>
        <w:t xml:space="preserve"> </w:t>
      </w:r>
      <w:r>
        <w:rPr>
          <w:color w:val="4F81BC"/>
        </w:rPr>
        <w:t>process</w:t>
      </w:r>
      <w:r>
        <w:rPr>
          <w:color w:val="4F81BC"/>
          <w:spacing w:val="-25"/>
        </w:rPr>
        <w:t xml:space="preserve"> </w:t>
      </w:r>
      <w:r>
        <w:rPr>
          <w:color w:val="4F81BC"/>
        </w:rPr>
        <w:t>when</w:t>
      </w:r>
      <w:r>
        <w:rPr>
          <w:color w:val="4F81BC"/>
          <w:spacing w:val="-23"/>
        </w:rPr>
        <w:t xml:space="preserve"> </w:t>
      </w:r>
      <w:r>
        <w:rPr>
          <w:color w:val="4F81BC"/>
        </w:rPr>
        <w:t>(1)</w:t>
      </w:r>
      <w:r>
        <w:rPr>
          <w:color w:val="4F81BC"/>
          <w:spacing w:val="-24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25"/>
        </w:rPr>
        <w:t xml:space="preserve"> </w:t>
      </w:r>
      <w:r>
        <w:rPr>
          <w:color w:val="4F81BC"/>
        </w:rPr>
        <w:t>(2)</w:t>
      </w:r>
      <w:r>
        <w:rPr>
          <w:color w:val="4F81BC"/>
          <w:spacing w:val="-22"/>
        </w:rPr>
        <w:t xml:space="preserve"> </w:t>
      </w:r>
      <w:r>
        <w:rPr>
          <w:color w:val="4F81BC"/>
        </w:rPr>
        <w:t>happen</w:t>
      </w:r>
    </w:p>
    <w:p w:rsidR="00E31F96" w:rsidRDefault="00EB1757">
      <w:pPr>
        <w:pStyle w:val="BodyText"/>
        <w:spacing w:before="39"/>
        <w:ind w:left="1180" w:right="523" w:hanging="4"/>
      </w:pPr>
      <w:r>
        <w:rPr>
          <w:noProof/>
          <w:lang w:val="en-IN" w:eastAsia="en-IN"/>
        </w:rPr>
        <w:drawing>
          <wp:anchor distT="0" distB="0" distL="0" distR="0" simplePos="0" relativeHeight="487194112" behindDoc="1" locked="0" layoutInCell="1" allowOverlap="1">
            <wp:simplePos x="0" y="0"/>
            <wp:positionH relativeFrom="page">
              <wp:posOffset>3607206</wp:posOffset>
            </wp:positionH>
            <wp:positionV relativeFrom="paragraph">
              <wp:posOffset>66656</wp:posOffset>
            </wp:positionV>
            <wp:extent cx="66675" cy="92011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one: Keep the DHT sensor at the co</w:t>
      </w:r>
      <w:r>
        <w:t>ndi on of Temperature 50~60Celsius, humidity &lt;10%RH for 2 hours;</w:t>
      </w:r>
    </w:p>
    <w:p w:rsidR="00E31F96" w:rsidRDefault="00EB1757">
      <w:pPr>
        <w:pStyle w:val="BodyText"/>
        <w:spacing w:before="1"/>
        <w:ind w:left="1180"/>
      </w:pPr>
      <w:r>
        <w:rPr>
          <w:noProof/>
          <w:lang w:val="en-IN" w:eastAsia="en-IN"/>
        </w:rPr>
        <w:drawing>
          <wp:anchor distT="0" distB="0" distL="0" distR="0" simplePos="0" relativeHeight="487194624" behindDoc="1" locked="0" layoutInCell="1" allowOverlap="1">
            <wp:simplePos x="0" y="0"/>
            <wp:positionH relativeFrom="page">
              <wp:posOffset>3676256</wp:posOffset>
            </wp:positionH>
            <wp:positionV relativeFrom="paragraph">
              <wp:posOffset>42749</wp:posOffset>
            </wp:positionV>
            <wp:extent cx="66675" cy="91998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two:K keep the DHT sensor at the condi on of Temperature 20~30Celsius, humidity</w:t>
      </w:r>
    </w:p>
    <w:p w:rsidR="00E31F96" w:rsidRDefault="00EB1757">
      <w:pPr>
        <w:pStyle w:val="BodyText"/>
        <w:ind w:left="1180"/>
      </w:pPr>
      <w:r>
        <w:t>&gt;70%RH for 5 hours.</w:t>
      </w:r>
    </w:p>
    <w:p w:rsidR="00E31F96" w:rsidRDefault="00EB1757">
      <w:pPr>
        <w:pStyle w:val="Heading4"/>
        <w:numPr>
          <w:ilvl w:val="0"/>
          <w:numId w:val="2"/>
        </w:numPr>
        <w:tabs>
          <w:tab w:val="left" w:pos="1541"/>
          <w:tab w:val="left" w:pos="3196"/>
        </w:tabs>
        <w:ind w:hanging="362"/>
        <w:rPr>
          <w:color w:val="4F81BC"/>
        </w:rPr>
      </w:pPr>
      <w:r>
        <w:rPr>
          <w:noProof/>
          <w:lang w:val="en-IN" w:eastAsia="en-IN"/>
        </w:rPr>
        <w:drawing>
          <wp:anchor distT="0" distB="0" distL="0" distR="0" simplePos="0" relativeHeight="487195136" behindDoc="1" locked="0" layoutInCell="1" allowOverlap="1">
            <wp:simplePos x="0" y="0"/>
            <wp:positionH relativeFrom="page">
              <wp:posOffset>2259571</wp:posOffset>
            </wp:positionH>
            <wp:positionV relativeFrom="paragraph">
              <wp:posOffset>160181</wp:posOffset>
            </wp:positionV>
            <wp:extent cx="169430" cy="101155"/>
            <wp:effectExtent l="0" t="0" r="0" b="0"/>
            <wp:wrapNone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30" cy="10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w w:val="90"/>
        </w:rPr>
        <w:t>Temperature</w:t>
      </w:r>
      <w:r>
        <w:rPr>
          <w:color w:val="4F81BC"/>
          <w:w w:val="90"/>
        </w:rPr>
        <w:tab/>
      </w:r>
      <w:r>
        <w:rPr>
          <w:color w:val="4F81BC"/>
          <w:w w:val="95"/>
        </w:rPr>
        <w:t>ect</w:t>
      </w:r>
    </w:p>
    <w:p w:rsidR="00E31F96" w:rsidRDefault="00EB1757">
      <w:pPr>
        <w:pStyle w:val="BodyText"/>
        <w:tabs>
          <w:tab w:val="left" w:pos="7224"/>
        </w:tabs>
        <w:spacing w:before="34"/>
        <w:ind w:left="1177" w:right="728" w:firstLine="1"/>
      </w:pPr>
      <w:r>
        <w:rPr>
          <w:noProof/>
          <w:lang w:val="en-IN" w:eastAsia="en-IN"/>
        </w:rPr>
        <w:drawing>
          <wp:anchor distT="0" distB="0" distL="0" distR="0" simplePos="0" relativeHeight="487195648" behindDoc="1" locked="0" layoutInCell="1" allowOverlap="1">
            <wp:simplePos x="0" y="0"/>
            <wp:positionH relativeFrom="page">
              <wp:posOffset>1391843</wp:posOffset>
            </wp:positionH>
            <wp:positionV relativeFrom="paragraph">
              <wp:posOffset>63774</wp:posOffset>
            </wp:positionV>
            <wp:extent cx="66675" cy="92011"/>
            <wp:effectExtent l="0" t="0" r="0" b="0"/>
            <wp:wrapNone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196160" behindDoc="1" locked="0" layoutInCell="1" allowOverlap="1">
            <wp:simplePos x="0" y="0"/>
            <wp:positionH relativeFrom="page">
              <wp:posOffset>5959259</wp:posOffset>
            </wp:positionH>
            <wp:positionV relativeFrom="paragraph">
              <wp:posOffset>63774</wp:posOffset>
            </wp:positionV>
            <wp:extent cx="66675" cy="92011"/>
            <wp:effectExtent l="0" t="0" r="0" b="0"/>
            <wp:wrapNone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196672" behindDoc="1" locked="0" layoutInCell="1" allowOverlap="1">
            <wp:simplePos x="0" y="0"/>
            <wp:positionH relativeFrom="page">
              <wp:posOffset>4807864</wp:posOffset>
            </wp:positionH>
            <wp:positionV relativeFrom="paragraph">
              <wp:posOffset>229864</wp:posOffset>
            </wp:positionV>
            <wp:extent cx="131876" cy="96545"/>
            <wp:effectExtent l="0" t="0" r="0" b="0"/>
            <wp:wrapNone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76" cy="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 ve humidity largely depends on temperature. Although temperature compensa on technology is used to ensure accurate measurement of RH, it</w:t>
      </w:r>
      <w:r>
        <w:rPr>
          <w:spacing w:val="-2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</w:t>
      </w:r>
      <w:r>
        <w:tab/>
        <w:t>strongly advised to keep the humidity and temperature sensors working under the same temperature. DHT11 shoul</w:t>
      </w:r>
      <w:r>
        <w:t>d be mounted at the place as far as possible from parts that may generate</w:t>
      </w:r>
      <w:r>
        <w:rPr>
          <w:spacing w:val="-17"/>
        </w:rPr>
        <w:t xml:space="preserve"> </w:t>
      </w:r>
      <w:r>
        <w:t>heat.</w:t>
      </w:r>
    </w:p>
    <w:p w:rsidR="00E31F96" w:rsidRDefault="00EB1757">
      <w:pPr>
        <w:pStyle w:val="Heading4"/>
        <w:numPr>
          <w:ilvl w:val="0"/>
          <w:numId w:val="2"/>
        </w:numPr>
        <w:tabs>
          <w:tab w:val="left" w:pos="1542"/>
          <w:tab w:val="left" w:pos="2357"/>
        </w:tabs>
        <w:spacing w:before="207"/>
        <w:ind w:left="1541" w:hanging="362"/>
        <w:rPr>
          <w:color w:val="4F81BC"/>
        </w:rPr>
      </w:pPr>
      <w:r>
        <w:rPr>
          <w:noProof/>
          <w:lang w:val="en-IN" w:eastAsia="en-IN"/>
        </w:rPr>
        <w:drawing>
          <wp:anchor distT="0" distB="0" distL="0" distR="0" simplePos="0" relativeHeight="487197184" behindDoc="1" locked="0" layoutInCell="1" allowOverlap="1">
            <wp:simplePos x="0" y="0"/>
            <wp:positionH relativeFrom="page">
              <wp:posOffset>1726755</wp:posOffset>
            </wp:positionH>
            <wp:positionV relativeFrom="paragraph">
              <wp:posOffset>161516</wp:posOffset>
            </wp:positionV>
            <wp:extent cx="169430" cy="101155"/>
            <wp:effectExtent l="0" t="0" r="0" b="0"/>
            <wp:wrapNone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30" cy="10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</w:rPr>
        <w:t>Ligh</w:t>
      </w:r>
      <w:r>
        <w:rPr>
          <w:color w:val="4F81BC"/>
          <w:spacing w:val="-43"/>
        </w:rPr>
        <w:t xml:space="preserve"> </w:t>
      </w:r>
      <w:r>
        <w:rPr>
          <w:color w:val="4F81BC"/>
        </w:rPr>
        <w:t>t</w:t>
      </w:r>
      <w:r>
        <w:rPr>
          <w:color w:val="4F81BC"/>
        </w:rPr>
        <w:tab/>
        <w:t>ect</w:t>
      </w:r>
    </w:p>
    <w:p w:rsidR="00E31F96" w:rsidRDefault="00EB1757">
      <w:pPr>
        <w:pStyle w:val="BodyText"/>
        <w:spacing w:before="34"/>
        <w:ind w:left="1180"/>
      </w:pPr>
      <w:r>
        <w:rPr>
          <w:noProof/>
          <w:lang w:val="en-IN" w:eastAsia="en-IN"/>
        </w:rPr>
        <w:drawing>
          <wp:anchor distT="0" distB="0" distL="0" distR="0" simplePos="0" relativeHeight="487197696" behindDoc="1" locked="0" layoutInCell="1" allowOverlap="1">
            <wp:simplePos x="0" y="0"/>
            <wp:positionH relativeFrom="page">
              <wp:posOffset>1447342</wp:posOffset>
            </wp:positionH>
            <wp:positionV relativeFrom="paragraph">
              <wp:posOffset>63761</wp:posOffset>
            </wp:positionV>
            <wp:extent cx="66675" cy="92011"/>
            <wp:effectExtent l="0" t="0" r="0" b="0"/>
            <wp:wrapNone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Long me exposure to strong sunlight and ultraviolet may debase DHT’s performance.</w:t>
      </w:r>
    </w:p>
    <w:p w:rsidR="00E31F96" w:rsidRDefault="00EB1757">
      <w:pPr>
        <w:pStyle w:val="Heading4"/>
        <w:numPr>
          <w:ilvl w:val="0"/>
          <w:numId w:val="2"/>
        </w:numPr>
        <w:tabs>
          <w:tab w:val="left" w:pos="1540"/>
        </w:tabs>
        <w:rPr>
          <w:color w:val="4F81BC"/>
        </w:rPr>
      </w:pPr>
      <w:r>
        <w:rPr>
          <w:color w:val="4F81BC"/>
          <w:w w:val="90"/>
        </w:rPr>
        <w:t>Connection</w:t>
      </w:r>
      <w:r>
        <w:rPr>
          <w:color w:val="4F81BC"/>
          <w:spacing w:val="-17"/>
          <w:w w:val="90"/>
        </w:rPr>
        <w:t xml:space="preserve"> </w:t>
      </w:r>
      <w:r>
        <w:rPr>
          <w:color w:val="4F81BC"/>
          <w:w w:val="90"/>
        </w:rPr>
        <w:t>wires</w:t>
      </w:r>
    </w:p>
    <w:p w:rsidR="00E31F96" w:rsidRDefault="00EB1757">
      <w:pPr>
        <w:pStyle w:val="BodyText"/>
        <w:spacing w:before="39"/>
        <w:ind w:left="1177" w:right="799" w:firstLine="1"/>
      </w:pPr>
      <w:r>
        <w:rPr>
          <w:noProof/>
          <w:lang w:val="en-IN" w:eastAsia="en-IN"/>
        </w:rPr>
        <w:drawing>
          <wp:anchor distT="0" distB="0" distL="0" distR="0" simplePos="0" relativeHeight="487198208" behindDoc="1" locked="0" layoutInCell="1" allowOverlap="1">
            <wp:simplePos x="0" y="0"/>
            <wp:positionH relativeFrom="page">
              <wp:posOffset>2361361</wp:posOffset>
            </wp:positionH>
            <wp:positionV relativeFrom="paragraph">
              <wp:posOffset>66921</wp:posOffset>
            </wp:positionV>
            <wp:extent cx="66675" cy="92011"/>
            <wp:effectExtent l="0" t="0" r="0" b="0"/>
            <wp:wrapNone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198720" behindDoc="1" locked="0" layoutInCell="1" allowOverlap="1">
            <wp:simplePos x="0" y="0"/>
            <wp:positionH relativeFrom="page">
              <wp:posOffset>5744984</wp:posOffset>
            </wp:positionH>
            <wp:positionV relativeFrom="paragraph">
              <wp:posOffset>66921</wp:posOffset>
            </wp:positionV>
            <wp:extent cx="66687" cy="92011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quality of connec on wires will aﬀect the quality and distance of communica on and high quality shielding-wire is</w:t>
      </w:r>
      <w:r>
        <w:rPr>
          <w:spacing w:val="-6"/>
        </w:rPr>
        <w:t xml:space="preserve"> </w:t>
      </w:r>
      <w:r>
        <w:t>recommended.</w:t>
      </w:r>
    </w:p>
    <w:p w:rsidR="00E31F96" w:rsidRDefault="00EB1757">
      <w:pPr>
        <w:pStyle w:val="Heading4"/>
        <w:numPr>
          <w:ilvl w:val="0"/>
          <w:numId w:val="2"/>
        </w:numPr>
        <w:tabs>
          <w:tab w:val="left" w:pos="1539"/>
        </w:tabs>
        <w:ind w:left="1538" w:hanging="362"/>
        <w:rPr>
          <w:color w:val="4F81BC"/>
        </w:rPr>
      </w:pPr>
      <w:r>
        <w:rPr>
          <w:color w:val="4F81BC"/>
        </w:rPr>
        <w:t>Other</w:t>
      </w:r>
      <w:r>
        <w:rPr>
          <w:color w:val="4F81BC"/>
          <w:spacing w:val="-23"/>
        </w:rPr>
        <w:t xml:space="preserve"> </w:t>
      </w:r>
      <w:r>
        <w:rPr>
          <w:color w:val="4F81BC"/>
        </w:rPr>
        <w:t>attentions</w:t>
      </w:r>
    </w:p>
    <w:p w:rsidR="00E31F96" w:rsidRDefault="00EB1757">
      <w:pPr>
        <w:pStyle w:val="ListParagraph"/>
        <w:numPr>
          <w:ilvl w:val="0"/>
          <w:numId w:val="1"/>
        </w:numPr>
        <w:tabs>
          <w:tab w:val="left" w:pos="1336"/>
        </w:tabs>
        <w:spacing w:before="35"/>
        <w:ind w:right="1332" w:firstLine="1"/>
        <w:rPr>
          <w:rFonts w:ascii="Carlito" w:hAnsi="Carlito"/>
        </w:rPr>
      </w:pPr>
      <w:r>
        <w:rPr>
          <w:rFonts w:ascii="Carlito" w:hAnsi="Carlito"/>
        </w:rPr>
        <w:t>Welding temperature should be bellow 260Celsius and contact should take less than</w:t>
      </w:r>
      <w:r>
        <w:rPr>
          <w:rFonts w:ascii="Carlito" w:hAnsi="Carlito"/>
          <w:spacing w:val="-33"/>
        </w:rPr>
        <w:t xml:space="preserve"> </w:t>
      </w:r>
      <w:r>
        <w:rPr>
          <w:rFonts w:ascii="Carlito" w:hAnsi="Carlito"/>
        </w:rPr>
        <w:t>10 seconds.</w:t>
      </w:r>
    </w:p>
    <w:p w:rsidR="00E31F96" w:rsidRDefault="00EB1757">
      <w:pPr>
        <w:pStyle w:val="ListParagraph"/>
        <w:numPr>
          <w:ilvl w:val="0"/>
          <w:numId w:val="1"/>
        </w:numPr>
        <w:tabs>
          <w:tab w:val="left" w:pos="1335"/>
        </w:tabs>
        <w:spacing w:before="0"/>
        <w:ind w:left="1334" w:hanging="160"/>
        <w:rPr>
          <w:rFonts w:ascii="Carlito" w:hAnsi="Carlito"/>
        </w:rPr>
      </w:pPr>
      <w:r>
        <w:rPr>
          <w:noProof/>
          <w:lang w:val="en-IN" w:eastAsia="en-IN"/>
        </w:rPr>
        <w:drawing>
          <wp:anchor distT="0" distB="0" distL="0" distR="0" simplePos="0" relativeHeight="487199232" behindDoc="1" locked="0" layoutInCell="1" allowOverlap="1">
            <wp:simplePos x="0" y="0"/>
            <wp:positionH relativeFrom="page">
              <wp:posOffset>3509936</wp:posOffset>
            </wp:positionH>
            <wp:positionV relativeFrom="paragraph">
              <wp:posOffset>42180</wp:posOffset>
            </wp:positionV>
            <wp:extent cx="66675" cy="92011"/>
            <wp:effectExtent l="0" t="0" r="0" b="0"/>
            <wp:wrapNone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>Avoid using t</w:t>
      </w:r>
      <w:r>
        <w:rPr>
          <w:rFonts w:ascii="Carlito" w:hAnsi="Carlito"/>
        </w:rPr>
        <w:t>he sensor under dew condi</w:t>
      </w:r>
      <w:r>
        <w:rPr>
          <w:rFonts w:ascii="Carlito" w:hAnsi="Carlito"/>
          <w:spacing w:val="13"/>
        </w:rPr>
        <w:t xml:space="preserve"> </w:t>
      </w:r>
      <w:r>
        <w:rPr>
          <w:rFonts w:ascii="Carlito" w:hAnsi="Carlito"/>
        </w:rPr>
        <w:t>on.</w:t>
      </w:r>
    </w:p>
    <w:p w:rsidR="00E31F96" w:rsidRDefault="00EB1757">
      <w:pPr>
        <w:pStyle w:val="ListParagraph"/>
        <w:numPr>
          <w:ilvl w:val="0"/>
          <w:numId w:val="1"/>
        </w:numPr>
        <w:tabs>
          <w:tab w:val="left" w:pos="1335"/>
        </w:tabs>
        <w:spacing w:before="1"/>
        <w:ind w:left="1179" w:right="774" w:hanging="5"/>
        <w:rPr>
          <w:rFonts w:ascii="Carlito" w:hAnsi="Carlito"/>
        </w:rPr>
      </w:pPr>
      <w:r>
        <w:rPr>
          <w:rFonts w:ascii="Carlito" w:hAnsi="Carlito"/>
        </w:rPr>
        <w:t>Do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not use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product in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safety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  <w:spacing w:val="2"/>
        </w:rPr>
        <w:t>or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emergency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stop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devices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any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other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occasion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that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failure of DHT11 may cause personal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injury.</w:t>
      </w:r>
    </w:p>
    <w:p w:rsidR="00E31F96" w:rsidRDefault="00EB1757">
      <w:pPr>
        <w:pStyle w:val="ListParagraph"/>
        <w:numPr>
          <w:ilvl w:val="0"/>
          <w:numId w:val="1"/>
        </w:numPr>
        <w:tabs>
          <w:tab w:val="left" w:pos="1339"/>
        </w:tabs>
        <w:spacing w:before="15"/>
        <w:ind w:left="1338" w:hanging="160"/>
        <w:rPr>
          <w:rFonts w:ascii="Carlito" w:hAnsi="Carlito"/>
        </w:rPr>
      </w:pPr>
      <w:r>
        <w:rPr>
          <w:rFonts w:ascii="Carlito" w:hAnsi="Carlito"/>
        </w:rPr>
        <w:t>Storage: Keep the sensor at temperature 10-40</w:t>
      </w:r>
      <w:r>
        <w:rPr>
          <w:rFonts w:ascii="Arimo" w:hAnsi="Arimo"/>
        </w:rPr>
        <w:t>℃</w:t>
      </w:r>
      <w:r>
        <w:rPr>
          <w:rFonts w:ascii="Carlito" w:hAnsi="Carlito"/>
        </w:rPr>
        <w:t>, humidity</w:t>
      </w:r>
      <w:r>
        <w:rPr>
          <w:rFonts w:ascii="Carlito" w:hAnsi="Carlito"/>
          <w:spacing w:val="-20"/>
        </w:rPr>
        <w:t xml:space="preserve"> </w:t>
      </w:r>
      <w:r>
        <w:rPr>
          <w:rFonts w:ascii="Carlito" w:hAnsi="Carlito"/>
        </w:rPr>
        <w:t>&lt;60%RH.</w:t>
      </w:r>
    </w:p>
    <w:p w:rsidR="00E31F96" w:rsidRDefault="00E31F96">
      <w:pPr>
        <w:pStyle w:val="BodyText"/>
        <w:rPr>
          <w:sz w:val="34"/>
        </w:rPr>
      </w:pPr>
    </w:p>
    <w:p w:rsidR="00E31F96" w:rsidRDefault="00E31F96">
      <w:pPr>
        <w:pStyle w:val="BodyText"/>
        <w:spacing w:before="5"/>
        <w:rPr>
          <w:sz w:val="34"/>
        </w:rPr>
      </w:pPr>
    </w:p>
    <w:p w:rsidR="00E31F96" w:rsidRDefault="00EB1757">
      <w:pPr>
        <w:pStyle w:val="Heading4"/>
        <w:spacing w:before="0"/>
        <w:ind w:left="1280" w:firstLine="0"/>
      </w:pPr>
      <w:r>
        <w:rPr>
          <w:color w:val="4F81BC"/>
        </w:rPr>
        <w:t>Disclaimer</w:t>
      </w:r>
    </w:p>
    <w:p w:rsidR="00E31F96" w:rsidRDefault="00EB1757">
      <w:pPr>
        <w:pStyle w:val="BodyText"/>
        <w:spacing w:before="7" w:line="267" w:lineRule="exact"/>
        <w:ind w:left="1280"/>
      </w:pPr>
      <w:r>
        <w:t>This is a translated version of the manufacturer's data sheet. OSEPP is not responsible for the</w:t>
      </w:r>
    </w:p>
    <w:p w:rsidR="00E31F96" w:rsidRDefault="00EB1757">
      <w:pPr>
        <w:pStyle w:val="BodyText"/>
        <w:spacing w:line="267" w:lineRule="exact"/>
        <w:ind w:left="1280"/>
      </w:pPr>
      <w:r>
        <w:t>accuracy of the translated information.</w:t>
      </w: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rPr>
          <w:sz w:val="20"/>
        </w:rPr>
      </w:pPr>
    </w:p>
    <w:p w:rsidR="00E31F96" w:rsidRDefault="00E31F96">
      <w:pPr>
        <w:pStyle w:val="BodyText"/>
        <w:spacing w:before="8"/>
        <w:rPr>
          <w:sz w:val="28"/>
        </w:rPr>
      </w:pPr>
    </w:p>
    <w:p w:rsidR="00E31F96" w:rsidRDefault="00EB1757">
      <w:pPr>
        <w:pStyle w:val="BodyText"/>
        <w:spacing w:before="101"/>
        <w:ind w:left="1180"/>
      </w:pPr>
      <w:r>
        <w:t>Page | 9</w:t>
      </w:r>
    </w:p>
    <w:p w:rsidR="00E31F96" w:rsidRDefault="00E31F96">
      <w:pPr>
        <w:sectPr w:rsidR="00E31F96">
          <w:footerReference w:type="default" r:id="rId32"/>
          <w:pgSz w:w="12240" w:h="15840"/>
          <w:pgMar w:top="1360" w:right="1140" w:bottom="280" w:left="620" w:header="0" w:footer="0" w:gutter="0"/>
          <w:cols w:space="720"/>
        </w:sectPr>
      </w:pPr>
    </w:p>
    <w:p w:rsidR="00E31F96" w:rsidRDefault="00EB1757">
      <w:pPr>
        <w:spacing w:before="62"/>
        <w:ind w:left="100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Mouser Electronics</w:t>
      </w:r>
    </w:p>
    <w:p w:rsidR="00E31F96" w:rsidRDefault="00E31F96">
      <w:pPr>
        <w:pStyle w:val="BodyText"/>
        <w:spacing w:before="4"/>
        <w:rPr>
          <w:rFonts w:ascii="Arial"/>
          <w:b/>
          <w:sz w:val="36"/>
        </w:rPr>
      </w:pPr>
    </w:p>
    <w:p w:rsidR="00E31F96" w:rsidRDefault="00EB1757">
      <w:pPr>
        <w:spacing w:before="1"/>
        <w:ind w:left="100"/>
        <w:rPr>
          <w:rFonts w:ascii="Arial"/>
          <w:sz w:val="24"/>
        </w:rPr>
      </w:pPr>
      <w:r>
        <w:rPr>
          <w:rFonts w:ascii="Arial"/>
          <w:sz w:val="24"/>
        </w:rPr>
        <w:t>Authorized Distributor</w:t>
      </w:r>
    </w:p>
    <w:p w:rsidR="00E31F96" w:rsidRDefault="00E31F96">
      <w:pPr>
        <w:pStyle w:val="BodyText"/>
        <w:rPr>
          <w:rFonts w:ascii="Arial"/>
          <w:sz w:val="26"/>
        </w:rPr>
      </w:pPr>
    </w:p>
    <w:p w:rsidR="00E31F96" w:rsidRDefault="00E31F96">
      <w:pPr>
        <w:pStyle w:val="BodyText"/>
        <w:spacing w:before="8"/>
        <w:rPr>
          <w:rFonts w:ascii="Arial"/>
          <w:sz w:val="33"/>
        </w:rPr>
      </w:pPr>
    </w:p>
    <w:p w:rsidR="00E31F96" w:rsidRDefault="00EB1757">
      <w:pPr>
        <w:ind w:left="100"/>
        <w:rPr>
          <w:rFonts w:ascii="Arial"/>
          <w:sz w:val="28"/>
        </w:rPr>
      </w:pPr>
      <w:r>
        <w:rPr>
          <w:rFonts w:ascii="Arial"/>
          <w:sz w:val="28"/>
        </w:rPr>
        <w:t>Click to View Pricing, Inventory, Delivery &amp; Lifecycle Information:</w:t>
      </w:r>
    </w:p>
    <w:p w:rsidR="00E31F96" w:rsidRDefault="00E31F96">
      <w:pPr>
        <w:pStyle w:val="BodyText"/>
        <w:rPr>
          <w:rFonts w:ascii="Arial"/>
          <w:sz w:val="30"/>
        </w:rPr>
      </w:pPr>
    </w:p>
    <w:p w:rsidR="00E31F96" w:rsidRDefault="00E31F96">
      <w:pPr>
        <w:pStyle w:val="BodyText"/>
        <w:rPr>
          <w:rFonts w:ascii="Arial"/>
          <w:sz w:val="30"/>
        </w:rPr>
      </w:pPr>
    </w:p>
    <w:p w:rsidR="00E31F96" w:rsidRDefault="00EB1757">
      <w:pPr>
        <w:spacing w:before="268"/>
        <w:ind w:left="100"/>
        <w:rPr>
          <w:rFonts w:ascii="Arial"/>
          <w:sz w:val="24"/>
        </w:rPr>
      </w:pPr>
      <w:r>
        <w:pict>
          <v:shape id="_x0000_s1028" style="position:absolute;left:0;text-align:left;margin-left:36pt;margin-top:31.2pt;width:120.6pt;height:.1pt;z-index:-15716352;mso-wrap-distance-left:0;mso-wrap-distance-right:0;mso-position-horizontal-relative:page" coordorigin="720,624" coordsize="2412,0" path="m720,624r2412,e" filled="f" strokecolor="blue" strokeweight=".32925mm">
            <v:path arrowok="t"/>
            <w10:wrap type="topAndBottom" anchorx="page"/>
          </v:shape>
        </w:pict>
      </w:r>
      <w:hyperlink r:id="rId33">
        <w:r>
          <w:rPr>
            <w:rFonts w:ascii="Arial"/>
            <w:color w:val="0000FF"/>
            <w:sz w:val="28"/>
          </w:rPr>
          <w:t>OSEPP Electronics</w:t>
        </w:r>
      </w:hyperlink>
      <w:r>
        <w:rPr>
          <w:rFonts w:ascii="Arial"/>
          <w:sz w:val="24"/>
        </w:rPr>
        <w:t>:</w:t>
      </w:r>
    </w:p>
    <w:p w:rsidR="00E31F96" w:rsidRDefault="00EB1757">
      <w:pPr>
        <w:spacing w:before="40" w:after="17"/>
        <w:ind w:left="233"/>
        <w:rPr>
          <w:rFonts w:ascii="Arial"/>
          <w:sz w:val="20"/>
        </w:rPr>
      </w:pPr>
      <w:hyperlink r:id="rId34">
        <w:r>
          <w:rPr>
            <w:rFonts w:ascii="Arial"/>
            <w:color w:val="0000FF"/>
            <w:sz w:val="20"/>
          </w:rPr>
          <w:t>HUMI-01</w:t>
        </w:r>
      </w:hyperlink>
    </w:p>
    <w:p w:rsidR="00E31F96" w:rsidRDefault="00EB1757">
      <w:pPr>
        <w:pStyle w:val="BodyText"/>
        <w:spacing w:line="20" w:lineRule="exact"/>
        <w:ind w:left="22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40pt;height:.7pt;mso-position-horizontal-relative:char;mso-position-vertical-relative:line" coordsize="800,14">
            <v:line id="_x0000_s1027" style="position:absolute" from="0,7" to="800,7" strokecolor="blue" strokeweight=".23519mm"/>
            <w10:wrap type="none"/>
            <w10:anchorlock/>
          </v:group>
        </w:pict>
      </w:r>
    </w:p>
    <w:sectPr w:rsidR="00E31F96">
      <w:footerReference w:type="default" r:id="rId35"/>
      <w:pgSz w:w="12240" w:h="15840"/>
      <w:pgMar w:top="680" w:right="114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57" w:rsidRDefault="00EB1757">
      <w:r>
        <w:separator/>
      </w:r>
    </w:p>
  </w:endnote>
  <w:endnote w:type="continuationSeparator" w:id="0">
    <w:p w:rsidR="00EB1757" w:rsidRDefault="00EB1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Noto Sans CJK HK">
    <w:altName w:val="Arial"/>
    <w:charset w:val="00"/>
    <w:family w:val="swiss"/>
    <w:pitch w:val="variable"/>
  </w:font>
  <w:font w:name="Arim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F96" w:rsidRDefault="00EB175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731.1pt;width:41.35pt;height:13.05pt;z-index:-251658752;mso-position-horizontal-relative:page;mso-position-vertical-relative:page" filled="f" stroked="f">
          <v:textbox inset="0,0,0,0">
            <w:txbxContent>
              <w:p w:rsidR="00E31F96" w:rsidRDefault="00EB1757">
                <w:pPr>
                  <w:pStyle w:val="BodyText"/>
                  <w:spacing w:line="245" w:lineRule="exact"/>
                  <w:ind w:left="20"/>
                </w:pPr>
                <w:r>
                  <w:t xml:space="preserve">Page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31770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F96" w:rsidRDefault="00E31F96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F96" w:rsidRDefault="00E31F9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57" w:rsidRDefault="00EB1757">
      <w:r>
        <w:separator/>
      </w:r>
    </w:p>
  </w:footnote>
  <w:footnote w:type="continuationSeparator" w:id="0">
    <w:p w:rsidR="00EB1757" w:rsidRDefault="00EB1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52A08"/>
    <w:multiLevelType w:val="hybridMultilevel"/>
    <w:tmpl w:val="43323CE0"/>
    <w:lvl w:ilvl="0" w:tplc="EBD86140">
      <w:numFmt w:val="bullet"/>
      <w:lvlText w:val="*"/>
      <w:lvlJc w:val="left"/>
      <w:pPr>
        <w:ind w:left="1175" w:hanging="15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A008D72">
      <w:numFmt w:val="bullet"/>
      <w:lvlText w:val="•"/>
      <w:lvlJc w:val="left"/>
      <w:pPr>
        <w:ind w:left="2110" w:hanging="159"/>
      </w:pPr>
      <w:rPr>
        <w:rFonts w:hint="default"/>
        <w:lang w:val="en-US" w:eastAsia="en-US" w:bidi="ar-SA"/>
      </w:rPr>
    </w:lvl>
    <w:lvl w:ilvl="2" w:tplc="B4827460">
      <w:numFmt w:val="bullet"/>
      <w:lvlText w:val="•"/>
      <w:lvlJc w:val="left"/>
      <w:pPr>
        <w:ind w:left="3040" w:hanging="159"/>
      </w:pPr>
      <w:rPr>
        <w:rFonts w:hint="default"/>
        <w:lang w:val="en-US" w:eastAsia="en-US" w:bidi="ar-SA"/>
      </w:rPr>
    </w:lvl>
    <w:lvl w:ilvl="3" w:tplc="04BE42EA">
      <w:numFmt w:val="bullet"/>
      <w:lvlText w:val="•"/>
      <w:lvlJc w:val="left"/>
      <w:pPr>
        <w:ind w:left="3970" w:hanging="159"/>
      </w:pPr>
      <w:rPr>
        <w:rFonts w:hint="default"/>
        <w:lang w:val="en-US" w:eastAsia="en-US" w:bidi="ar-SA"/>
      </w:rPr>
    </w:lvl>
    <w:lvl w:ilvl="4" w:tplc="8684DA32">
      <w:numFmt w:val="bullet"/>
      <w:lvlText w:val="•"/>
      <w:lvlJc w:val="left"/>
      <w:pPr>
        <w:ind w:left="4900" w:hanging="159"/>
      </w:pPr>
      <w:rPr>
        <w:rFonts w:hint="default"/>
        <w:lang w:val="en-US" w:eastAsia="en-US" w:bidi="ar-SA"/>
      </w:rPr>
    </w:lvl>
    <w:lvl w:ilvl="5" w:tplc="668ED84A">
      <w:numFmt w:val="bullet"/>
      <w:lvlText w:val="•"/>
      <w:lvlJc w:val="left"/>
      <w:pPr>
        <w:ind w:left="5830" w:hanging="159"/>
      </w:pPr>
      <w:rPr>
        <w:rFonts w:hint="default"/>
        <w:lang w:val="en-US" w:eastAsia="en-US" w:bidi="ar-SA"/>
      </w:rPr>
    </w:lvl>
    <w:lvl w:ilvl="6" w:tplc="0D92D77E">
      <w:numFmt w:val="bullet"/>
      <w:lvlText w:val="•"/>
      <w:lvlJc w:val="left"/>
      <w:pPr>
        <w:ind w:left="6760" w:hanging="159"/>
      </w:pPr>
      <w:rPr>
        <w:rFonts w:hint="default"/>
        <w:lang w:val="en-US" w:eastAsia="en-US" w:bidi="ar-SA"/>
      </w:rPr>
    </w:lvl>
    <w:lvl w:ilvl="7" w:tplc="9A7AC664">
      <w:numFmt w:val="bullet"/>
      <w:lvlText w:val="•"/>
      <w:lvlJc w:val="left"/>
      <w:pPr>
        <w:ind w:left="7690" w:hanging="159"/>
      </w:pPr>
      <w:rPr>
        <w:rFonts w:hint="default"/>
        <w:lang w:val="en-US" w:eastAsia="en-US" w:bidi="ar-SA"/>
      </w:rPr>
    </w:lvl>
    <w:lvl w:ilvl="8" w:tplc="63FC2978">
      <w:numFmt w:val="bullet"/>
      <w:lvlText w:val="•"/>
      <w:lvlJc w:val="left"/>
      <w:pPr>
        <w:ind w:left="8620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121735B6"/>
    <w:multiLevelType w:val="multilevel"/>
    <w:tmpl w:val="C574903C"/>
    <w:lvl w:ilvl="0">
      <w:start w:val="1"/>
      <w:numFmt w:val="decimal"/>
      <w:lvlText w:val="%1."/>
      <w:lvlJc w:val="left"/>
      <w:pPr>
        <w:ind w:left="1468" w:hanging="289"/>
        <w:jc w:val="left"/>
      </w:pPr>
      <w:rPr>
        <w:rFonts w:hint="default"/>
        <w:b/>
        <w:bCs/>
        <w:spacing w:val="-2"/>
        <w:w w:val="7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427"/>
        <w:jc w:val="left"/>
      </w:pPr>
      <w:rPr>
        <w:rFonts w:ascii="Caladea" w:eastAsia="Caladea" w:hAnsi="Caladea" w:cs="Caladea" w:hint="default"/>
        <w:b/>
        <w:bCs/>
        <w:color w:val="4F81BC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86" w:hanging="4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3" w:hanging="4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4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6" w:hanging="4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3" w:hanging="4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0" w:hanging="4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6" w:hanging="427"/>
      </w:pPr>
      <w:rPr>
        <w:rFonts w:hint="default"/>
        <w:lang w:val="en-US" w:eastAsia="en-US" w:bidi="ar-SA"/>
      </w:rPr>
    </w:lvl>
  </w:abstractNum>
  <w:abstractNum w:abstractNumId="2" w15:restartNumberingAfterBreak="0">
    <w:nsid w:val="29320BDF"/>
    <w:multiLevelType w:val="hybridMultilevel"/>
    <w:tmpl w:val="33CC7CEA"/>
    <w:lvl w:ilvl="0" w:tplc="8CB20B14">
      <w:start w:val="1"/>
      <w:numFmt w:val="decimal"/>
      <w:lvlText w:val="(%1)"/>
      <w:lvlJc w:val="left"/>
      <w:pPr>
        <w:ind w:left="1540" w:hanging="36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7DFCAA56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2" w:tplc="2D880610"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ar-SA"/>
      </w:rPr>
    </w:lvl>
    <w:lvl w:ilvl="3" w:tplc="F2BCCCC6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4" w:tplc="4C9ED62C">
      <w:numFmt w:val="bullet"/>
      <w:lvlText w:val="•"/>
      <w:lvlJc w:val="left"/>
      <w:pPr>
        <w:ind w:left="5116" w:hanging="361"/>
      </w:pPr>
      <w:rPr>
        <w:rFonts w:hint="default"/>
        <w:lang w:val="en-US" w:eastAsia="en-US" w:bidi="ar-SA"/>
      </w:rPr>
    </w:lvl>
    <w:lvl w:ilvl="5" w:tplc="CF4C4260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6" w:tplc="DE0AA548">
      <w:numFmt w:val="bullet"/>
      <w:lvlText w:val="•"/>
      <w:lvlJc w:val="left"/>
      <w:pPr>
        <w:ind w:left="6904" w:hanging="361"/>
      </w:pPr>
      <w:rPr>
        <w:rFonts w:hint="default"/>
        <w:lang w:val="en-US" w:eastAsia="en-US" w:bidi="ar-SA"/>
      </w:rPr>
    </w:lvl>
    <w:lvl w:ilvl="7" w:tplc="620E13D4">
      <w:numFmt w:val="bullet"/>
      <w:lvlText w:val="•"/>
      <w:lvlJc w:val="left"/>
      <w:pPr>
        <w:ind w:left="7798" w:hanging="361"/>
      </w:pPr>
      <w:rPr>
        <w:rFonts w:hint="default"/>
        <w:lang w:val="en-US" w:eastAsia="en-US" w:bidi="ar-SA"/>
      </w:rPr>
    </w:lvl>
    <w:lvl w:ilvl="8" w:tplc="F4006842"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31F96"/>
    <w:rsid w:val="00C31770"/>
    <w:rsid w:val="00E31F96"/>
    <w:rsid w:val="00EB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AC731CC-3ACD-4ADC-815E-76205FED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69" w:hanging="289"/>
      <w:outlineLvl w:val="0"/>
    </w:pPr>
    <w:rPr>
      <w:rFonts w:ascii="Caladea" w:eastAsia="Caladea" w:hAnsi="Caladea" w:cs="Calade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8"/>
      <w:ind w:left="1607" w:hanging="428"/>
      <w:outlineLvl w:val="1"/>
    </w:pPr>
    <w:rPr>
      <w:rFonts w:ascii="Caladea" w:eastAsia="Caladea" w:hAnsi="Caladea" w:cs="Calade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80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205"/>
      <w:ind w:left="1540" w:hanging="362"/>
      <w:outlineLvl w:val="3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4"/>
      <w:ind w:left="290" w:right="4158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before="205"/>
      <w:ind w:left="1469" w:hanging="289"/>
    </w:pPr>
    <w:rPr>
      <w:rFonts w:ascii="Caladea" w:eastAsia="Caladea" w:hAnsi="Caladea" w:cs="Calade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://www.mouser.com/access/?pn=HUMI-0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mouser.com/osep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3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DHT11 Humidity &amp; Temperature Sensor</dc:title>
  <dc:subject>D-Robotics UK (www.droboticsonline.com)</dc:subject>
  <dc:creator>D-Robotics</dc:creator>
  <cp:lastModifiedBy>Microsoft account</cp:lastModifiedBy>
  <cp:revision>2</cp:revision>
  <dcterms:created xsi:type="dcterms:W3CDTF">2022-12-24T06:39:00Z</dcterms:created>
  <dcterms:modified xsi:type="dcterms:W3CDTF">2022-12-24T06:40:00Z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2022-12-24T00:00:00Z</vt:filetime>
  </property>
</Properties>
</file>