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Data</w:t>
      </w:r>
      <w:r>
        <w:rPr>
          <w:spacing w:val="-1"/>
        </w:rPr>
        <w:t> </w:t>
      </w:r>
      <w:r>
        <w:rPr/>
        <w:t>Collection</w:t>
      </w:r>
      <w:r>
        <w:rPr>
          <w:spacing w:val="-2"/>
        </w:rPr>
        <w:t> </w:t>
      </w:r>
      <w:r>
        <w:rPr/>
        <w:t>and</w:t>
      </w:r>
      <w:r>
        <w:rPr>
          <w:spacing w:val="-2"/>
        </w:rPr>
        <w:t> </w:t>
      </w:r>
      <w:r>
        <w:rPr/>
        <w:t>Preprocessing</w:t>
      </w:r>
      <w:r>
        <w:rPr>
          <w:spacing w:val="-1"/>
        </w:rPr>
        <w:t> </w:t>
      </w:r>
      <w:r>
        <w:rPr>
          <w:spacing w:val="-2"/>
        </w:rPr>
        <w:t>Phase</w:t>
      </w:r>
    </w:p>
    <w:p>
      <w:pPr>
        <w:pStyle w:val="BodyText"/>
        <w:spacing w:before="229"/>
        <w:rPr>
          <w:b/>
          <w:sz w:val="20"/>
        </w:rPr>
      </w:pPr>
    </w:p>
    <w:tbl>
      <w:tblPr>
        <w:tblW w:w="0" w:type="auto"/>
        <w:jc w:val="left"/>
        <w:tblInd w:w="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82"/>
        <w:gridCol w:w="4682"/>
      </w:tblGrid>
      <w:tr>
        <w:trPr>
          <w:trHeight w:val="470" w:hRule="atLeast"/>
        </w:trPr>
        <w:tc>
          <w:tcPr>
            <w:tcW w:w="4682" w:type="dxa"/>
            <w:tcBorders>
              <w:left w:val="single" w:sz="8" w:space="0" w:color="000000"/>
              <w:bottom w:val="single" w:sz="8" w:space="0" w:color="000000"/>
              <w:right w:val="single" w:sz="8" w:space="0" w:color="000000"/>
            </w:tcBorders>
          </w:tcPr>
          <w:p>
            <w:pPr>
              <w:pStyle w:val="TableParagraph"/>
              <w:spacing w:before="96"/>
              <w:ind w:left="100"/>
              <w:rPr>
                <w:sz w:val="24"/>
              </w:rPr>
            </w:pPr>
            <w:r>
              <w:rPr>
                <w:spacing w:val="-4"/>
                <w:sz w:val="24"/>
              </w:rPr>
              <w:t>Date</w:t>
            </w:r>
          </w:p>
        </w:tc>
        <w:tc>
          <w:tcPr>
            <w:tcW w:w="4682" w:type="dxa"/>
            <w:tcBorders>
              <w:left w:val="single" w:sz="8" w:space="0" w:color="000000"/>
              <w:bottom w:val="single" w:sz="8" w:space="0" w:color="000000"/>
              <w:right w:val="single" w:sz="8" w:space="0" w:color="000000"/>
            </w:tcBorders>
          </w:tcPr>
          <w:p>
            <w:pPr>
              <w:pStyle w:val="TableParagraph"/>
              <w:spacing w:before="96"/>
              <w:ind w:left="100"/>
              <w:rPr>
                <w:sz w:val="24"/>
              </w:rPr>
            </w:pPr>
            <w:r>
              <w:rPr>
                <w:sz w:val="24"/>
              </w:rPr>
              <w:t>07</w:t>
            </w:r>
            <w:r>
              <w:rPr>
                <w:spacing w:val="-4"/>
                <w:sz w:val="24"/>
              </w:rPr>
              <w:t> </w:t>
            </w:r>
            <w:r>
              <w:rPr>
                <w:sz w:val="24"/>
              </w:rPr>
              <w:t>February</w:t>
            </w:r>
            <w:r>
              <w:rPr>
                <w:spacing w:val="-4"/>
                <w:sz w:val="24"/>
              </w:rPr>
              <w:t> 2026</w:t>
            </w:r>
          </w:p>
        </w:tc>
      </w:tr>
      <w:tr>
        <w:trPr>
          <w:trHeight w:val="480" w:hRule="atLeast"/>
        </w:trPr>
        <w:tc>
          <w:tcPr>
            <w:tcW w:w="4682" w:type="dxa"/>
            <w:tcBorders>
              <w:top w:val="single" w:sz="8" w:space="0" w:color="000000"/>
              <w:left w:val="single" w:sz="8" w:space="0" w:color="000000"/>
              <w:bottom w:val="single" w:sz="8" w:space="0" w:color="000000"/>
              <w:right w:val="single" w:sz="8" w:space="0" w:color="000000"/>
            </w:tcBorders>
          </w:tcPr>
          <w:p>
            <w:pPr>
              <w:pStyle w:val="TableParagraph"/>
              <w:spacing w:before="101"/>
              <w:ind w:left="100"/>
              <w:rPr>
                <w:sz w:val="24"/>
              </w:rPr>
            </w:pPr>
            <w:r>
              <w:rPr>
                <w:sz w:val="24"/>
              </w:rPr>
              <w:t>Team</w:t>
            </w:r>
            <w:r>
              <w:rPr>
                <w:spacing w:val="-8"/>
                <w:sz w:val="24"/>
              </w:rPr>
              <w:t> </w:t>
            </w:r>
            <w:r>
              <w:rPr>
                <w:spacing w:val="-5"/>
                <w:sz w:val="24"/>
              </w:rPr>
              <w:t>ID</w:t>
            </w:r>
          </w:p>
        </w:tc>
        <w:tc>
          <w:tcPr>
            <w:tcW w:w="4682" w:type="dxa"/>
            <w:tcBorders>
              <w:top w:val="single" w:sz="8" w:space="0" w:color="000000"/>
              <w:left w:val="single" w:sz="8" w:space="0" w:color="000000"/>
              <w:bottom w:val="single" w:sz="8" w:space="0" w:color="000000"/>
              <w:right w:val="single" w:sz="8" w:space="0" w:color="000000"/>
            </w:tcBorders>
          </w:tcPr>
          <w:p>
            <w:pPr>
              <w:pStyle w:val="TableParagraph"/>
              <w:spacing w:before="101"/>
              <w:ind w:left="100"/>
              <w:rPr>
                <w:sz w:val="24"/>
              </w:rPr>
            </w:pPr>
            <w:r>
              <w:rPr>
                <w:spacing w:val="-2"/>
                <w:sz w:val="24"/>
              </w:rPr>
              <w:t>LTVIP2026TMIDS65517</w:t>
            </w:r>
          </w:p>
        </w:tc>
      </w:tr>
      <w:tr>
        <w:trPr>
          <w:trHeight w:val="750" w:hRule="atLeast"/>
        </w:trPr>
        <w:tc>
          <w:tcPr>
            <w:tcW w:w="4682" w:type="dxa"/>
            <w:tcBorders>
              <w:top w:val="single" w:sz="8" w:space="0" w:color="000000"/>
              <w:left w:val="single" w:sz="8" w:space="0" w:color="000000"/>
              <w:bottom w:val="single" w:sz="8" w:space="0" w:color="000000"/>
              <w:right w:val="single" w:sz="8" w:space="0" w:color="000000"/>
            </w:tcBorders>
          </w:tcPr>
          <w:p>
            <w:pPr>
              <w:pStyle w:val="TableParagraph"/>
              <w:spacing w:before="101"/>
              <w:ind w:left="100"/>
              <w:rPr>
                <w:sz w:val="24"/>
              </w:rPr>
            </w:pPr>
            <w:r>
              <w:rPr>
                <w:sz w:val="24"/>
              </w:rPr>
              <w:t>Project</w:t>
            </w:r>
            <w:r>
              <w:rPr>
                <w:spacing w:val="-9"/>
                <w:sz w:val="24"/>
              </w:rPr>
              <w:t> </w:t>
            </w:r>
            <w:r>
              <w:rPr>
                <w:spacing w:val="-2"/>
                <w:sz w:val="24"/>
              </w:rPr>
              <w:t>Title</w:t>
            </w:r>
          </w:p>
        </w:tc>
        <w:tc>
          <w:tcPr>
            <w:tcW w:w="4682" w:type="dxa"/>
            <w:tcBorders>
              <w:top w:val="single" w:sz="8" w:space="0" w:color="000000"/>
              <w:left w:val="single" w:sz="8" w:space="0" w:color="000000"/>
              <w:bottom w:val="single" w:sz="8" w:space="0" w:color="000000"/>
              <w:right w:val="single" w:sz="8" w:space="0" w:color="000000"/>
            </w:tcBorders>
          </w:tcPr>
          <w:p>
            <w:pPr>
              <w:pStyle w:val="TableParagraph"/>
              <w:spacing w:before="101"/>
              <w:ind w:left="100" w:right="48"/>
              <w:rPr>
                <w:sz w:val="24"/>
              </w:rPr>
            </w:pPr>
            <w:r>
              <w:rPr>
                <w:sz w:val="24"/>
              </w:rPr>
              <w:t>Advancing</w:t>
            </w:r>
            <w:r>
              <w:rPr>
                <w:spacing w:val="-15"/>
                <w:sz w:val="24"/>
              </w:rPr>
              <w:t> </w:t>
            </w:r>
            <w:r>
              <w:rPr>
                <w:sz w:val="24"/>
              </w:rPr>
              <w:t>Nutrition</w:t>
            </w:r>
            <w:r>
              <w:rPr>
                <w:spacing w:val="-15"/>
                <w:sz w:val="24"/>
              </w:rPr>
              <w:t> </w:t>
            </w:r>
            <w:r>
              <w:rPr>
                <w:sz w:val="24"/>
              </w:rPr>
              <w:t>Science</w:t>
            </w:r>
            <w:r>
              <w:rPr>
                <w:spacing w:val="-15"/>
                <w:sz w:val="24"/>
              </w:rPr>
              <w:t> </w:t>
            </w:r>
            <w:r>
              <w:rPr>
                <w:sz w:val="24"/>
              </w:rPr>
              <w:t>through GeminiAI – NutriGen</w:t>
            </w:r>
          </w:p>
        </w:tc>
      </w:tr>
      <w:tr>
        <w:trPr>
          <w:trHeight w:val="475" w:hRule="atLeast"/>
        </w:trPr>
        <w:tc>
          <w:tcPr>
            <w:tcW w:w="4682" w:type="dxa"/>
            <w:tcBorders>
              <w:top w:val="single" w:sz="8" w:space="0" w:color="000000"/>
              <w:left w:val="single" w:sz="8" w:space="0" w:color="000000"/>
              <w:bottom w:val="single" w:sz="8" w:space="0" w:color="000000"/>
              <w:right w:val="single" w:sz="8" w:space="0" w:color="000000"/>
            </w:tcBorders>
          </w:tcPr>
          <w:p>
            <w:pPr>
              <w:pStyle w:val="TableParagraph"/>
              <w:spacing w:before="101"/>
              <w:ind w:left="100"/>
              <w:rPr>
                <w:sz w:val="24"/>
              </w:rPr>
            </w:pPr>
            <w:r>
              <w:rPr>
                <w:sz w:val="24"/>
              </w:rPr>
              <w:t>Maximum</w:t>
            </w:r>
            <w:r>
              <w:rPr>
                <w:spacing w:val="-7"/>
                <w:sz w:val="24"/>
              </w:rPr>
              <w:t> </w:t>
            </w:r>
            <w:r>
              <w:rPr>
                <w:spacing w:val="-2"/>
                <w:sz w:val="24"/>
              </w:rPr>
              <w:t>Marks</w:t>
            </w:r>
          </w:p>
        </w:tc>
        <w:tc>
          <w:tcPr>
            <w:tcW w:w="4682" w:type="dxa"/>
            <w:tcBorders>
              <w:top w:val="single" w:sz="8" w:space="0" w:color="000000"/>
              <w:left w:val="single" w:sz="8" w:space="0" w:color="000000"/>
              <w:bottom w:val="single" w:sz="8" w:space="0" w:color="000000"/>
              <w:right w:val="single" w:sz="8" w:space="0" w:color="000000"/>
            </w:tcBorders>
          </w:tcPr>
          <w:p>
            <w:pPr>
              <w:pStyle w:val="TableParagraph"/>
              <w:spacing w:before="101"/>
              <w:ind w:left="100"/>
              <w:rPr>
                <w:sz w:val="24"/>
              </w:rPr>
            </w:pPr>
            <w:r>
              <w:rPr>
                <w:sz w:val="24"/>
              </w:rPr>
              <w:t>2 </w:t>
            </w:r>
            <w:r>
              <w:rPr>
                <w:spacing w:val="-2"/>
                <w:sz w:val="24"/>
              </w:rPr>
              <w:t>Marks</w:t>
            </w:r>
          </w:p>
        </w:tc>
      </w:tr>
    </w:tbl>
    <w:p>
      <w:pPr>
        <w:pStyle w:val="BodyText"/>
        <w:spacing w:before="156"/>
        <w:rPr>
          <w:b/>
        </w:rPr>
      </w:pPr>
    </w:p>
    <w:p>
      <w:pPr>
        <w:spacing w:before="0"/>
        <w:ind w:left="0" w:right="0" w:firstLine="0"/>
        <w:jc w:val="left"/>
        <w:rPr>
          <w:b/>
          <w:sz w:val="24"/>
        </w:rPr>
      </w:pPr>
      <w:r>
        <w:rPr>
          <w:b/>
          <w:sz w:val="24"/>
        </w:rPr>
        <w:t>Data</w:t>
      </w:r>
      <w:r>
        <w:rPr>
          <w:b/>
          <w:spacing w:val="-2"/>
          <w:sz w:val="24"/>
        </w:rPr>
        <w:t> </w:t>
      </w:r>
      <w:r>
        <w:rPr>
          <w:b/>
          <w:sz w:val="24"/>
        </w:rPr>
        <w:t>Quality</w:t>
      </w:r>
      <w:r>
        <w:rPr>
          <w:b/>
          <w:spacing w:val="-2"/>
          <w:sz w:val="24"/>
        </w:rPr>
        <w:t> Report</w:t>
      </w:r>
    </w:p>
    <w:p>
      <w:pPr>
        <w:pStyle w:val="BodyText"/>
        <w:spacing w:before="23"/>
        <w:rPr>
          <w:b/>
        </w:rPr>
      </w:pPr>
    </w:p>
    <w:p>
      <w:pPr>
        <w:pStyle w:val="BodyText"/>
        <w:spacing w:line="360" w:lineRule="auto"/>
        <w:ind w:right="363" w:firstLine="720"/>
        <w:jc w:val="both"/>
      </w:pPr>
      <w:r>
        <w:rPr/>
        <w:t>The </w:t>
      </w:r>
      <w:r>
        <w:rPr>
          <w:b/>
        </w:rPr>
        <w:t>NutriGen Data Quality Report </w:t>
      </w:r>
      <w:r>
        <w:rPr/>
        <w:t>summarizes potential data quality issues related to user-provided health and nutrition inputs. Since the project does not rely on an external dataset, data quality management focuses on ensuring accurate, valid, medically reasonable, and meaningful user inputs before processing by the Gemini AI model.</w:t>
      </w:r>
    </w:p>
    <w:p>
      <w:pPr>
        <w:pStyle w:val="BodyText"/>
        <w:spacing w:before="9"/>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1986"/>
        <w:gridCol w:w="1136"/>
        <w:gridCol w:w="4987"/>
      </w:tblGrid>
      <w:tr>
        <w:trPr>
          <w:trHeight w:val="1255" w:hRule="atLeast"/>
        </w:trPr>
        <w:tc>
          <w:tcPr>
            <w:tcW w:w="1271" w:type="dxa"/>
          </w:tcPr>
          <w:p>
            <w:pPr>
              <w:pStyle w:val="TableParagraph"/>
              <w:spacing w:line="360" w:lineRule="auto" w:before="166"/>
              <w:ind w:left="280" w:right="266" w:firstLine="105"/>
              <w:rPr>
                <w:b/>
                <w:sz w:val="24"/>
              </w:rPr>
            </w:pPr>
            <w:r>
              <w:rPr>
                <w:b/>
                <w:spacing w:val="-4"/>
                <w:sz w:val="24"/>
              </w:rPr>
              <w:t>Data </w:t>
            </w:r>
            <w:r>
              <w:rPr>
                <w:b/>
                <w:spacing w:val="-2"/>
                <w:sz w:val="24"/>
              </w:rPr>
              <w:t>Source</w:t>
            </w:r>
          </w:p>
        </w:tc>
        <w:tc>
          <w:tcPr>
            <w:tcW w:w="1986" w:type="dxa"/>
          </w:tcPr>
          <w:p>
            <w:pPr>
              <w:pStyle w:val="TableParagraph"/>
              <w:spacing w:line="360" w:lineRule="auto" w:before="166"/>
              <w:ind w:left="730" w:right="314" w:hanging="400"/>
              <w:rPr>
                <w:b/>
                <w:sz w:val="24"/>
              </w:rPr>
            </w:pPr>
            <w:r>
              <w:rPr>
                <w:b/>
                <w:sz w:val="24"/>
              </w:rPr>
              <w:t>Data</w:t>
            </w:r>
            <w:r>
              <w:rPr>
                <w:b/>
                <w:spacing w:val="-15"/>
                <w:sz w:val="24"/>
              </w:rPr>
              <w:t> </w:t>
            </w:r>
            <w:r>
              <w:rPr>
                <w:b/>
                <w:sz w:val="24"/>
              </w:rPr>
              <w:t>Quality </w:t>
            </w:r>
            <w:r>
              <w:rPr>
                <w:b/>
                <w:spacing w:val="-2"/>
                <w:sz w:val="24"/>
              </w:rPr>
              <w:t>Issue</w:t>
            </w:r>
          </w:p>
        </w:tc>
        <w:tc>
          <w:tcPr>
            <w:tcW w:w="1136" w:type="dxa"/>
          </w:tcPr>
          <w:p>
            <w:pPr>
              <w:pStyle w:val="TableParagraph"/>
              <w:spacing w:before="0"/>
              <w:rPr>
                <w:sz w:val="24"/>
              </w:rPr>
            </w:pPr>
          </w:p>
          <w:p>
            <w:pPr>
              <w:pStyle w:val="TableParagraph"/>
              <w:spacing w:before="28"/>
              <w:rPr>
                <w:sz w:val="24"/>
              </w:rPr>
            </w:pPr>
          </w:p>
          <w:p>
            <w:pPr>
              <w:pStyle w:val="TableParagraph"/>
              <w:ind w:left="2" w:right="2"/>
              <w:jc w:val="center"/>
              <w:rPr>
                <w:b/>
                <w:sz w:val="24"/>
              </w:rPr>
            </w:pPr>
            <w:r>
              <w:rPr>
                <w:b/>
                <w:spacing w:val="-2"/>
                <w:sz w:val="24"/>
              </w:rPr>
              <w:t>Severity</w:t>
            </w:r>
          </w:p>
        </w:tc>
        <w:tc>
          <w:tcPr>
            <w:tcW w:w="4987" w:type="dxa"/>
          </w:tcPr>
          <w:p>
            <w:pPr>
              <w:pStyle w:val="TableParagraph"/>
              <w:spacing w:before="0"/>
              <w:rPr>
                <w:sz w:val="24"/>
              </w:rPr>
            </w:pPr>
          </w:p>
          <w:p>
            <w:pPr>
              <w:pStyle w:val="TableParagraph"/>
              <w:spacing w:before="28"/>
              <w:rPr>
                <w:sz w:val="24"/>
              </w:rPr>
            </w:pPr>
          </w:p>
          <w:p>
            <w:pPr>
              <w:pStyle w:val="TableParagraph"/>
              <w:jc w:val="center"/>
              <w:rPr>
                <w:b/>
                <w:sz w:val="24"/>
              </w:rPr>
            </w:pPr>
            <w:r>
              <w:rPr>
                <w:b/>
                <w:sz w:val="24"/>
              </w:rPr>
              <w:t>Resolution</w:t>
            </w:r>
            <w:r>
              <w:rPr>
                <w:b/>
                <w:spacing w:val="-5"/>
                <w:sz w:val="24"/>
              </w:rPr>
              <w:t> </w:t>
            </w:r>
            <w:r>
              <w:rPr>
                <w:b/>
                <w:spacing w:val="-4"/>
                <w:sz w:val="24"/>
              </w:rPr>
              <w:t>Plan</w:t>
            </w:r>
          </w:p>
        </w:tc>
      </w:tr>
      <w:tr>
        <w:trPr>
          <w:trHeight w:val="1600" w:hRule="atLeast"/>
        </w:trPr>
        <w:tc>
          <w:tcPr>
            <w:tcW w:w="1271" w:type="dxa"/>
          </w:tcPr>
          <w:p>
            <w:pPr>
              <w:pStyle w:val="TableParagraph"/>
              <w:spacing w:before="29"/>
              <w:rPr>
                <w:sz w:val="24"/>
              </w:rPr>
            </w:pPr>
          </w:p>
          <w:p>
            <w:pPr>
              <w:pStyle w:val="TableParagraph"/>
              <w:spacing w:line="360" w:lineRule="auto"/>
              <w:ind w:left="100" w:right="136"/>
              <w:rPr>
                <w:sz w:val="24"/>
              </w:rPr>
            </w:pPr>
            <w:r>
              <w:rPr>
                <w:sz w:val="24"/>
              </w:rPr>
              <w:t>User</w:t>
            </w:r>
            <w:r>
              <w:rPr>
                <w:spacing w:val="-15"/>
                <w:sz w:val="24"/>
              </w:rPr>
              <w:t> </w:t>
            </w:r>
            <w:r>
              <w:rPr>
                <w:sz w:val="24"/>
              </w:rPr>
              <w:t>Input </w:t>
            </w:r>
            <w:r>
              <w:rPr>
                <w:spacing w:val="-2"/>
                <w:sz w:val="24"/>
              </w:rPr>
              <w:t>(Age)</w:t>
            </w:r>
          </w:p>
        </w:tc>
        <w:tc>
          <w:tcPr>
            <w:tcW w:w="1986" w:type="dxa"/>
          </w:tcPr>
          <w:p>
            <w:pPr>
              <w:pStyle w:val="TableParagraph"/>
              <w:spacing w:line="357" w:lineRule="auto" w:before="101"/>
              <w:ind w:left="99" w:right="314"/>
              <w:rPr>
                <w:sz w:val="24"/>
              </w:rPr>
            </w:pPr>
            <w:r>
              <w:rPr>
                <w:sz w:val="24"/>
              </w:rPr>
              <w:t>Age</w:t>
            </w:r>
            <w:r>
              <w:rPr>
                <w:spacing w:val="-15"/>
                <w:sz w:val="24"/>
              </w:rPr>
              <w:t> </w:t>
            </w:r>
            <w:r>
              <w:rPr>
                <w:sz w:val="24"/>
              </w:rPr>
              <w:t>field</w:t>
            </w:r>
            <w:r>
              <w:rPr>
                <w:spacing w:val="-15"/>
                <w:sz w:val="24"/>
              </w:rPr>
              <w:t> </w:t>
            </w:r>
            <w:r>
              <w:rPr>
                <w:sz w:val="24"/>
              </w:rPr>
              <w:t>empty or unrealistic (e.g., 0, 200)</w:t>
            </w:r>
          </w:p>
        </w:tc>
        <w:tc>
          <w:tcPr>
            <w:tcW w:w="1136" w:type="dxa"/>
          </w:tcPr>
          <w:p>
            <w:pPr>
              <w:pStyle w:val="TableParagraph"/>
              <w:spacing w:before="239"/>
              <w:rPr>
                <w:sz w:val="24"/>
              </w:rPr>
            </w:pPr>
          </w:p>
          <w:p>
            <w:pPr>
              <w:pStyle w:val="TableParagraph"/>
              <w:ind w:left="2"/>
              <w:jc w:val="center"/>
              <w:rPr>
                <w:sz w:val="24"/>
              </w:rPr>
            </w:pPr>
            <w:r>
              <w:rPr>
                <w:spacing w:val="-4"/>
                <w:sz w:val="24"/>
              </w:rPr>
              <w:t>High</w:t>
            </w:r>
          </w:p>
        </w:tc>
        <w:tc>
          <w:tcPr>
            <w:tcW w:w="4987" w:type="dxa"/>
          </w:tcPr>
          <w:p>
            <w:pPr>
              <w:pStyle w:val="TableParagraph"/>
              <w:spacing w:before="29"/>
              <w:rPr>
                <w:sz w:val="24"/>
              </w:rPr>
            </w:pPr>
          </w:p>
          <w:p>
            <w:pPr>
              <w:pStyle w:val="TableParagraph"/>
              <w:spacing w:line="360" w:lineRule="auto"/>
              <w:ind w:left="99" w:right="99"/>
              <w:rPr>
                <w:sz w:val="24"/>
              </w:rPr>
            </w:pPr>
            <w:r>
              <w:rPr>
                <w:sz w:val="24"/>
              </w:rPr>
              <w:t>Apply</w:t>
            </w:r>
            <w:r>
              <w:rPr>
                <w:spacing w:val="80"/>
                <w:sz w:val="24"/>
              </w:rPr>
              <w:t> </w:t>
            </w:r>
            <w:r>
              <w:rPr>
                <w:sz w:val="24"/>
              </w:rPr>
              <w:t>validation</w:t>
            </w:r>
            <w:r>
              <w:rPr>
                <w:spacing w:val="80"/>
                <w:sz w:val="24"/>
              </w:rPr>
              <w:t> </w:t>
            </w:r>
            <w:r>
              <w:rPr>
                <w:sz w:val="24"/>
              </w:rPr>
              <w:t>to</w:t>
            </w:r>
            <w:r>
              <w:rPr>
                <w:spacing w:val="80"/>
                <w:sz w:val="24"/>
              </w:rPr>
              <w:t> </w:t>
            </w:r>
            <w:r>
              <w:rPr>
                <w:sz w:val="24"/>
              </w:rPr>
              <w:t>ensure</w:t>
            </w:r>
            <w:r>
              <w:rPr>
                <w:spacing w:val="80"/>
                <w:sz w:val="24"/>
              </w:rPr>
              <w:t> </w:t>
            </w:r>
            <w:r>
              <w:rPr>
                <w:sz w:val="24"/>
              </w:rPr>
              <w:t>age</w:t>
            </w:r>
            <w:r>
              <w:rPr>
                <w:spacing w:val="80"/>
                <w:sz w:val="24"/>
              </w:rPr>
              <w:t> </w:t>
            </w:r>
            <w:r>
              <w:rPr>
                <w:sz w:val="24"/>
              </w:rPr>
              <w:t>is</w:t>
            </w:r>
            <w:r>
              <w:rPr>
                <w:spacing w:val="80"/>
                <w:sz w:val="24"/>
              </w:rPr>
              <w:t> </w:t>
            </w:r>
            <w:r>
              <w:rPr>
                <w:sz w:val="24"/>
              </w:rPr>
              <w:t>within</w:t>
            </w:r>
            <w:r>
              <w:rPr>
                <w:spacing w:val="80"/>
                <w:sz w:val="24"/>
              </w:rPr>
              <w:t> </w:t>
            </w:r>
            <w:r>
              <w:rPr>
                <w:sz w:val="24"/>
              </w:rPr>
              <w:t>a medically reasonable range (e.g., 5–100 years)</w:t>
            </w:r>
          </w:p>
        </w:tc>
      </w:tr>
      <w:tr>
        <w:trPr>
          <w:trHeight w:val="1605" w:hRule="atLeast"/>
        </w:trPr>
        <w:tc>
          <w:tcPr>
            <w:tcW w:w="1271" w:type="dxa"/>
          </w:tcPr>
          <w:p>
            <w:pPr>
              <w:pStyle w:val="TableParagraph"/>
              <w:spacing w:line="360" w:lineRule="auto" w:before="101"/>
              <w:ind w:left="100" w:right="135"/>
              <w:jc w:val="both"/>
              <w:rPr>
                <w:sz w:val="24"/>
              </w:rPr>
            </w:pPr>
            <w:r>
              <w:rPr>
                <w:sz w:val="24"/>
              </w:rPr>
              <w:t>User</w:t>
            </w:r>
            <w:r>
              <w:rPr>
                <w:spacing w:val="-15"/>
                <w:sz w:val="24"/>
              </w:rPr>
              <w:t> </w:t>
            </w:r>
            <w:r>
              <w:rPr>
                <w:sz w:val="24"/>
              </w:rPr>
              <w:t>Input </w:t>
            </w:r>
            <w:r>
              <w:rPr>
                <w:spacing w:val="-2"/>
                <w:sz w:val="24"/>
              </w:rPr>
              <w:t>(Weight/H eight)</w:t>
            </w:r>
          </w:p>
        </w:tc>
        <w:tc>
          <w:tcPr>
            <w:tcW w:w="1986" w:type="dxa"/>
          </w:tcPr>
          <w:p>
            <w:pPr>
              <w:pStyle w:val="TableParagraph"/>
              <w:spacing w:before="34"/>
              <w:rPr>
                <w:sz w:val="24"/>
              </w:rPr>
            </w:pPr>
          </w:p>
          <w:p>
            <w:pPr>
              <w:pStyle w:val="TableParagraph"/>
              <w:spacing w:line="357" w:lineRule="auto"/>
              <w:ind w:left="99" w:right="385"/>
              <w:rPr>
                <w:sz w:val="24"/>
              </w:rPr>
            </w:pPr>
            <w:r>
              <w:rPr>
                <w:sz w:val="24"/>
              </w:rPr>
              <w:t>Unrealistic or negative</w:t>
            </w:r>
            <w:r>
              <w:rPr>
                <w:spacing w:val="-15"/>
                <w:sz w:val="24"/>
              </w:rPr>
              <w:t> </w:t>
            </w:r>
            <w:r>
              <w:rPr>
                <w:sz w:val="24"/>
              </w:rPr>
              <w:t>values</w:t>
            </w:r>
          </w:p>
        </w:tc>
        <w:tc>
          <w:tcPr>
            <w:tcW w:w="1136" w:type="dxa"/>
          </w:tcPr>
          <w:p>
            <w:pPr>
              <w:pStyle w:val="TableParagraph"/>
              <w:spacing w:before="239"/>
              <w:rPr>
                <w:sz w:val="24"/>
              </w:rPr>
            </w:pPr>
          </w:p>
          <w:p>
            <w:pPr>
              <w:pStyle w:val="TableParagraph"/>
              <w:ind w:left="2" w:right="2"/>
              <w:jc w:val="center"/>
              <w:rPr>
                <w:sz w:val="24"/>
              </w:rPr>
            </w:pPr>
            <w:r>
              <w:rPr>
                <w:spacing w:val="-2"/>
                <w:sz w:val="24"/>
              </w:rPr>
              <w:t>Moderate</w:t>
            </w:r>
          </w:p>
        </w:tc>
        <w:tc>
          <w:tcPr>
            <w:tcW w:w="4987" w:type="dxa"/>
          </w:tcPr>
          <w:p>
            <w:pPr>
              <w:pStyle w:val="TableParagraph"/>
              <w:spacing w:before="34"/>
              <w:rPr>
                <w:sz w:val="24"/>
              </w:rPr>
            </w:pPr>
          </w:p>
          <w:p>
            <w:pPr>
              <w:pStyle w:val="TableParagraph"/>
              <w:spacing w:line="357" w:lineRule="auto"/>
              <w:ind w:left="99" w:right="99"/>
              <w:rPr>
                <w:sz w:val="24"/>
              </w:rPr>
            </w:pPr>
            <w:r>
              <w:rPr>
                <w:sz w:val="24"/>
              </w:rPr>
              <w:t>Validate numeric ranges and prevent submission of negative or extreme values.</w:t>
            </w:r>
          </w:p>
        </w:tc>
      </w:tr>
      <w:tr>
        <w:trPr>
          <w:trHeight w:val="2015" w:hRule="atLeast"/>
        </w:trPr>
        <w:tc>
          <w:tcPr>
            <w:tcW w:w="1271" w:type="dxa"/>
          </w:tcPr>
          <w:p>
            <w:pPr>
              <w:pStyle w:val="TableParagraph"/>
              <w:spacing w:line="357" w:lineRule="auto" w:before="101"/>
              <w:ind w:left="100" w:right="107"/>
              <w:rPr>
                <w:sz w:val="24"/>
              </w:rPr>
            </w:pPr>
            <w:r>
              <w:rPr>
                <w:sz w:val="24"/>
              </w:rPr>
              <w:t>User</w:t>
            </w:r>
            <w:r>
              <w:rPr>
                <w:spacing w:val="-9"/>
                <w:sz w:val="24"/>
              </w:rPr>
              <w:t> </w:t>
            </w:r>
            <w:r>
              <w:rPr>
                <w:sz w:val="24"/>
              </w:rPr>
              <w:t>Input </w:t>
            </w:r>
            <w:r>
              <w:rPr>
                <w:spacing w:val="-2"/>
                <w:sz w:val="24"/>
              </w:rPr>
              <w:t>(Health Conditions</w:t>
            </w:r>
          </w:p>
          <w:p>
            <w:pPr>
              <w:pStyle w:val="TableParagraph"/>
              <w:spacing w:before="6"/>
              <w:ind w:left="100"/>
              <w:rPr>
                <w:sz w:val="24"/>
              </w:rPr>
            </w:pPr>
            <w:r>
              <w:rPr>
                <w:spacing w:val="-10"/>
                <w:sz w:val="24"/>
              </w:rPr>
              <w:t>)</w:t>
            </w:r>
          </w:p>
        </w:tc>
        <w:tc>
          <w:tcPr>
            <w:tcW w:w="1986" w:type="dxa"/>
          </w:tcPr>
          <w:p>
            <w:pPr>
              <w:pStyle w:val="TableParagraph"/>
              <w:spacing w:line="360" w:lineRule="auto" w:before="101"/>
              <w:ind w:left="99" w:right="92"/>
              <w:rPr>
                <w:sz w:val="24"/>
              </w:rPr>
            </w:pPr>
            <w:r>
              <w:rPr>
                <w:sz w:val="24"/>
              </w:rPr>
              <w:t>Missing critical health</w:t>
            </w:r>
            <w:r>
              <w:rPr>
                <w:spacing w:val="-15"/>
                <w:sz w:val="24"/>
              </w:rPr>
              <w:t> </w:t>
            </w:r>
            <w:r>
              <w:rPr>
                <w:sz w:val="24"/>
              </w:rPr>
              <w:t>information (e.g., diabetes not </w:t>
            </w:r>
            <w:r>
              <w:rPr>
                <w:spacing w:val="-2"/>
                <w:sz w:val="24"/>
              </w:rPr>
              <w:t>specified)</w:t>
            </w:r>
          </w:p>
        </w:tc>
        <w:tc>
          <w:tcPr>
            <w:tcW w:w="1136" w:type="dxa"/>
          </w:tcPr>
          <w:p>
            <w:pPr>
              <w:pStyle w:val="TableParagraph"/>
              <w:spacing w:before="0"/>
              <w:rPr>
                <w:sz w:val="24"/>
              </w:rPr>
            </w:pPr>
          </w:p>
          <w:p>
            <w:pPr>
              <w:pStyle w:val="TableParagraph"/>
              <w:spacing w:before="168"/>
              <w:rPr>
                <w:sz w:val="24"/>
              </w:rPr>
            </w:pPr>
          </w:p>
          <w:p>
            <w:pPr>
              <w:pStyle w:val="TableParagraph"/>
              <w:ind w:left="2"/>
              <w:jc w:val="center"/>
              <w:rPr>
                <w:sz w:val="24"/>
              </w:rPr>
            </w:pPr>
            <w:r>
              <w:rPr>
                <w:spacing w:val="-4"/>
                <w:sz w:val="24"/>
              </w:rPr>
              <w:t>High</w:t>
            </w:r>
          </w:p>
        </w:tc>
        <w:tc>
          <w:tcPr>
            <w:tcW w:w="4987" w:type="dxa"/>
          </w:tcPr>
          <w:p>
            <w:pPr>
              <w:pStyle w:val="TableParagraph"/>
              <w:spacing w:before="234"/>
              <w:rPr>
                <w:sz w:val="24"/>
              </w:rPr>
            </w:pPr>
          </w:p>
          <w:p>
            <w:pPr>
              <w:pStyle w:val="TableParagraph"/>
              <w:ind w:left="99"/>
              <w:rPr>
                <w:sz w:val="24"/>
              </w:rPr>
            </w:pPr>
            <w:r>
              <w:rPr>
                <w:sz w:val="24"/>
              </w:rPr>
              <w:t>Mandatory</w:t>
            </w:r>
            <w:r>
              <w:rPr>
                <w:spacing w:val="69"/>
                <w:sz w:val="24"/>
              </w:rPr>
              <w:t> </w:t>
            </w:r>
            <w:r>
              <w:rPr>
                <w:sz w:val="24"/>
              </w:rPr>
              <w:t>selection</w:t>
            </w:r>
            <w:r>
              <w:rPr>
                <w:spacing w:val="69"/>
                <w:sz w:val="24"/>
              </w:rPr>
              <w:t> </w:t>
            </w:r>
            <w:r>
              <w:rPr>
                <w:sz w:val="24"/>
              </w:rPr>
              <w:t>of</w:t>
            </w:r>
            <w:r>
              <w:rPr>
                <w:spacing w:val="69"/>
                <w:sz w:val="24"/>
              </w:rPr>
              <w:t> </w:t>
            </w:r>
            <w:r>
              <w:rPr>
                <w:sz w:val="24"/>
              </w:rPr>
              <w:t>health</w:t>
            </w:r>
            <w:r>
              <w:rPr>
                <w:spacing w:val="69"/>
                <w:sz w:val="24"/>
              </w:rPr>
              <w:t> </w:t>
            </w:r>
            <w:r>
              <w:rPr>
                <w:sz w:val="24"/>
              </w:rPr>
              <w:t>conditions</w:t>
            </w:r>
            <w:r>
              <w:rPr>
                <w:spacing w:val="71"/>
                <w:sz w:val="24"/>
              </w:rPr>
              <w:t> </w:t>
            </w:r>
            <w:r>
              <w:rPr>
                <w:spacing w:val="-4"/>
                <w:sz w:val="24"/>
              </w:rPr>
              <w:t>with</w:t>
            </w:r>
          </w:p>
          <w:p>
            <w:pPr>
              <w:pStyle w:val="TableParagraph"/>
              <w:spacing w:before="139"/>
              <w:ind w:left="99"/>
              <w:rPr>
                <w:sz w:val="24"/>
              </w:rPr>
            </w:pPr>
            <w:r>
              <w:rPr>
                <w:sz w:val="24"/>
              </w:rPr>
              <w:t>“None”</w:t>
            </w:r>
            <w:r>
              <w:rPr>
                <w:spacing w:val="-5"/>
                <w:sz w:val="24"/>
              </w:rPr>
              <w:t> </w:t>
            </w:r>
            <w:r>
              <w:rPr>
                <w:sz w:val="24"/>
              </w:rPr>
              <w:t>option</w:t>
            </w:r>
            <w:r>
              <w:rPr>
                <w:spacing w:val="2"/>
                <w:sz w:val="24"/>
              </w:rPr>
              <w:t> </w:t>
            </w:r>
            <w:r>
              <w:rPr>
                <w:sz w:val="24"/>
              </w:rPr>
              <w:t>if</w:t>
            </w:r>
            <w:r>
              <w:rPr>
                <w:spacing w:val="-2"/>
                <w:sz w:val="24"/>
              </w:rPr>
              <w:t> </w:t>
            </w:r>
            <w:r>
              <w:rPr>
                <w:sz w:val="24"/>
              </w:rPr>
              <w:t>not</w:t>
            </w:r>
            <w:r>
              <w:rPr>
                <w:spacing w:val="-4"/>
                <w:sz w:val="24"/>
              </w:rPr>
              <w:t> </w:t>
            </w:r>
            <w:r>
              <w:rPr>
                <w:spacing w:val="-2"/>
                <w:sz w:val="24"/>
              </w:rPr>
              <w:t>applicable.</w:t>
            </w:r>
          </w:p>
        </w:tc>
      </w:tr>
    </w:tbl>
    <w:p>
      <w:pPr>
        <w:pStyle w:val="TableParagraph"/>
        <w:spacing w:after="0"/>
        <w:rPr>
          <w:sz w:val="24"/>
        </w:rPr>
        <w:sectPr>
          <w:headerReference w:type="default" r:id="rId5"/>
          <w:type w:val="continuous"/>
          <w:pgSz w:w="12240" w:h="15840"/>
          <w:pgMar w:header="413" w:footer="0" w:top="1440" w:bottom="280" w:left="1440" w:right="1080"/>
          <w:pgNumType w:start="1"/>
        </w:sectPr>
      </w:pPr>
    </w:p>
    <w:p>
      <w:pPr>
        <w:pStyle w:val="BodyText"/>
        <w:spacing w:before="2"/>
        <w:rPr>
          <w:sz w:val="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1"/>
        <w:gridCol w:w="1986"/>
        <w:gridCol w:w="1136"/>
        <w:gridCol w:w="4987"/>
      </w:tblGrid>
      <w:tr>
        <w:trPr>
          <w:trHeight w:val="2015" w:hRule="atLeast"/>
        </w:trPr>
        <w:tc>
          <w:tcPr>
            <w:tcW w:w="1271" w:type="dxa"/>
          </w:tcPr>
          <w:p>
            <w:pPr>
              <w:pStyle w:val="TableParagraph"/>
              <w:spacing w:line="360" w:lineRule="auto" w:before="101"/>
              <w:ind w:left="100" w:right="135"/>
              <w:rPr>
                <w:sz w:val="24"/>
              </w:rPr>
            </w:pPr>
            <w:r>
              <w:rPr>
                <w:sz w:val="24"/>
              </w:rPr>
              <w:t>User</w:t>
            </w:r>
            <w:r>
              <w:rPr>
                <w:spacing w:val="-15"/>
                <w:sz w:val="24"/>
              </w:rPr>
              <w:t> </w:t>
            </w:r>
            <w:r>
              <w:rPr>
                <w:sz w:val="24"/>
              </w:rPr>
              <w:t>Input </w:t>
            </w:r>
            <w:r>
              <w:rPr>
                <w:spacing w:val="-2"/>
                <w:sz w:val="24"/>
              </w:rPr>
              <w:t>(Dietary Preference</w:t>
            </w:r>
          </w:p>
          <w:p>
            <w:pPr>
              <w:pStyle w:val="TableParagraph"/>
              <w:spacing w:line="274" w:lineRule="exact" w:before="0"/>
              <w:ind w:left="100"/>
              <w:rPr>
                <w:sz w:val="24"/>
              </w:rPr>
            </w:pPr>
            <w:r>
              <w:rPr>
                <w:spacing w:val="-10"/>
                <w:sz w:val="24"/>
              </w:rPr>
              <w:t>)</w:t>
            </w:r>
          </w:p>
        </w:tc>
        <w:tc>
          <w:tcPr>
            <w:tcW w:w="1986" w:type="dxa"/>
          </w:tcPr>
          <w:p>
            <w:pPr>
              <w:pStyle w:val="TableParagraph"/>
              <w:spacing w:before="29"/>
              <w:rPr>
                <w:sz w:val="24"/>
              </w:rPr>
            </w:pPr>
          </w:p>
          <w:p>
            <w:pPr>
              <w:pStyle w:val="TableParagraph"/>
              <w:spacing w:line="360" w:lineRule="auto"/>
              <w:ind w:left="99" w:right="426"/>
              <w:rPr>
                <w:sz w:val="24"/>
              </w:rPr>
            </w:pPr>
            <w:r>
              <w:rPr>
                <w:sz w:val="24"/>
              </w:rPr>
              <w:t>Conflicting or </w:t>
            </w:r>
            <w:r>
              <w:rPr>
                <w:spacing w:val="-2"/>
                <w:sz w:val="24"/>
              </w:rPr>
              <w:t>incomplete </w:t>
            </w:r>
            <w:r>
              <w:rPr>
                <w:sz w:val="24"/>
              </w:rPr>
              <w:t>dietary</w:t>
            </w:r>
            <w:r>
              <w:rPr>
                <w:spacing w:val="-15"/>
                <w:sz w:val="24"/>
              </w:rPr>
              <w:t> </w:t>
            </w:r>
            <w:r>
              <w:rPr>
                <w:sz w:val="24"/>
              </w:rPr>
              <w:t>choices</w:t>
            </w:r>
          </w:p>
        </w:tc>
        <w:tc>
          <w:tcPr>
            <w:tcW w:w="1136" w:type="dxa"/>
          </w:tcPr>
          <w:p>
            <w:pPr>
              <w:pStyle w:val="TableParagraph"/>
              <w:spacing w:before="0"/>
              <w:rPr>
                <w:sz w:val="24"/>
              </w:rPr>
            </w:pPr>
          </w:p>
          <w:p>
            <w:pPr>
              <w:pStyle w:val="TableParagraph"/>
              <w:spacing w:before="169"/>
              <w:rPr>
                <w:sz w:val="24"/>
              </w:rPr>
            </w:pPr>
          </w:p>
          <w:p>
            <w:pPr>
              <w:pStyle w:val="TableParagraph"/>
              <w:spacing w:before="0"/>
              <w:ind w:left="104"/>
              <w:rPr>
                <w:sz w:val="24"/>
              </w:rPr>
            </w:pPr>
            <w:r>
              <w:rPr>
                <w:spacing w:val="-2"/>
                <w:sz w:val="24"/>
              </w:rPr>
              <w:t>Moderate</w:t>
            </w:r>
          </w:p>
        </w:tc>
        <w:tc>
          <w:tcPr>
            <w:tcW w:w="4987" w:type="dxa"/>
          </w:tcPr>
          <w:p>
            <w:pPr>
              <w:pStyle w:val="TableParagraph"/>
              <w:spacing w:before="239"/>
              <w:rPr>
                <w:sz w:val="24"/>
              </w:rPr>
            </w:pPr>
          </w:p>
          <w:p>
            <w:pPr>
              <w:pStyle w:val="TableParagraph"/>
              <w:spacing w:line="357" w:lineRule="auto"/>
              <w:ind w:left="99" w:right="99"/>
              <w:rPr>
                <w:sz w:val="24"/>
              </w:rPr>
            </w:pPr>
            <w:r>
              <w:rPr>
                <w:sz w:val="24"/>
              </w:rPr>
              <w:t>Use</w:t>
            </w:r>
            <w:r>
              <w:rPr>
                <w:spacing w:val="40"/>
                <w:sz w:val="24"/>
              </w:rPr>
              <w:t> </w:t>
            </w:r>
            <w:r>
              <w:rPr>
                <w:sz w:val="24"/>
              </w:rPr>
              <w:t>dropdown</w:t>
            </w:r>
            <w:r>
              <w:rPr>
                <w:spacing w:val="40"/>
                <w:sz w:val="24"/>
              </w:rPr>
              <w:t> </w:t>
            </w:r>
            <w:r>
              <w:rPr>
                <w:sz w:val="24"/>
              </w:rPr>
              <w:t>selections</w:t>
            </w:r>
            <w:r>
              <w:rPr>
                <w:spacing w:val="80"/>
                <w:sz w:val="24"/>
              </w:rPr>
              <w:t> </w:t>
            </w:r>
            <w:r>
              <w:rPr>
                <w:sz w:val="24"/>
              </w:rPr>
              <w:t>(Vegetarian,</w:t>
            </w:r>
            <w:r>
              <w:rPr>
                <w:spacing w:val="80"/>
                <w:sz w:val="24"/>
              </w:rPr>
              <w:t> </w:t>
            </w:r>
            <w:r>
              <w:rPr>
                <w:sz w:val="24"/>
              </w:rPr>
              <w:t>Vegan, Non-Veg, etc.) to standardize inputs.</w:t>
            </w:r>
          </w:p>
        </w:tc>
      </w:tr>
    </w:tbl>
    <w:sectPr>
      <w:pgSz w:w="12240" w:h="15840"/>
      <w:pgMar w:header="413" w:footer="0" w:top="144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2576">
          <wp:simplePos x="0" y="0"/>
          <wp:positionH relativeFrom="page">
            <wp:posOffset>530246</wp:posOffset>
          </wp:positionH>
          <wp:positionV relativeFrom="page">
            <wp:posOffset>262018</wp:posOffset>
          </wp:positionV>
          <wp:extent cx="1632656" cy="46822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32656" cy="468222"/>
                  </a:xfrm>
                  <a:prstGeom prst="rect">
                    <a:avLst/>
                  </a:prstGeom>
                </pic:spPr>
              </pic:pic>
            </a:graphicData>
          </a:graphic>
        </wp:anchor>
      </w:drawing>
    </w:r>
    <w:r>
      <w:rPr>
        <w:sz w:val="20"/>
      </w:rPr>
      <w:drawing>
        <wp:anchor distT="0" distB="0" distL="0" distR="0" allowOverlap="1" layoutInCell="1" locked="0" behindDoc="1" simplePos="0" relativeHeight="487513088">
          <wp:simplePos x="0" y="0"/>
          <wp:positionH relativeFrom="page">
            <wp:posOffset>6155401</wp:posOffset>
          </wp:positionH>
          <wp:positionV relativeFrom="page">
            <wp:posOffset>371475</wp:posOffset>
          </wp:positionV>
          <wp:extent cx="1012132" cy="29146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12132" cy="291465"/>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78"/>
      <w:ind w:right="233"/>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Yaseen Shaik mohammed</dc:creator>
  <dcterms:created xsi:type="dcterms:W3CDTF">2026-02-20T05:08:32Z</dcterms:created>
  <dcterms:modified xsi:type="dcterms:W3CDTF">2026-02-20T05:08:32Z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vt:lpwstr>
  </property>
  <property fmtid="{D5CDD505-2E9C-101B-9397-08002B2CF9AE}" pid="4" name="LastSaved">
    <vt:filetime>2026-02-20T00:00:00Z</vt:filetime>
  </property>
</Properties>
</file>