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Model</w:t>
      </w:r>
      <w:r>
        <w:rPr>
          <w:spacing w:val="-2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Tuning</w:t>
      </w:r>
      <w:r>
        <w:rPr>
          <w:spacing w:val="-1"/>
        </w:rPr>
        <w:t> </w:t>
      </w:r>
      <w:r>
        <w:rPr>
          <w:spacing w:val="-2"/>
        </w:rPr>
        <w:t>Phase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 w:after="1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51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83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</w:tcPr>
          <w:p>
            <w:pPr>
              <w:pStyle w:val="TableParagraph"/>
              <w:spacing w:line="278" w:lineRule="auto"/>
              <w:ind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65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Optimization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Tuning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Phase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60" w:lineRule="auto"/>
        <w:ind w:firstLine="720"/>
      </w:pPr>
      <w:r>
        <w:rPr/>
        <w:t>Model</w:t>
      </w:r>
      <w:r>
        <w:rPr>
          <w:spacing w:val="32"/>
        </w:rPr>
        <w:t> </w:t>
      </w:r>
      <w:r>
        <w:rPr/>
        <w:t>Optimization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Tuning</w:t>
      </w:r>
      <w:r>
        <w:rPr>
          <w:spacing w:val="33"/>
        </w:rPr>
        <w:t> </w:t>
      </w:r>
      <w:r>
        <w:rPr/>
        <w:t>Phase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NutriGen</w:t>
      </w:r>
      <w:r>
        <w:rPr>
          <w:spacing w:val="33"/>
        </w:rPr>
        <w:t> </w:t>
      </w:r>
      <w:r>
        <w:rPr/>
        <w:t>focuses</w:t>
      </w:r>
      <w:r>
        <w:rPr>
          <w:spacing w:val="35"/>
        </w:rPr>
        <w:t> </w:t>
      </w:r>
      <w:r>
        <w:rPr/>
        <w:t>on</w:t>
      </w:r>
      <w:r>
        <w:rPr>
          <w:spacing w:val="33"/>
        </w:rPr>
        <w:t> </w:t>
      </w:r>
      <w:r>
        <w:rPr/>
        <w:t>improving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quality, safety, personalization accuracy, and nutritional relevance of AI-generated diet plans.</w:t>
      </w:r>
    </w:p>
    <w:p>
      <w:pPr>
        <w:pStyle w:val="BodyText"/>
        <w:spacing w:line="360" w:lineRule="auto" w:before="162"/>
        <w:ind w:right="296"/>
      </w:pPr>
      <w:r>
        <w:rPr/>
        <w:t>Since NutriGen uses a pre-trained Gemini model, no neural network training or backpropagation is performed. Instead, optimization is achieved through:</w:t>
      </w:r>
    </w:p>
    <w:p>
      <w:pPr>
        <w:pStyle w:val="BodyText"/>
        <w:spacing w:line="496" w:lineRule="auto" w:before="162"/>
        <w:ind w:right="5301"/>
      </w:pPr>
      <w:r>
        <w:rPr/>
        <w:t>Health-focused prompt engineering Controlled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parameter</w:t>
      </w:r>
      <w:r>
        <w:rPr>
          <w:spacing w:val="-15"/>
        </w:rPr>
        <w:t> </w:t>
      </w:r>
      <w:r>
        <w:rPr/>
        <w:t>tuning</w:t>
      </w:r>
    </w:p>
    <w:p>
      <w:pPr>
        <w:pStyle w:val="BodyText"/>
        <w:spacing w:before="3"/>
      </w:pPr>
      <w:r>
        <w:rPr/>
        <w:t>Structured</w:t>
      </w:r>
      <w:r>
        <w:rPr>
          <w:spacing w:val="-4"/>
        </w:rPr>
        <w:t> </w:t>
      </w:r>
      <w:r>
        <w:rPr/>
        <w:t>output</w:t>
      </w:r>
      <w:r>
        <w:rPr>
          <w:spacing w:val="-5"/>
        </w:rPr>
        <w:t> </w:t>
      </w:r>
      <w:r>
        <w:rPr/>
        <w:t>formattingand</w:t>
      </w:r>
      <w:r>
        <w:rPr>
          <w:spacing w:val="-3"/>
        </w:rPr>
        <w:t> </w:t>
      </w:r>
      <w:r>
        <w:rPr/>
        <w:t>parameter</w:t>
      </w:r>
      <w:r>
        <w:rPr>
          <w:spacing w:val="1"/>
        </w:rPr>
        <w:t> </w:t>
      </w:r>
      <w:r>
        <w:rPr>
          <w:spacing w:val="-2"/>
        </w:rPr>
        <w:t>tuning.</w:t>
      </w:r>
    </w:p>
    <w:p>
      <w:pPr>
        <w:pStyle w:val="BodyText"/>
        <w:spacing w:before="143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Hyperparameter Tuning Documentation:" w:id="1"/>
      <w:bookmarkEnd w:id="1"/>
      <w:r>
        <w:rPr/>
      </w:r>
      <w:r>
        <w:rPr>
          <w:b/>
          <w:sz w:val="24"/>
        </w:rPr>
        <w:t>Hyperparameter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Tuning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Documentation: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7263"/>
      </w:tblGrid>
      <w:tr>
        <w:trPr>
          <w:trHeight w:val="894" w:hRule="atLeast"/>
        </w:trPr>
        <w:tc>
          <w:tcPr>
            <w:tcW w:w="1981" w:type="dxa"/>
          </w:tcPr>
          <w:p>
            <w:pPr>
              <w:pStyle w:val="TableParagraph"/>
              <w:spacing w:before="2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263" w:type="dxa"/>
          </w:tcPr>
          <w:p>
            <w:pPr>
              <w:pStyle w:val="TableParagraph"/>
              <w:spacing w:before="221"/>
              <w:rPr>
                <w:b/>
                <w:sz w:val="24"/>
              </w:rPr>
            </w:pPr>
            <w:r>
              <w:rPr>
                <w:b/>
                <w:sz w:val="24"/>
              </w:rPr>
              <w:t>Tuned </w:t>
            </w:r>
            <w:r>
              <w:rPr>
                <w:b/>
                <w:spacing w:val="-2"/>
                <w:sz w:val="24"/>
              </w:rPr>
              <w:t>Hyperparameters</w:t>
            </w:r>
          </w:p>
        </w:tc>
      </w:tr>
      <w:tr>
        <w:trPr>
          <w:trHeight w:val="3096" w:hRule="atLeast"/>
        </w:trPr>
        <w:tc>
          <w:tcPr>
            <w:tcW w:w="198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Flash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Lite</w:t>
            </w:r>
          </w:p>
        </w:tc>
        <w:tc>
          <w:tcPr>
            <w:tcW w:w="7263" w:type="dxa"/>
          </w:tcPr>
          <w:p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b/>
                <w:sz w:val="24"/>
              </w:rPr>
              <w:t>Temperature: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Controls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creativity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 balanced creativity).</w:t>
            </w:r>
          </w:p>
          <w:p>
            <w:pPr>
              <w:pStyle w:val="TableParagraph"/>
              <w:spacing w:line="360" w:lineRule="auto" w:before="0"/>
              <w:rPr>
                <w:sz w:val="24"/>
              </w:rPr>
            </w:pPr>
            <w:r>
              <w:rPr>
                <w:b/>
                <w:sz w:val="24"/>
              </w:rPr>
              <w:t>Top-p: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Limits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selection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tokens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coherent </w:t>
            </w:r>
            <w:r>
              <w:rPr>
                <w:spacing w:val="-2"/>
                <w:sz w:val="24"/>
              </w:rPr>
              <w:t>responses.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b/>
                <w:sz w:val="24"/>
              </w:rPr>
              <w:t>Top-k: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Restricts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sampling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irrelevant </w:t>
            </w:r>
            <w:r>
              <w:rPr>
                <w:spacing w:val="-2"/>
                <w:sz w:val="24"/>
              </w:rPr>
              <w:t>content.</w:t>
            </w:r>
          </w:p>
          <w:p>
            <w:pPr>
              <w:pStyle w:val="TableParagraph"/>
              <w:spacing w:line="360" w:lineRule="auto" w:before="133"/>
              <w:rPr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Output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Tokens: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recipe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blogs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match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desired word count.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headerReference w:type="default" r:id="rId5"/>
          <w:type w:val="continuous"/>
          <w:pgSz w:w="12240" w:h="15840"/>
          <w:pgMar w:header="413" w:footer="0" w:top="1440" w:bottom="280" w:left="1440" w:right="1080"/>
          <w:pgNumType w:start="1"/>
        </w:sectPr>
      </w:pP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7263"/>
      </w:tblGrid>
      <w:tr>
        <w:trPr>
          <w:trHeight w:val="895" w:hRule="atLeast"/>
        </w:trPr>
        <w:tc>
          <w:tcPr>
            <w:tcW w:w="198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Response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Format: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UI.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Justification: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1"/>
        <w:gridCol w:w="7123"/>
      </w:tblGrid>
      <w:tr>
        <w:trPr>
          <w:trHeight w:val="895" w:hRule="atLeast"/>
        </w:trPr>
        <w:tc>
          <w:tcPr>
            <w:tcW w:w="2241" w:type="dxa"/>
          </w:tcPr>
          <w:p>
            <w:pPr>
              <w:pStyle w:val="TableParagraph"/>
              <w:spacing w:before="10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123" w:type="dxa"/>
          </w:tcPr>
          <w:p>
            <w:pPr>
              <w:pStyle w:val="TableParagraph"/>
              <w:spacing w:before="10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Reasoning</w:t>
            </w:r>
          </w:p>
        </w:tc>
      </w:tr>
      <w:tr>
        <w:trPr>
          <w:trHeight w:val="1855" w:hRule="atLeast"/>
        </w:trPr>
        <w:tc>
          <w:tcPr>
            <w:tcW w:w="2241" w:type="dxa"/>
          </w:tcPr>
          <w:p>
            <w:pPr>
              <w:pStyle w:val="TableParagraph"/>
              <w:spacing w:before="2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57" w:lineRule="auto" w:before="0"/>
              <w:ind w:right="388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Flash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Lite </w:t>
            </w:r>
            <w:r>
              <w:rPr>
                <w:spacing w:val="-2"/>
                <w:sz w:val="24"/>
              </w:rPr>
              <w:t>(models/gemini- flash-latest)</w:t>
            </w:r>
          </w:p>
        </w:tc>
        <w:tc>
          <w:tcPr>
            <w:tcW w:w="7123" w:type="dxa"/>
          </w:tcPr>
          <w:p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Selected due to its fast inference speed, efficient resource usage, strong contextual understanding of structured health prompts, high-quality personalized nutrition generation, and seamless integration with real- time web applications like Streamlit.</w:t>
            </w:r>
          </w:p>
        </w:tc>
      </w:tr>
    </w:tbl>
    <w:sectPr>
      <w:pgSz w:w="12240" w:h="15840"/>
      <w:pgMar w:header="413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3840">
          <wp:simplePos x="0" y="0"/>
          <wp:positionH relativeFrom="page">
            <wp:posOffset>530246</wp:posOffset>
          </wp:positionH>
          <wp:positionV relativeFrom="page">
            <wp:posOffset>262018</wp:posOffset>
          </wp:positionV>
          <wp:extent cx="1632656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2656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4352">
          <wp:simplePos x="0" y="0"/>
          <wp:positionH relativeFrom="page">
            <wp:posOffset>6155401</wp:posOffset>
          </wp:positionH>
          <wp:positionV relativeFrom="page">
            <wp:posOffset>371475</wp:posOffset>
          </wp:positionV>
          <wp:extent cx="1012132" cy="29146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2132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48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dcterms:created xsi:type="dcterms:W3CDTF">2026-02-20T05:38:04Z</dcterms:created>
  <dcterms:modified xsi:type="dcterms:W3CDTF">2026-02-20T05:38:04Z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