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80"/>
              <w:left w:type="dxa" w:w="360"/>
              <w:bottom w:type="dxa" w:w="280"/>
              <w:right w:type="dxa" w:w="360"/>
            </w:tcMar>
          </w:tcPr>
          <w:p>
            <w:pPr>
              <w:spacing w:after="80" w:before="0"/>
              <w:jc w:val="center"/>
            </w:pPr>
            <w:r>
              <w:rPr>
                <w:rFonts w:ascii="Calibri" w:cs="Calibri" w:eastAsia="Calibri" w:hAnsi="Calibri"/>
                <w:b/>
                <w:bCs/>
                <w:i w:val="false"/>
                <w:iCs w:val="false"/>
                <w:color w:val="CC4500"/>
                <w:sz w:val="60"/>
                <w:szCs w:val="60"/>
              </w:rPr>
              <w:t xml:space="preserve">AUTOERA AI SOLUTIONS</w:t>
            </w:r>
          </w:p>
          <w:p>
            <w:pPr>
              <w:spacing w:after="280" w:before="0"/>
              <w:jc w:val="center"/>
            </w:pPr>
            <w:r>
              <w:rPr>
                <w:rFonts w:ascii="Calibri" w:cs="Calibri" w:eastAsia="Calibri" w:hAnsi="Calibri"/>
                <w:b w:val="false"/>
                <w:bCs w:val="false"/>
                <w:i w:val="false"/>
                <w:iCs w:val="false"/>
                <w:color w:val="AABBCC"/>
                <w:sz w:val="20"/>
                <w:szCs w:val="20"/>
              </w:rPr>
              <w:t xml:space="preserve">Private Limited  |  Chennai, Tamil Nadu</w:t>
            </w:r>
          </w:p>
          <w:p>
            <w:pPr>
              <w:spacing w:after="40" w:before="0"/>
              <w:jc w:val="center"/>
            </w:pPr>
            <w:r>
              <w:rPr>
                <w:rFonts w:ascii="Calibri" w:cs="Calibri" w:eastAsia="Calibri" w:hAnsi="Calibri"/>
                <w:b/>
                <w:bCs/>
                <w:i w:val="false"/>
                <w:iCs w:val="false"/>
                <w:color w:val="FFFFFF"/>
                <w:sz w:val="40"/>
                <w:szCs w:val="40"/>
              </w:rPr>
              <w:t xml:space="preserve">MASTER PRODUCT DESIGN</w:t>
            </w:r>
          </w:p>
          <w:p>
            <w:pPr>
              <w:spacing w:after="60" w:before="0"/>
              <w:jc w:val="center"/>
            </w:pPr>
            <w:r>
              <w:rPr>
                <w:rFonts w:ascii="Calibri" w:cs="Calibri" w:eastAsia="Calibri" w:hAnsi="Calibri"/>
                <w:b/>
                <w:bCs/>
                <w:i w:val="false"/>
                <w:iCs w:val="false"/>
                <w:color w:val="FFFFFF"/>
                <w:sz w:val="40"/>
                <w:szCs w:val="40"/>
              </w:rPr>
              <w:t xml:space="preserve">&amp; SYSTEM ARCHITECTURE</w:t>
            </w:r>
          </w:p>
          <w:p>
            <w:pPr>
              <w:spacing w:after="280" w:before="0"/>
              <w:jc w:val="center"/>
            </w:pPr>
            <w:r>
              <w:rPr>
                <w:rFonts w:ascii="Calibri" w:cs="Calibri" w:eastAsia="Calibri" w:hAnsi="Calibri"/>
                <w:b w:val="false"/>
                <w:bCs w:val="false"/>
                <w:i/>
                <w:iCs/>
                <w:color w:val="AABBCC"/>
                <w:sz w:val="22"/>
                <w:szCs w:val="22"/>
              </w:rPr>
              <w:t xml:space="preserve">AI-Native Automotive Operating System — India &amp; Global Markets</w:t>
            </w:r>
          </w:p>
          <w:p>
            <w:pPr>
              <w:spacing w:after="240" w:before="0"/>
              <w:jc w:val="center"/>
            </w:pPr>
            <w:r>
              <w:rPr>
                <w:rFonts w:ascii="Calibri" w:cs="Calibri" w:eastAsia="Calibri" w:hAnsi="Calibri"/>
                <w:b w:val="false"/>
                <w:bCs w:val="false"/>
                <w:i w:val="false"/>
                <w:iCs w:val="false"/>
                <w:color w:val="CC4500"/>
                <w:sz w:val="22"/>
                <w:szCs w:val="22"/>
              </w:rPr>
              <w:t xml:space="preserve">─────────────────────────────────────</w:t>
            </w:r>
          </w:p>
          <w:p>
            <w:pPr>
              <w:spacing w:after="80" w:before="0"/>
              <w:jc w:val="center"/>
            </w:pPr>
            <w:r>
              <w:rPr>
                <w:rFonts w:ascii="Calibri" w:cs="Calibri" w:eastAsia="Calibri" w:hAnsi="Calibri"/>
                <w:b w:val="false"/>
                <w:bCs w:val="false"/>
                <w:i w:val="false"/>
                <w:iCs w:val="false"/>
                <w:color w:val="AABBCC"/>
                <w:sz w:val="19"/>
                <w:szCs w:val="19"/>
              </w:rPr>
              <w:t xml:space="preserve">PRD · Architecture · Database · APIs · AI Layer · UX Design · Security</w:t>
            </w:r>
          </w:p>
          <w:p>
            <w:pPr>
              <w:spacing w:after="240" w:before="0"/>
              <w:jc w:val="center"/>
            </w:pPr>
            <w:r>
              <w:rPr>
                <w:rFonts w:ascii="Calibri" w:cs="Calibri" w:eastAsia="Calibri" w:hAnsi="Calibri"/>
                <w:b w:val="false"/>
                <w:bCs w:val="false"/>
                <w:i w:val="false"/>
                <w:iCs w:val="false"/>
                <w:color w:val="AABBCC"/>
                <w:sz w:val="19"/>
                <w:szCs w:val="19"/>
              </w:rPr>
              <w:t xml:space="preserve">Mobile · Roadmap · Team · Cost Estimation · GTM · Global Expansion</w:t>
            </w:r>
          </w:p>
          <w:p>
            <w:pPr>
              <w:spacing w:after="120" w:before="0"/>
              <w:jc w:val="center"/>
            </w:pPr>
            <w:r>
              <w:rPr>
                <w:rFonts w:ascii="Calibri" w:cs="Calibri" w:eastAsia="Calibri" w:hAnsi="Calibri"/>
                <w:b w:val="false"/>
                <w:bCs w:val="false"/>
                <w:i w:val="false"/>
                <w:iCs w:val="false"/>
                <w:color w:val="CC4500"/>
                <w:sz w:val="18"/>
                <w:szCs w:val="18"/>
              </w:rPr>
              <w:t xml:space="preserve">Founder: SJ (Santhosh Jecob)  |  UDYAM-TN-24-0162449  |  Version 1.0 — 2026</w:t>
            </w:r>
          </w:p>
        </w:tc>
      </w:tr>
    </w:tbl>
    <w:p>
      <w:pPr>
        <w:spacing w:after="0" w:before="0"/>
      </w:pPr>
      <w:r>
        <w:br w:type="page"/>
      </w:r>
    </w:p>
    <w:p>
      <w:pPr>
        <w:pStyle w:val="Heading1"/>
        <w:spacing w:after="240" w:before="480"/>
      </w:pPr>
      <w:r>
        <w:t xml:space="preserve">Document Contents — 17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Document Scope</w:t>
            </w:r>
          </w:p>
          <w:p>
            <w:pPr>
              <w:spacing w:after="120" w:before="0"/>
              <w:jc w:val="left"/>
            </w:pPr>
            <w:r>
              <w:rPr>
                <w:rFonts w:ascii="Calibri" w:cs="Calibri" w:eastAsia="Calibri" w:hAnsi="Calibri"/>
                <w:b w:val="false"/>
                <w:bCs w:val="false"/>
                <w:i w:val="false"/>
                <w:iCs w:val="false"/>
                <w:color w:val="1F2937"/>
                <w:sz w:val="20"/>
                <w:szCs w:val="20"/>
              </w:rPr>
              <w:t xml:space="preserve">This is the complete Master Product Design &amp; System Architecture for AutoEra AI. All 17 sections cover every deliverable: PRD, Software Architecture, Database Schema, API Documentation, AI Architecture, Frontend Design System, Mobile App Design, Security Architecture, Infrastructure, User Role Matrix, Development Roadmap, Team Hiring Plan, Cost Estimation, GTM Readiness, and Future Expansion.</w:t>
            </w:r>
          </w:p>
        </w:tc>
      </w:tr>
    </w:tbl>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Section</w:t>
            </w:r>
          </w:p>
        </w:tc>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Title</w:t>
            </w:r>
          </w:p>
        </w:tc>
        <w:tc>
          <w:tcPr>
            <w:tcW w:type="dxa" w:w="6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Content Summary</w:t>
            </w:r>
          </w:p>
        </w:tc>
      </w:tr>
      <w:tr>
        <w:tc>
          <w:tcPr>
            <w:tcW w:type="dxa" w:w="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01</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Product Vision</w:t>
            </w:r>
          </w:p>
        </w:tc>
        <w:tc>
          <w:tcPr>
            <w:tcW w:type="dxa" w:w="6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Mission, Vision, Value Proposition, Market Size, Business Model, Revenue Streams, Platform Positioning</w:t>
            </w:r>
          </w:p>
        </w:tc>
      </w:tr>
      <w:tr>
        <w:tc>
          <w:tcPr>
            <w:tcW w:type="dxa" w:w="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02</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User Roles &amp; RBAC</w:t>
            </w:r>
          </w:p>
        </w:tc>
        <w:tc>
          <w:tcPr>
            <w:tcW w:type="dxa" w:w="6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16 Roles, Permission Matrix, Role Definitions, Access Control Design</w:t>
            </w:r>
          </w:p>
        </w:tc>
      </w:tr>
      <w:tr>
        <w:tc>
          <w:tcPr>
            <w:tcW w:type="dxa" w:w="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03</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Frontend UX/UI Design</w:t>
            </w:r>
          </w:p>
        </w:tc>
        <w:tc>
          <w:tcPr>
            <w:tcW w:type="dxa" w:w="6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Web App, Dashboard Architecture, User Journeys, Information Architecture, Navigation Flows</w:t>
            </w:r>
          </w:p>
        </w:tc>
      </w:tr>
      <w:tr>
        <w:tc>
          <w:tcPr>
            <w:tcW w:type="dxa" w:w="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04</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Design System</w:t>
            </w:r>
          </w:p>
        </w:tc>
        <w:tc>
          <w:tcPr>
            <w:tcW w:type="dxa" w:w="6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Brand Identity, Color Tokens, Typography Scale, Component Library, Dark/Light Mode</w:t>
            </w:r>
          </w:p>
        </w:tc>
      </w:tr>
      <w:tr>
        <w:tc>
          <w:tcPr>
            <w:tcW w:type="dxa" w:w="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05</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Module</w:t>
            </w:r>
          </w:p>
        </w:tc>
        <w:tc>
          <w:tcPr>
            <w:tcW w:type="dxa" w:w="6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Management, AI Scoring, Test Drive, Quotation, Voice AI, WhatsApp Automation, Forecasting</w:t>
            </w:r>
          </w:p>
        </w:tc>
      </w:tr>
      <w:tr>
        <w:tc>
          <w:tcPr>
            <w:tcW w:type="dxa" w:w="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06</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Module</w:t>
            </w:r>
          </w:p>
        </w:tc>
        <w:tc>
          <w:tcPr>
            <w:tcW w:type="dxa" w:w="6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 Cards, Bay Management, AI Service Advisor, Predictive Maintenance, Workshop Analytics</w:t>
            </w:r>
          </w:p>
        </w:tc>
      </w:tr>
      <w:tr>
        <w:tc>
          <w:tcPr>
            <w:tcW w:type="dxa" w:w="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07</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Module</w:t>
            </w:r>
          </w:p>
        </w:tc>
        <w:tc>
          <w:tcPr>
            <w:tcW w:type="dxa" w:w="6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Renewal Automation, Claim AI, Quote Comparison, Commission Dashboard, Policy Analytics</w:t>
            </w:r>
          </w:p>
        </w:tc>
      </w:tr>
      <w:tr>
        <w:tc>
          <w:tcPr>
            <w:tcW w:type="dxa" w:w="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08</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Module</w:t>
            </w:r>
          </w:p>
        </w:tc>
        <w:tc>
          <w:tcPr>
            <w:tcW w:type="dxa" w:w="6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Loan Processing, DigiLocker AI, Multi-Bank EMI, NACH, Disbursement Tracking</w:t>
            </w:r>
          </w:p>
        </w:tc>
      </w:tr>
      <w:tr>
        <w:tc>
          <w:tcPr>
            <w:tcW w:type="dxa" w:w="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09</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Module</w:t>
            </w:r>
          </w:p>
        </w:tc>
        <w:tc>
          <w:tcPr>
            <w:tcW w:type="dxa" w:w="6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GPS, OBD-II, Predictive Maintenance, Fuel Intelligence, Driver Scoring, IoT Pipeline</w:t>
            </w:r>
          </w:p>
        </w:tc>
      </w:tr>
      <w:tr>
        <w:tc>
          <w:tcPr>
            <w:tcW w:type="dxa" w:w="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 Intelligence Platform</w:t>
            </w:r>
          </w:p>
        </w:tc>
        <w:tc>
          <w:tcPr>
            <w:tcW w:type="dxa" w:w="6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Battery Health AI, Range Prediction, Degradation Forecasting, Charging Analytics</w:t>
            </w:r>
          </w:p>
        </w:tc>
      </w:tr>
      <w:tr>
        <w:tc>
          <w:tcPr>
            <w:tcW w:type="dxa" w:w="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11</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Layer</w:t>
            </w:r>
          </w:p>
        </w:tc>
        <w:tc>
          <w:tcPr>
            <w:tcW w:type="dxa" w:w="6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Multi-Agent OS, 10 Agents, RAG Architecture, Knowledge Graph, Model Stack Decision Matrix</w:t>
            </w:r>
          </w:p>
        </w:tc>
      </w:tr>
      <w:tr>
        <w:tc>
          <w:tcPr>
            <w:tcW w:type="dxa" w:w="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12</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Database Architecture</w:t>
            </w:r>
          </w:p>
        </w:tc>
        <w:tc>
          <w:tcPr>
            <w:tcW w:type="dxa" w:w="6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35 Tables, Indexing Strategy, Multi-Tenant Design, TimescaleDB, ER Relationships</w:t>
            </w:r>
          </w:p>
        </w:tc>
      </w:tr>
      <w:tr>
        <w:tc>
          <w:tcPr>
            <w:tcW w:type="dxa" w:w="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13</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Backend Architecture</w:t>
            </w:r>
          </w:p>
        </w:tc>
        <w:tc>
          <w:tcPr>
            <w:tcW w:type="dxa" w:w="6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16 Microservices, Kafka Event Bus, REST+GraphQL APIs, API Gateway, Design Standards</w:t>
            </w:r>
          </w:p>
        </w:tc>
      </w:tr>
      <w:tr>
        <w:tc>
          <w:tcPr>
            <w:tcW w:type="dxa" w:w="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14</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Technology Stack</w:t>
            </w:r>
          </w:p>
        </w:tc>
        <w:tc>
          <w:tcPr>
            <w:tcW w:type="dxa" w:w="6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Full Decision Matrix with Rationale — Frontend, Backend, DB, AI, Cloud, DevOps</w:t>
            </w:r>
          </w:p>
        </w:tc>
      </w:tr>
      <w:tr>
        <w:tc>
          <w:tcPr>
            <w:tcW w:type="dxa" w:w="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Security &amp; Compliance</w:t>
            </w:r>
          </w:p>
        </w:tc>
        <w:tc>
          <w:tcPr>
            <w:tcW w:type="dxa" w:w="6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Defense in Depth, DPDP Act 2023, RBAC+RLS, Encryption, SOC2, ISO 27001</w:t>
            </w:r>
          </w:p>
        </w:tc>
      </w:tr>
      <w:tr>
        <w:tc>
          <w:tcPr>
            <w:tcW w:type="dxa" w:w="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16</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Mobile App</w:t>
            </w:r>
          </w:p>
        </w:tc>
        <w:tc>
          <w:tcPr>
            <w:tcW w:type="dxa" w:w="6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 Apps — Customer, Service Advisor, Fleet Manager, Dealer Executive, Technician</w:t>
            </w:r>
          </w:p>
        </w:tc>
      </w:tr>
      <w:tr>
        <w:tc>
          <w:tcPr>
            <w:tcW w:type="dxa" w:w="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17</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Roadmap, Team, Cost &amp; GTM</w:t>
            </w:r>
          </w:p>
        </w:tc>
        <w:tc>
          <w:tcPr>
            <w:tcW w:type="dxa" w:w="6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 Phases, Hiring Plan, Infrastructure Budget, Unit Economics, GTM Strategy, Global Expansion</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01</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PRODUCT VISION</w:t>
            </w:r>
          </w:p>
          <w:p>
            <w:pPr>
              <w:spacing w:after="120" w:before="0"/>
              <w:jc w:val="left"/>
            </w:pPr>
            <w:r>
              <w:rPr>
                <w:rFonts w:ascii="Calibri" w:cs="Calibri" w:eastAsia="Calibri" w:hAnsi="Calibri"/>
                <w:b w:val="false"/>
                <w:bCs w:val="false"/>
                <w:i w:val="false"/>
                <w:iCs w:val="false"/>
                <w:color w:val="AABBCC"/>
                <w:sz w:val="17"/>
                <w:szCs w:val="17"/>
              </w:rPr>
              <w:t xml:space="preserve">Mission · Vision · Market Opportunity · Business Model · Platform Positioning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MISSION</w:t>
            </w:r>
          </w:p>
          <w:p>
            <w:pPr>
              <w:spacing w:after="120" w:before="0"/>
              <w:jc w:val="left"/>
            </w:pPr>
            <w:r>
              <w:rPr>
                <w:rFonts w:ascii="Calibri" w:cs="Calibri" w:eastAsia="Calibri" w:hAnsi="Calibri"/>
                <w:b w:val="false"/>
                <w:bCs w:val="false"/>
                <w:i w:val="false"/>
                <w:iCs w:val="false"/>
                <w:color w:val="1F2937"/>
                <w:sz w:val="20"/>
                <w:szCs w:val="20"/>
              </w:rPr>
              <w:t xml:space="preserve">To digitise, automate, and intelligently operate the entire automotive lifecycle — from the moment a customer enquires about a vehicle to the day their battery needs replacement — using AI as the core operating intelligence layer for every stakeholder in the automotive ecosystem.</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VISION</w:t>
            </w:r>
          </w:p>
          <w:p>
            <w:pPr>
              <w:spacing w:after="120" w:before="0"/>
              <w:jc w:val="left"/>
            </w:pPr>
            <w:r>
              <w:rPr>
                <w:rFonts w:ascii="Calibri" w:cs="Calibri" w:eastAsia="Calibri" w:hAnsi="Calibri"/>
                <w:b w:val="false"/>
                <w:bCs w:val="false"/>
                <w:i w:val="false"/>
                <w:iCs w:val="false"/>
                <w:color w:val="1F2937"/>
                <w:sz w:val="20"/>
                <w:szCs w:val="20"/>
              </w:rPr>
              <w:t xml:space="preserve">AutoEra AI will become the global operating system for the automotive industry — the single platform that every dealership, OEM, fleet operator, insurer, finance company, and vehicle owner depends on as the system of record for their automotive world.</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Platform Positioning — The 4-Company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Inspiration</w:t>
            </w:r>
          </w:p>
        </w:tc>
        <w:tc>
          <w:tcPr>
            <w:tcW w:type="dxa" w:w="3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What They Built</w:t>
            </w:r>
          </w:p>
        </w:tc>
        <w:tc>
          <w:tcPr>
            <w:tcW w:type="dxa" w:w="47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AutoEra AI Equivalent</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Salesforce</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System of record for B2B sales — universal CRM that every sales team depends on</w:t>
            </w:r>
          </w:p>
        </w:tc>
        <w:tc>
          <w:tcPr>
            <w:tcW w:type="dxa" w:w="4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System of record for automotive — leads, customers, vehicles, service, insurance, finance — one platform, one truth</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ServiceNow</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Automated enterprise workflows — IT service management at scale</w:t>
            </w:r>
          </w:p>
        </w:tc>
        <w:tc>
          <w:tcPr>
            <w:tcW w:type="dxa" w:w="4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Automated automotive workflows — job cards, insurance renewals, loan applications, claim filing — all autonomous via AI agents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Tesla AI</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 telemetry + OTA updates + predictive intelligence from connected cars</w:t>
            </w:r>
          </w:p>
        </w:tc>
        <w:tc>
          <w:tcPr>
            <w:tcW w:type="dxa" w:w="4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and EV telemetry + OBD-II predictive maintenance + battery health AI — vehicle intelligence at scale</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Traditional DMS</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 management — inventory, billing, job cards, basic reporting</w:t>
            </w:r>
          </w:p>
        </w:tc>
        <w:tc>
          <w:tcPr>
            <w:tcW w:type="dxa" w:w="4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Everything DMS does + real AI intelligence + full ecosystem connectivity + OEM network + EV module + insurance + finance built-in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$300B</w:t>
            </w:r>
          </w:p>
          <w:p>
            <w:pPr>
              <w:spacing w:after="120" w:before="0"/>
              <w:jc w:val="center"/>
            </w:pPr>
            <w:r>
              <w:rPr>
                <w:rFonts w:ascii="Calibri" w:cs="Calibri" w:eastAsia="Calibri" w:hAnsi="Calibri"/>
                <w:b w:val="false"/>
                <w:bCs w:val="false"/>
                <w:i w:val="false"/>
                <w:iCs w:val="false"/>
                <w:color w:val="AABBCC"/>
                <w:sz w:val="16"/>
                <w:szCs w:val="16"/>
              </w:rPr>
              <w:t xml:space="preserve">India Auto Market 2030</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$39.22B</w:t>
            </w:r>
          </w:p>
          <w:p>
            <w:pPr>
              <w:spacing w:after="120" w:before="0"/>
              <w:jc w:val="center"/>
            </w:pPr>
            <w:r>
              <w:rPr>
                <w:rFonts w:ascii="Calibri" w:cs="Calibri" w:eastAsia="Calibri" w:hAnsi="Calibri"/>
                <w:b w:val="false"/>
                <w:bCs w:val="false"/>
                <w:i w:val="false"/>
                <w:iCs w:val="false"/>
                <w:color w:val="AABBCC"/>
                <w:sz w:val="16"/>
                <w:szCs w:val="16"/>
              </w:rPr>
              <w:t xml:space="preserve">Global Auto SaaS TAM</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26,000+</w:t>
            </w:r>
          </w:p>
          <w:p>
            <w:pPr>
              <w:spacing w:after="120" w:before="0"/>
              <w:jc w:val="center"/>
            </w:pPr>
            <w:r>
              <w:rPr>
                <w:rFonts w:ascii="Calibri" w:cs="Calibri" w:eastAsia="Calibri" w:hAnsi="Calibri"/>
                <w:b w:val="false"/>
                <w:bCs w:val="false"/>
                <w:i w:val="false"/>
                <w:iCs w:val="false"/>
                <w:color w:val="AABBCC"/>
                <w:sz w:val="16"/>
                <w:szCs w:val="16"/>
              </w:rPr>
              <w:t xml:space="preserve">India Dealerships</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54.94%</w:t>
            </w:r>
          </w:p>
          <w:p>
            <w:pPr>
              <w:spacing w:after="120" w:before="0"/>
              <w:jc w:val="center"/>
            </w:pPr>
            <w:r>
              <w:rPr>
                <w:rFonts w:ascii="Calibri" w:cs="Calibri" w:eastAsia="Calibri" w:hAnsi="Calibri"/>
                <w:b w:val="false"/>
                <w:bCs w:val="false"/>
                <w:i w:val="false"/>
                <w:iCs w:val="false"/>
                <w:color w:val="AABBCC"/>
                <w:sz w:val="16"/>
                <w:szCs w:val="16"/>
              </w:rPr>
              <w:t xml:space="preserve">EV Market CAGR</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Segment</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India TAM</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Global TAM</w:t>
            </w:r>
          </w:p>
        </w:tc>
        <w:tc>
          <w:tcPr>
            <w:tcW w:type="dxa" w:w="3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AutoEra Y5 Target</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 Management Software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₹3,500 Cr</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$13.1B by 2035</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₹420 Cr ARR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Management Software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₹1,800 Cr</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$5.5B</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₹180 Cr ARR</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 Intelligence Software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₹900 Cr</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$191B by 2034</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₹150 Cr ARR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Renewal Tech</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₹1,200 Cr</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$8B</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₹100 Cr ARR</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Automotive Finance Tech</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₹800 Cr</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$6B</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₹80 Cr ARR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Network Analytics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₹500 Cr</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$4B</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 Cr ARR</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Developer Platform &amp; APIs</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₹300 Cr</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$3B</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₹60 Cr ARR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COMBINED OPPORTUNITY</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₹9,000 Cr+</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$230B+</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₹1,040 Cr ARR</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Business Model — 7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Revenue Stream</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Model</w:t>
            </w:r>
          </w:p>
        </w:tc>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Pricing</w:t>
            </w:r>
          </w:p>
        </w:tc>
        <w:tc>
          <w:tcPr>
            <w:tcW w:type="dxa" w:w="29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Year 5 ARR Target</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SaaS Subscriptions</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Monthly recurring per dealer/workshop</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₹1,499 – ₹49,999/month</w:t>
            </w:r>
          </w:p>
        </w:tc>
        <w:tc>
          <w:tcPr>
            <w:tcW w:type="dxa" w:w="2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₹420 Cr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Per-Vehicle SaaS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and EV module per vehicle fee</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₹299–599/vehicle/month</w:t>
            </w:r>
          </w:p>
        </w:tc>
        <w:tc>
          <w:tcPr>
            <w:tcW w:type="dxa" w:w="2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₹180 Cr</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Transaction Fees</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of insurance, loan, parts, upsell GMV</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2%, Loan 1%, Parts 3%, Upsell 5%</w:t>
            </w:r>
          </w:p>
        </w:tc>
        <w:tc>
          <w:tcPr>
            <w:tcW w:type="dxa" w:w="2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₹140 Cr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Network License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Annual platform license per OEM</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₹5–15 Crores/OEM/year</w:t>
            </w:r>
          </w:p>
        </w:tc>
        <w:tc>
          <w:tcPr>
            <w:tcW w:type="dxa" w:w="2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₹120 Cr</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Enterprise Contracts</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co., Govt fleet, large corporate</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₹2–20 Crores/year</w:t>
            </w:r>
          </w:p>
        </w:tc>
        <w:tc>
          <w:tcPr>
            <w:tcW w:type="dxa" w:w="2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₹100 Cr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Usage Overage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Voice calls, image analysis, fine-tuning</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₹2/call to ₹50,000/model</w:t>
            </w:r>
          </w:p>
        </w:tc>
        <w:tc>
          <w:tcPr>
            <w:tcW w:type="dxa" w:w="2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₹40 Cr</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Marketplace &amp; APIs</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Developer platform + API licensing</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Revenue share + licence fees</w:t>
            </w:r>
          </w:p>
        </w:tc>
        <w:tc>
          <w:tcPr>
            <w:tcW w:type="dxa" w:w="2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₹40 Cr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TOTAL</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w:r>
          </w:p>
        </w:tc>
        <w:tc>
          <w:tcPr>
            <w:tcW w:type="dxa" w:w="2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₹1,040 Cr ARR (Year 5)</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02</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USER ROLES &amp; RBAC</w:t>
            </w:r>
          </w:p>
          <w:p>
            <w:pPr>
              <w:spacing w:after="120" w:before="0"/>
              <w:jc w:val="left"/>
            </w:pPr>
            <w:r>
              <w:rPr>
                <w:rFonts w:ascii="Calibri" w:cs="Calibri" w:eastAsia="Calibri" w:hAnsi="Calibri"/>
                <w:b w:val="false"/>
                <w:bCs w:val="false"/>
                <w:i w:val="false"/>
                <w:iCs w:val="false"/>
                <w:color w:val="AABBCC"/>
                <w:sz w:val="17"/>
                <w:szCs w:val="17"/>
              </w:rPr>
              <w:t xml:space="preserve">16 Roles · Permission Matrix · Detailed Role Definitions</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RBAC Design Principle</w:t>
            </w:r>
          </w:p>
          <w:p>
            <w:pPr>
              <w:spacing w:after="120" w:before="0"/>
              <w:jc w:val="left"/>
            </w:pPr>
            <w:r>
              <w:rPr>
                <w:rFonts w:ascii="Calibri" w:cs="Calibri" w:eastAsia="Calibri" w:hAnsi="Calibri"/>
                <w:b w:val="false"/>
                <w:bCs w:val="false"/>
                <w:i w:val="false"/>
                <w:iCs w:val="false"/>
                <w:color w:val="1F2937"/>
                <w:sz w:val="20"/>
                <w:szCs w:val="20"/>
              </w:rPr>
              <w:t xml:space="preserve">AutoEra AI implements Attribute-Based Access Control (ABAC) layered on RBAC. Every data row is tagged with tenant_id, branch_id, and user_id. PostgreSQL Row-Level Security (RLS) enforces tenant isolation at the database level — no application-level tenant filtering required. Permissions cascade from Platform Super Admin (L0) down to Vehicle Owner (L7).</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Complete Role &amp;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400"/>
        <w:gridCol w:w="2400"/>
        <w:gridCol w:w="31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Role</w:t>
            </w:r>
          </w:p>
        </w:tc>
        <w:tc>
          <w:tcPr>
            <w:tcW w:type="dxa" w:w="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Level</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Data Scope</w:t>
            </w:r>
          </w:p>
        </w:tc>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Key Permissions</w:t>
            </w:r>
          </w:p>
        </w:tc>
        <w:tc>
          <w:tcPr>
            <w:tcW w:type="dxa" w:w="31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Module Access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Platform Super Admin</w:t>
            </w:r>
          </w:p>
        </w:tc>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L0</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tenants</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Create/delete tenants, billing, AI monitoring, audit logs, security</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modules + Platform Admin Portal</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Enterprise Admin</w:t>
            </w:r>
          </w:p>
        </w:tc>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L1</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branches in group</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Multi-company, branch, employee management, consolidated KPI</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dealer modules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 Principal</w:t>
            </w:r>
          </w:p>
        </w:tc>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L2</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branches of dealer</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P&amp;L view, all department dashboards, approve write-offs</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dealer modules + Executive Reports</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General Manager</w:t>
            </w:r>
          </w:p>
        </w:tc>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L3</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depts, one dealer</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Operational KPIs, team performance, profitability (no edit)</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Service, HR, Analytics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Manager</w:t>
            </w:r>
          </w:p>
        </w:tc>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L4</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team data</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pipeline, follow-up oversight, AI recommendations, discount approval</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CRM, Analytics</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Consultant</w:t>
            </w:r>
          </w:p>
        </w:tc>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L5</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Own leads only</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capture, appointment, quotation, booking, test drive</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CRM, Customer App</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CRM Executive</w:t>
            </w:r>
          </w:p>
        </w:tc>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L5</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Assigned customers</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Follow-ups, campaigns, retention, lifecycle management</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CRM, Campaign, Analytics</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Manager</w:t>
            </w:r>
          </w:p>
        </w:tc>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L4</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Workshop data</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 card oversight, technician management, bay control</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Parts, Analytics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Advisor</w:t>
            </w:r>
          </w:p>
        </w:tc>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L5</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Assigned job cards</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Create job card, inspection, customer communication</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Customer Comms</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Technician</w:t>
            </w:r>
          </w:p>
        </w:tc>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L6</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Assigned jobs only</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View job, update status, submit inspection report</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Module (limited)</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Executive</w:t>
            </w:r>
          </w:p>
        </w:tc>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L5</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Policy database</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Renewals, claims, customer insurance view, commission</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CRM</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Executive</w:t>
            </w:r>
          </w:p>
        </w:tc>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L5</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applications</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Loan processing, EMI tracking, document collection</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CRM</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Manager</w:t>
            </w:r>
          </w:p>
        </w:tc>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L4</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vehicle data</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Dashboard, driver tracking, maintenance monitoring, fuel</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Analytics</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Spare Parts Manager</w:t>
            </w:r>
          </w:p>
        </w:tc>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L4</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Parts inventory</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Inventory, procurement, vendor management</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Parts, Finance</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User</w:t>
            </w:r>
          </w:p>
        </w:tc>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L3</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Network-level data</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 monitoring, vehicle analytics, market insights</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Dashboard (read-only)</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 Owner</w:t>
            </w:r>
          </w:p>
        </w:tc>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L7</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Own vehicle data</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Mobile app, vehicle health, service booking, insurance</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App only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Detailed Role Definitions</w:t>
      </w:r>
    </w:p>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FF8F0" w:val="clear"/>
            <w:tcMar>
              <w:top w:type="dxa" w:w="100"/>
              <w:left w:type="dxa" w:w="140"/>
              <w:bottom w:type="dxa" w:w="100"/>
              <w:right w:type="dxa" w:w="100"/>
            </w:tcMar>
          </w:tcPr>
          <w:p>
            <w:pPr>
              <w:spacing w:after="40" w:before="0"/>
              <w:jc w:val="left"/>
            </w:pPr>
            <w:r>
              <w:rPr>
                <w:rFonts w:ascii="Calibri" w:cs="Calibri" w:eastAsia="Calibri" w:hAnsi="Calibri"/>
                <w:b/>
                <w:bCs/>
                <w:i w:val="false"/>
                <w:iCs w:val="false"/>
                <w:color w:val="CC4500"/>
                <w:sz w:val="17"/>
                <w:szCs w:val="17"/>
              </w:rPr>
              <w:t xml:space="preserve">PLATFORM
SUPER ADMIN</w:t>
            </w:r>
          </w:p>
          <w:p>
            <w:pPr>
              <w:spacing w:after="120" w:before="0"/>
              <w:jc w:val="left"/>
            </w:pPr>
            <w:r>
              <w:rPr>
                <w:rFonts w:ascii="Calibri" w:cs="Calibri" w:eastAsia="Calibri" w:hAnsi="Calibri"/>
                <w:b/>
                <w:bCs/>
                <w:i w:val="false"/>
                <w:iCs w:val="false"/>
                <w:color w:val="0A1628"/>
                <w:sz w:val="21"/>
                <w:szCs w:val="21"/>
              </w:rPr>
              <w:t xml:space="preserve">Platform Super Admin</w:t>
            </w:r>
          </w:p>
        </w:tc>
        <w:tc>
          <w:tcPr>
            <w:tcW w:type="dxa" w:w="7360"/>
            <w:tcBorders>
              <w:top w:val="none" w:color="FFFFFF" w:sz="0"/>
              <w:left w:val="none" w:color="FFFFFF" w:sz="0"/>
              <w:bottom w:val="none" w:color="FFFFFF" w:sz="0"/>
              <w:right w:val="none" w:color="FFFFFF" w:sz="0"/>
            </w:tcBorders>
            <w:shd w:fill="F4F7FB" w:val="clear"/>
            <w:tcMar>
              <w:top w:type="dxa" w:w="100"/>
              <w:left w:type="dxa" w:w="160"/>
              <w:bottom w:type="dxa" w:w="100"/>
              <w:right w:type="dxa" w:w="120"/>
            </w:tcMar>
          </w:tcPr>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Global Revenue Dashboard — total ARR, MRR, churn, NRR across all tenants in real-time</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Subscription Management — create, modify, pause, cancel any dealer account with audit trail</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AI Usage Monitoring — token consumption per tenant, cost per tenant, model performance metrics</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Platform Analytics — feature adoption heatmap, active users by module, NPS trend across all dealers</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Security Center — failed login attempts, suspicious access patterns, IP blocking, MFA compliance</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Audit Logs — every data modification across entire platform: user, timestamp, field, old value, new value</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System Health Monitoring — API latency, error rates, infrastructure metrics, SLA compliance tracking</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White-Label Configuration — configure complete branding per enterprise client in minutes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FF8F0" w:val="clear"/>
            <w:tcMar>
              <w:top w:type="dxa" w:w="100"/>
              <w:left w:type="dxa" w:w="140"/>
              <w:bottom w:type="dxa" w:w="100"/>
              <w:right w:type="dxa" w:w="100"/>
            </w:tcMar>
          </w:tcPr>
          <w:p>
            <w:pPr>
              <w:spacing w:after="40" w:before="0"/>
              <w:jc w:val="left"/>
            </w:pPr>
            <w:r>
              <w:rPr>
                <w:rFonts w:ascii="Calibri" w:cs="Calibri" w:eastAsia="Calibri" w:hAnsi="Calibri"/>
                <w:b/>
                <w:bCs/>
                <w:i w:val="false"/>
                <w:iCs w:val="false"/>
                <w:color w:val="CC4500"/>
                <w:sz w:val="17"/>
                <w:szCs w:val="17"/>
              </w:rPr>
              <w:t xml:space="preserve">DEALER
PRINCIPAL</w:t>
            </w:r>
          </w:p>
          <w:p>
            <w:pPr>
              <w:spacing w:after="120" w:before="0"/>
              <w:jc w:val="left"/>
            </w:pPr>
            <w:r>
              <w:rPr>
                <w:rFonts w:ascii="Calibri" w:cs="Calibri" w:eastAsia="Calibri" w:hAnsi="Calibri"/>
                <w:b/>
                <w:bCs/>
                <w:i w:val="false"/>
                <w:iCs w:val="false"/>
                <w:color w:val="0A1628"/>
                <w:sz w:val="21"/>
                <w:szCs w:val="21"/>
              </w:rPr>
              <w:t xml:space="preserve">Dealer Principal</w:t>
            </w:r>
          </w:p>
        </w:tc>
        <w:tc>
          <w:tcPr>
            <w:tcW w:type="dxa" w:w="7360"/>
            <w:tcBorders>
              <w:top w:val="none" w:color="FFFFFF" w:sz="0"/>
              <w:left w:val="none" w:color="FFFFFF" w:sz="0"/>
              <w:bottom w:val="none" w:color="FFFFFF" w:sz="0"/>
              <w:right w:val="none" w:color="FFFFFF" w:sz="0"/>
            </w:tcBorders>
            <w:shd w:fill="F4F7FB" w:val="clear"/>
            <w:tcMar>
              <w:top w:type="dxa" w:w="100"/>
              <w:left w:type="dxa" w:w="160"/>
              <w:bottom w:type="dxa" w:w="100"/>
              <w:right w:type="dxa" w:w="120"/>
            </w:tcMar>
          </w:tcPr>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Dealer Performance Dashboard — all department KPIs on one screen, no navigation required</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Revenue Dashboard — daily, weekly, monthly revenue by department with trend vs prior period</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Sales Dashboard — lead pipeline health, conversion rates, quotations, bookings, pending deliveries</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Service Dashboard — job cards in progress, bay utilisation, NPS score, technician efficiency rating</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Employee Dashboard — headcount, attrition risk flag per employee, individual productivity ranking</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AI Morning Brief — automated 8am WhatsApp summary from Analytics Agent: revenue, top 3 actions, alerts</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Insurance Commission Dashboard — renewals processed this month, commission earned, pipeline</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Finance Penetration Report — loan applications, disbursements, penetration rate vs target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DCFCE7" w:val="clear"/>
            <w:tcMar>
              <w:top w:type="dxa" w:w="100"/>
              <w:left w:type="dxa" w:w="140"/>
              <w:bottom w:type="dxa" w:w="100"/>
              <w:right w:type="dxa" w:w="100"/>
            </w:tcMar>
          </w:tcPr>
          <w:p>
            <w:pPr>
              <w:spacing w:after="40" w:before="0"/>
              <w:jc w:val="left"/>
            </w:pPr>
            <w:r>
              <w:rPr>
                <w:rFonts w:ascii="Calibri" w:cs="Calibri" w:eastAsia="Calibri" w:hAnsi="Calibri"/>
                <w:b/>
                <w:bCs/>
                <w:i w:val="false"/>
                <w:iCs w:val="false"/>
                <w:color w:val="15803D"/>
                <w:sz w:val="17"/>
                <w:szCs w:val="17"/>
              </w:rPr>
              <w:t xml:space="preserve">SALES
MANAGER</w:t>
            </w:r>
          </w:p>
          <w:p>
            <w:pPr>
              <w:spacing w:after="120" w:before="0"/>
              <w:jc w:val="left"/>
            </w:pPr>
            <w:r>
              <w:rPr>
                <w:rFonts w:ascii="Calibri" w:cs="Calibri" w:eastAsia="Calibri" w:hAnsi="Calibri"/>
                <w:b/>
                <w:bCs/>
                <w:i w:val="false"/>
                <w:iCs w:val="false"/>
                <w:color w:val="0A1628"/>
                <w:sz w:val="21"/>
                <w:szCs w:val="21"/>
              </w:rPr>
              <w:t xml:space="preserve">Sales Manager</w:t>
            </w:r>
          </w:p>
        </w:tc>
        <w:tc>
          <w:tcPr>
            <w:tcW w:type="dxa" w:w="7360"/>
            <w:tcBorders>
              <w:top w:val="none" w:color="FFFFFF" w:sz="0"/>
              <w:left w:val="none" w:color="FFFFFF" w:sz="0"/>
              <w:bottom w:val="none" w:color="FFFFFF" w:sz="0"/>
              <w:right w:val="none" w:color="FFFFFF" w:sz="0"/>
            </w:tcBorders>
            <w:shd w:fill="F4F7FB" w:val="clear"/>
            <w:tcMar>
              <w:top w:type="dxa" w:w="100"/>
              <w:left w:type="dxa" w:w="160"/>
              <w:bottom w:type="dxa" w:w="100"/>
              <w:right w:type="dxa" w:w="120"/>
            </w:tcMar>
          </w:tcPr>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Lead Management — view all leads across team, reassign between executives, escalate with reason</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Follow-up SLA Tracking — real-time compliance per executive, auto-alert when SLA breached</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Sales Funnel Analytics — conversion rate by stage, by executive, by vehicle model, by source channel</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AI Sales Recommendations — next-best-action per lead based on profile, history, and market signals</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Discount Approval Workflow — approve or reject discount requests with margin impact shown instantly</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Test Drive Calendar Management — approve requests, monitor completion rate, view no-show rate</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AI Sales Forecasting — monthly and quarterly revenue prediction per executive and per vehicle model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3E8FF" w:val="clear"/>
            <w:tcMar>
              <w:top w:type="dxa" w:w="100"/>
              <w:left w:type="dxa" w:w="140"/>
              <w:bottom w:type="dxa" w:w="100"/>
              <w:right w:type="dxa" w:w="100"/>
            </w:tcMar>
          </w:tcPr>
          <w:p>
            <w:pPr>
              <w:spacing w:after="40" w:before="0"/>
              <w:jc w:val="left"/>
            </w:pPr>
            <w:r>
              <w:rPr>
                <w:rFonts w:ascii="Calibri" w:cs="Calibri" w:eastAsia="Calibri" w:hAnsi="Calibri"/>
                <w:b/>
                <w:bCs/>
                <w:i w:val="false"/>
                <w:iCs w:val="false"/>
                <w:color w:val="7C3AED"/>
                <w:sz w:val="17"/>
                <w:szCs w:val="17"/>
              </w:rPr>
              <w:t xml:space="preserve">SERVICE
MANAGER</w:t>
            </w:r>
          </w:p>
          <w:p>
            <w:pPr>
              <w:spacing w:after="120" w:before="0"/>
              <w:jc w:val="left"/>
            </w:pPr>
            <w:r>
              <w:rPr>
                <w:rFonts w:ascii="Calibri" w:cs="Calibri" w:eastAsia="Calibri" w:hAnsi="Calibri"/>
                <w:b/>
                <w:bCs/>
                <w:i w:val="false"/>
                <w:iCs w:val="false"/>
                <w:color w:val="0A1628"/>
                <w:sz w:val="21"/>
                <w:szCs w:val="21"/>
              </w:rPr>
              <w:t xml:space="preserve">Service Manager</w:t>
            </w:r>
          </w:p>
        </w:tc>
        <w:tc>
          <w:tcPr>
            <w:tcW w:type="dxa" w:w="7360"/>
            <w:tcBorders>
              <w:top w:val="none" w:color="FFFFFF" w:sz="0"/>
              <w:left w:val="none" w:color="FFFFFF" w:sz="0"/>
              <w:bottom w:val="none" w:color="FFFFFF" w:sz="0"/>
              <w:right w:val="none" w:color="FFFFFF" w:sz="0"/>
            </w:tcBorders>
            <w:shd w:fill="F4F7FB" w:val="clear"/>
            <w:tcMar>
              <w:top w:type="dxa" w:w="100"/>
              <w:left w:type="dxa" w:w="160"/>
              <w:bottom w:type="dxa" w:w="100"/>
              <w:right w:type="dxa" w:w="120"/>
            </w:tcMar>
          </w:tcPr>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Workshop Bay Control Tower — real-time bay status board with WIP, queue, and completion ETA</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Technician Productivity Dashboard — jobs per day, efficiency score, rework rate per technician</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Parts Stockout Alerts — real-time alert when any part falls below reorder point before it impacts jobs</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Service Revenue Analytics — revenue per bay, per technician, per job type, margin per service</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Quality Control Queue — review and approve additional work requests, manage customer complaints</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Appointment Calendar — service slot management, load balancing, no-show tracking and follow-up</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BF4FF" w:val="clear"/>
            <w:tcMar>
              <w:top w:type="dxa" w:w="100"/>
              <w:left w:type="dxa" w:w="140"/>
              <w:bottom w:type="dxa" w:w="100"/>
              <w:right w:type="dxa" w:w="100"/>
            </w:tcMar>
          </w:tcPr>
          <w:p>
            <w:pPr>
              <w:spacing w:after="40" w:before="0"/>
              <w:jc w:val="left"/>
            </w:pPr>
            <w:r>
              <w:rPr>
                <w:rFonts w:ascii="Calibri" w:cs="Calibri" w:eastAsia="Calibri" w:hAnsi="Calibri"/>
                <w:b/>
                <w:bCs/>
                <w:i w:val="false"/>
                <w:iCs w:val="false"/>
                <w:color w:val="1A3A5C"/>
                <w:sz w:val="17"/>
                <w:szCs w:val="17"/>
              </w:rPr>
              <w:t xml:space="preserve">FLEET
MANAGER</w:t>
            </w:r>
          </w:p>
          <w:p>
            <w:pPr>
              <w:spacing w:after="120" w:before="0"/>
              <w:jc w:val="left"/>
            </w:pPr>
            <w:r>
              <w:rPr>
                <w:rFonts w:ascii="Calibri" w:cs="Calibri" w:eastAsia="Calibri" w:hAnsi="Calibri"/>
                <w:b/>
                <w:bCs/>
                <w:i w:val="false"/>
                <w:iCs w:val="false"/>
                <w:color w:val="0A1628"/>
                <w:sz w:val="21"/>
                <w:szCs w:val="21"/>
              </w:rPr>
              <w:t xml:space="preserve">Fleet Manager</w:t>
            </w:r>
          </w:p>
        </w:tc>
        <w:tc>
          <w:tcPr>
            <w:tcW w:type="dxa" w:w="7360"/>
            <w:tcBorders>
              <w:top w:val="none" w:color="FFFFFF" w:sz="0"/>
              <w:left w:val="none" w:color="FFFFFF" w:sz="0"/>
              <w:bottom w:val="none" w:color="FFFFFF" w:sz="0"/>
              <w:right w:val="none" w:color="FFFFFF" w:sz="0"/>
            </w:tcBorders>
            <w:shd w:fill="F4F7FB" w:val="clear"/>
            <w:tcMar>
              <w:top w:type="dxa" w:w="100"/>
              <w:left w:type="dxa" w:w="160"/>
              <w:bottom w:type="dxa" w:w="100"/>
              <w:right w:type="dxa" w:w="120"/>
            </w:tcMar>
          </w:tcPr>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Fleet Live Map — all vehicles on real-time map, colour-coded by health status, click for detail</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Predictive Alerts Dashboard — ranked by severity: CRITICAL, WARNING, ADVISORY — one-tap to action</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Fuel Intelligence Report — daily consumption per vehicle, anomaly flags, efficiency ranking</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Driver Behaviour Scorecard — weekly score per driver, coaching flags, leaderboard for incentives</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Maintenance Calendar — AI-optimised maintenance schedule to minimise fleet downtime</w:t>
            </w:r>
          </w:p>
          <w:p>
            <w:pPr>
              <w:pStyle w:val="ListParagraph"/>
              <w:numPr>
                <w:ilvl w:val="0"/>
                <w:numId w:val="2"/>
              </w:numPr>
              <w:spacing w:after="30" w:before="30"/>
            </w:pPr>
            <w:r>
              <w:rPr>
                <w:rFonts w:ascii="Calibri" w:cs="Calibri" w:eastAsia="Calibri" w:hAnsi="Calibri"/>
                <w:b w:val="false"/>
                <w:bCs w:val="false"/>
                <w:i w:val="false"/>
                <w:iCs w:val="false"/>
                <w:color w:val="374151"/>
                <w:sz w:val="19"/>
                <w:szCs w:val="19"/>
              </w:rPr>
              <w:t xml:space="preserve">OBD-II Device Health — connectivity status per device, data quality score, re-installation alerts</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03</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FRONTEND UX/UI DESIGN</w:t>
            </w:r>
          </w:p>
          <w:p>
            <w:pPr>
              <w:spacing w:after="120" w:before="0"/>
              <w:jc w:val="left"/>
            </w:pPr>
            <w:r>
              <w:rPr>
                <w:rFonts w:ascii="Calibri" w:cs="Calibri" w:eastAsia="Calibri" w:hAnsi="Calibri"/>
                <w:b w:val="false"/>
                <w:bCs w:val="false"/>
                <w:i w:val="false"/>
                <w:iCs w:val="false"/>
                <w:color w:val="AABBCC"/>
                <w:sz w:val="17"/>
                <w:szCs w:val="17"/>
              </w:rPr>
              <w:t xml:space="preserve">Web · Mobile · Tablet · Admin · Dealer · Customer Portals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Design Philosophy — 6 Inspirations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EBF4FF"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1A3A5C"/>
                <w:sz w:val="20"/>
                <w:szCs w:val="20"/>
              </w:rPr>
              <w:t xml:space="preserve">● Tesla Aesthetic</w:t>
            </w:r>
          </w:p>
          <w:p>
            <w:pPr>
              <w:spacing w:after="120" w:before="0"/>
              <w:jc w:val="left"/>
            </w:pPr>
            <w:r>
              <w:rPr>
                <w:rFonts w:ascii="Calibri" w:cs="Calibri" w:eastAsia="Calibri" w:hAnsi="Calibri"/>
                <w:b w:val="false"/>
                <w:bCs w:val="false"/>
                <w:i w:val="false"/>
                <w:iCs w:val="false"/>
                <w:color w:val="374151"/>
                <w:sz w:val="18"/>
                <w:szCs w:val="18"/>
              </w:rPr>
              <w:t xml:space="preserve">Dark-first, data density without visual noise, real-time telemetry displays, minimal chrome. Data is the hero — UI is the frame.</w:t>
            </w:r>
          </w:p>
        </w:tc>
        <w:tc>
          <w:tcPr>
            <w:tcW w:type="dxa" w:w="3120"/>
            <w:tcBorders>
              <w:top w:val="single" w:color="D1D5DB" w:sz="4"/>
              <w:left w:val="single" w:color="D1D5DB" w:sz="4"/>
              <w:bottom w:val="single" w:color="D1D5DB" w:sz="4"/>
              <w:right w:val="single" w:color="D1D5DB" w:sz="4"/>
            </w:tcBorders>
            <w:shd w:fill="FFF8F0"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CC4500"/>
                <w:sz w:val="20"/>
                <w:szCs w:val="20"/>
              </w:rPr>
              <w:t xml:space="preserve">● Apple Precision</w:t>
            </w:r>
          </w:p>
          <w:p>
            <w:pPr>
              <w:spacing w:after="120" w:before="0"/>
              <w:jc w:val="left"/>
            </w:pPr>
            <w:r>
              <w:rPr>
                <w:rFonts w:ascii="Calibri" w:cs="Calibri" w:eastAsia="Calibri" w:hAnsi="Calibri"/>
                <w:b w:val="false"/>
                <w:bCs w:val="false"/>
                <w:i w:val="false"/>
                <w:iCs w:val="false"/>
                <w:color w:val="374151"/>
                <w:sz w:val="18"/>
                <w:szCs w:val="18"/>
              </w:rPr>
              <w:t xml:space="preserve">Sub-pixel typography, generous whitespace, purposeful animation, consistent interaction patterns, every pixel intentional.</w:t>
            </w:r>
          </w:p>
        </w:tc>
        <w:tc>
          <w:tcPr>
            <w:tcW w:type="dxa" w:w="3120"/>
            <w:tcBorders>
              <w:top w:val="single" w:color="D1D5DB" w:sz="4"/>
              <w:left w:val="single" w:color="D1D5DB" w:sz="4"/>
              <w:bottom w:val="single" w:color="D1D5DB" w:sz="4"/>
              <w:right w:val="single" w:color="D1D5DB" w:sz="4"/>
            </w:tcBorders>
            <w:shd w:fill="DCFCE7"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15803D"/>
                <w:sz w:val="20"/>
                <w:szCs w:val="20"/>
              </w:rPr>
              <w:t xml:space="preserve">● Stripe Clarity</w:t>
            </w:r>
          </w:p>
          <w:p>
            <w:pPr>
              <w:spacing w:after="120" w:before="0"/>
              <w:jc w:val="left"/>
            </w:pPr>
            <w:r>
              <w:rPr>
                <w:rFonts w:ascii="Calibri" w:cs="Calibri" w:eastAsia="Calibri" w:hAnsi="Calibri"/>
                <w:b w:val="false"/>
                <w:bCs w:val="false"/>
                <w:i w:val="false"/>
                <w:iCs w:val="false"/>
                <w:color w:val="374151"/>
                <w:sz w:val="18"/>
                <w:szCs w:val="18"/>
              </w:rPr>
              <w:t xml:space="preserve">Information hierarchy that makes complexity feel simple. Every number tells a story. Error states that guide rather than punish.</w:t>
            </w:r>
          </w:p>
        </w:tc>
      </w:tr>
      <w:tr>
        <w:tc>
          <w:tcPr>
            <w:tcW w:type="dxa" w:w="3120"/>
            <w:tcBorders>
              <w:top w:val="single" w:color="D1D5DB" w:sz="4"/>
              <w:left w:val="single" w:color="D1D5DB" w:sz="4"/>
              <w:bottom w:val="single" w:color="D1D5DB" w:sz="4"/>
              <w:right w:val="single" w:color="D1D5DB" w:sz="4"/>
            </w:tcBorders>
            <w:shd w:fill="F3E8FF"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7C3AED"/>
                <w:sz w:val="20"/>
                <w:szCs w:val="20"/>
              </w:rPr>
              <w:t xml:space="preserve">● Linear Speed</w:t>
            </w:r>
          </w:p>
          <w:p>
            <w:pPr>
              <w:spacing w:after="120" w:before="0"/>
              <w:jc w:val="left"/>
            </w:pPr>
            <w:r>
              <w:rPr>
                <w:rFonts w:ascii="Calibri" w:cs="Calibri" w:eastAsia="Calibri" w:hAnsi="Calibri"/>
                <w:b w:val="false"/>
                <w:bCs w:val="false"/>
                <w:i w:val="false"/>
                <w:iCs w:val="false"/>
                <w:color w:val="374151"/>
                <w:sz w:val="18"/>
                <w:szCs w:val="18"/>
              </w:rPr>
              <w:t xml:space="preserve">Keyboard-first navigation, instant search, zero loading states for cached data, command palette for power users — Cmd+K everything.</w:t>
            </w:r>
          </w:p>
        </w:tc>
        <w:tc>
          <w:tcPr>
            <w:tcW w:type="dxa" w:w="3120"/>
            <w:tcBorders>
              <w:top w:val="single" w:color="D1D5DB" w:sz="4"/>
              <w:left w:val="single" w:color="D1D5DB" w:sz="4"/>
              <w:bottom w:val="single" w:color="D1D5DB" w:sz="4"/>
              <w:right w:val="single" w:color="D1D5DB" w:sz="4"/>
            </w:tcBorders>
            <w:shd w:fill="E0F2FE"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0E7490"/>
                <w:sz w:val="20"/>
                <w:szCs w:val="20"/>
              </w:rPr>
              <w:t xml:space="preserve">● Notion Flexibility</w:t>
            </w:r>
          </w:p>
          <w:p>
            <w:pPr>
              <w:spacing w:after="120" w:before="0"/>
              <w:jc w:val="left"/>
            </w:pPr>
            <w:r>
              <w:rPr>
                <w:rFonts w:ascii="Calibri" w:cs="Calibri" w:eastAsia="Calibri" w:hAnsi="Calibri"/>
                <w:b w:val="false"/>
                <w:bCs w:val="false"/>
                <w:i w:val="false"/>
                <w:iCs w:val="false"/>
                <w:color w:val="374151"/>
                <w:sz w:val="18"/>
                <w:szCs w:val="18"/>
              </w:rPr>
              <w:t xml:space="preserve">Multiple views per module — table, kanban, calendar, list — per user preference. Different thinking styles, same data.</w:t>
            </w:r>
          </w:p>
        </w:tc>
        <w:tc>
          <w:tcPr>
            <w:tcW w:type="dxa" w:w="3120"/>
            <w:tcBorders>
              <w:top w:val="single" w:color="D1D5DB" w:sz="4"/>
              <w:left w:val="single" w:color="D1D5DB" w:sz="4"/>
              <w:bottom w:val="single" w:color="D1D5DB" w:sz="4"/>
              <w:right w:val="single" w:color="D1D5DB" w:sz="4"/>
            </w:tcBorders>
            <w:shd w:fill="FEF3C7"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B45309"/>
                <w:sz w:val="20"/>
                <w:szCs w:val="20"/>
              </w:rPr>
              <w:t xml:space="preserve">● OpenAI AI-First</w:t>
            </w:r>
          </w:p>
          <w:p>
            <w:pPr>
              <w:spacing w:after="120" w:before="0"/>
              <w:jc w:val="left"/>
            </w:pPr>
            <w:r>
              <w:rPr>
                <w:rFonts w:ascii="Calibri" w:cs="Calibri" w:eastAsia="Calibri" w:hAnsi="Calibri"/>
                <w:b w:val="false"/>
                <w:bCs w:val="false"/>
                <w:i w:val="false"/>
                <w:iCs w:val="false"/>
                <w:color w:val="374151"/>
                <w:sz w:val="18"/>
                <w:szCs w:val="18"/>
              </w:rPr>
              <w:t xml:space="preserve">AI surfaces proactively in context — not buried in menus. Suggestions appear where decisions are made. AI explains its reasoning.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Web Application — Dashboard Layout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Navigation Pattern</w:t>
            </w:r>
          </w:p>
        </w:tc>
        <w:tc>
          <w:tcPr>
            <w:tcW w:type="dxa" w:w="65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Persistent left sidebar (240px expanded, 64px collapsed on mobile) + top command bar. Sidebar shows module icons with notification badges. Command bar contains: global search, AI assistant, notification bell, user profile.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Primary Layout Grid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Responsive grid: sidebar + main content area. Content area supports three modes: (1) Full-width dashboard — KPI cards + charts + feed. (2) Split view — list left, detail right. (3) Focus mode — full screen form or detail view.</w:t>
            </w:r>
          </w:p>
        </w:tc>
      </w:tr>
      <w:tr>
        <w:tc>
          <w:tcPr>
            <w:tcW w:type="dxa" w:w="28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Dashboard Widget System</w:t>
            </w:r>
          </w:p>
        </w:tc>
        <w:tc>
          <w:tcPr>
            <w:tcW w:type="dxa" w:w="65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Widget-based dashboard builder. Each role has a system default layout. Dealer Principal default: Revenue KPI strip (4 cards) + Sales funnel (line chart) + Service WIP table (real-time) + AI Morning Brief card + Alert feed.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Data Tables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Virtual scrolling for 10,000+ rows. Column picker. Multi-column sort. Filter chips (AND/OR logic). Bulk actions. Export (CSV / Excel / PDF). Saved filter presets. Inline edit on double-click.</w:t>
            </w:r>
          </w:p>
        </w:tc>
      </w:tr>
      <w:tr>
        <w:tc>
          <w:tcPr>
            <w:tcW w:type="dxa" w:w="28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AI Integration Points</w:t>
            </w:r>
          </w:p>
        </w:tc>
        <w:tc>
          <w:tcPr>
            <w:tcW w:type="dxa" w:w="65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AI sidebar panel (320px, collapsible) available in every module. Shows: context-aware suggestions, natural language query input, AI-generated summaries of current view data. Appears on right side to not disrupt workflow.</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Real-Time Data</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WebSocket connection for live dashboard updates. Bay status: 30-second refresh. Lead alerts: instant push. Fleet map: 30-second refresh. NPS scores: instant on receipt. No manual page refresh needed anywhere.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User Journey — Sales Consultant Daily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4560"/>
      </w:tblGrid>
      <w:tr>
        <w:tc>
          <w:tcPr>
            <w:tcW w:type="dxa" w:w="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Time</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Action</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Screen</w:t>
            </w:r>
          </w:p>
        </w:tc>
        <w:tc>
          <w:tcPr>
            <w:tcW w:type="dxa" w:w="4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AI Assistance</w:t>
            </w:r>
          </w:p>
        </w:tc>
      </w:tr>
      <w:tr>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8:00am</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Opens app — sees today's AI-prioritised task list</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Dashboard</w:t>
            </w:r>
          </w:p>
        </w:tc>
        <w:tc>
          <w:tcPr>
            <w:tcW w:type="dxa" w:w="4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ranks: 'Call Kumar first — 73% hot, called 26 hours ago. Test drive + quote pending.'</w:t>
            </w:r>
          </w:p>
        </w:tc>
      </w:tr>
      <w:tr>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8:30am</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Calls Kumar. Logs outcome: 'Price concern, comparing with Venue'</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Detail &gt; Call Log</w:t>
            </w:r>
          </w:p>
        </w:tc>
        <w:tc>
          <w:tcPr>
            <w:tcW w:type="dxa" w:w="4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suggests: 'Share Creta vs Venue comparison card + current EMI scheme. Kumar is finance-likely.'</w:t>
            </w:r>
          </w:p>
        </w:tc>
      </w:tr>
      <w:tr>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8:45am</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Sends AI-generated WhatsApp with comparison + EMI</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WhatsApp Composer (AI-drafted)</w:t>
            </w:r>
          </w:p>
        </w:tc>
        <w:tc>
          <w:tcPr>
            <w:tcW w:type="dxa" w:w="4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pre-fills message with Kumar's budget + vehicle interest. Consultant edits, sends in 30 seconds.</w:t>
            </w:r>
          </w:p>
        </w:tc>
      </w:tr>
      <w:tr>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9:00am</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Test drive scheduled for Kumar tomorrow 11am</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Appointment Scheduler</w:t>
            </w:r>
          </w:p>
        </w:tc>
        <w:tc>
          <w:tcPr>
            <w:tcW w:type="dxa" w:w="4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checks vehicle availability, sends customer confirmation + reminder sequence automatically.</w:t>
            </w:r>
          </w:p>
        </w:tc>
      </w:tr>
      <w:tr>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10:00am</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Builds quotation — adds accessories bundle</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Quotation Builder</w:t>
            </w:r>
          </w:p>
        </w:tc>
        <w:tc>
          <w:tcPr>
            <w:tcW w:type="dxa" w:w="4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Finance Agent shows 3 bank EMI options. Margin Guard shows minimum price. Discount auto-blocked at threshold.</w:t>
            </w:r>
          </w:p>
        </w:tc>
      </w:tr>
      <w:tr>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3:00pm</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Warm lead Priya messages asking for price</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Detail</w:t>
            </w:r>
          </w:p>
        </w:tc>
        <w:tc>
          <w:tcPr>
            <w:tcW w:type="dxa" w:w="4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classifies as 'ready to convert' — score upgrades from 6 to 8. System alerts consultant immediately.</w:t>
            </w:r>
          </w:p>
        </w:tc>
      </w:tr>
      <w:tr>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5:30pm</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Reviews own daily KPI</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My Performance Screen</w:t>
            </w:r>
          </w:p>
        </w:tc>
        <w:tc>
          <w:tcPr>
            <w:tcW w:type="dxa" w:w="4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summary: '2 leads moved forward today. Response time: avg 18 min. Conversion rate: 14% (team avg 12%).'</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Information Architecture — Full Navigation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Module</w:t>
            </w:r>
          </w:p>
        </w:tc>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Primary Nav</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Secondary Tabs</w:t>
            </w:r>
          </w:p>
        </w:tc>
        <w:tc>
          <w:tcPr>
            <w:tcW w:type="dxa" w:w="4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Actions Available</w:t>
            </w:r>
          </w:p>
        </w:tc>
      </w:tr>
      <w:tr>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CRM &amp; Sales</w:t>
            </w:r>
          </w:p>
        </w:tc>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Pipeline / Hot / Warm / Cold / Re-engagement / Archive</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Assign, Score Override, WhatsApp, Call Log, Move Stage, Create Quotation</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CRM &amp; Sales</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Test Drives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Calendar / Upcoming / Completed / No-Show</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Schedule, Reschedule, Cancel, Log Feedback, Convert to Booking</w:t>
            </w:r>
          </w:p>
        </w:tc>
      </w:tr>
      <w:tr>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CRM &amp; Sales</w:t>
            </w:r>
          </w:p>
        </w:tc>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Quotations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Draft / Sent / Negotiation / Accepted / Rejected</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Build, Edit, Send, Request Approval, Convert to Booking</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 Cards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Active / Bay View / Quality Check / Complete / Today</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Create, Edit, Assign Tech, Change Status, Add Parts, Upload Photos, Invoice</w:t>
            </w:r>
          </w:p>
        </w:tc>
      </w:tr>
      <w:tr>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w:t>
            </w:r>
          </w:p>
        </w:tc>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Appointments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Today / This Week / Full Calendar</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Book, Reschedule, Cancel, Send Reminder, Convert to Walk-in</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Workshop</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Bay Status Board / Technician View / Parts Alert</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Reassign, Override, Emergency Source Parts, Flag Quality Issue</w:t>
            </w:r>
          </w:p>
        </w:tc>
      </w:tr>
      <w:tr>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w:t>
            </w:r>
          </w:p>
        </w:tc>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Renewals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Due 30 Days / 60 Days / 90 Days / Renewed / Lapsed</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Trigger Reminder, Call, Process Renewal, File Claim, View Commission</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Applications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Draft / Submitted / Under Review / Approved / Disbursed</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Create, Submit, Upload Documents, Track Status, Confirm Disbursement</w:t>
            </w:r>
          </w:p>
        </w:tc>
      </w:tr>
      <w:tr>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w:t>
            </w:r>
          </w:p>
        </w:tc>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Live Map / Fleet List / Health Alerts / Maintenance Calendar</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View Detail, Schedule Service, Assign Driver, Raise Alert, Generate Report</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Analytics</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Dashboards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 Service / Insurance / Finance / AI Performance</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Build Custom Report, Schedule Email, Export, Set Alert Threshold</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04</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DESIGN SYSTEM</w:t>
            </w:r>
          </w:p>
          <w:p>
            <w:pPr>
              <w:spacing w:after="120" w:before="0"/>
              <w:jc w:val="left"/>
            </w:pPr>
            <w:r>
              <w:rPr>
                <w:rFonts w:ascii="Calibri" w:cs="Calibri" w:eastAsia="Calibri" w:hAnsi="Calibri"/>
                <w:b w:val="false"/>
                <w:bCs w:val="false"/>
                <w:i w:val="false"/>
                <w:iCs w:val="false"/>
                <w:color w:val="AABBCC"/>
                <w:sz w:val="17"/>
                <w:szCs w:val="17"/>
              </w:rPr>
              <w:t xml:space="preserve">Brand Identity · Color Tokens · Typography · Component Library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Brand Name</w:t>
            </w:r>
          </w:p>
        </w:tc>
        <w:tc>
          <w:tcPr>
            <w:tcW w:type="dxa" w:w="65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AutoEra AI — 'Auto' (Automotive) + 'Era' (New Age of Intelligence) + 'AI' (the operating layer)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Brand Personality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Intelligent, Precise, Trusted, Modern, Accessible. Data-driven but human. Confident but not cold.</w:t>
            </w:r>
          </w:p>
        </w:tc>
      </w:tr>
      <w:tr>
        <w:tc>
          <w:tcPr>
            <w:tcW w:type="dxa" w:w="28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Brand Voice</w:t>
            </w:r>
          </w:p>
        </w:tc>
        <w:tc>
          <w:tcPr>
            <w:tcW w:type="dxa" w:w="65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Clear and direct. No jargon. Numbers that tell stories. Honest confidence.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Logo Concept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Wordmark: 'AutoEra AI' in geometric sans-serif. Icon: Stylised 'A' that reads as both a road and a circuit board — the physical and digital worlds converging.</w:t>
            </w:r>
          </w:p>
        </w:tc>
      </w:tr>
      <w:tr>
        <w:tc>
          <w:tcPr>
            <w:tcW w:type="dxa" w:w="28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Tagline</w:t>
            </w:r>
          </w:p>
        </w:tc>
        <w:tc>
          <w:tcPr>
            <w:tcW w:type="dxa" w:w="65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'The Intelligence Behind Every Drive'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White-Label Ready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Enterprise clients replace AutoEra brand with their own. Design tokens enable complete rebrand in minutes — logo, colors, font — without code changes.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Color System — Design Tokens (Dark + 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Token</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Dark Mode</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Light Mode</w:t>
            </w:r>
          </w:p>
        </w:tc>
        <w:tc>
          <w:tcPr>
            <w:tcW w:type="dxa" w:w="3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Usage</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--bg-primary</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#07090F</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#F8FAFC</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Page background</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--bg-surface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#0D1117</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#FFFFFF</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Cards, panels</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--bg-elevated</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#111820</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#F1F5F9</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Dropdowns, raised components</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--brand-primary</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#CC4500</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#CC4500</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Primary CTAs, highlights, active states</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--brand-hover</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#FF7A3A</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#E05A10</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Hover states</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--text-primary</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#E8EDF5</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#0F172A</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Primary body text</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--text-secondary</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#8899BB</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#475569</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Labels, secondary text</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--text-muted</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#5A6880</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#94A3B8</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Placeholders, disabled</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--accent-navy</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#0A1628</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#0A1628</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Headers, banners</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--accent-cyan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#00C8F0</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#0E7490</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Info, links, AI elements</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--success</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#00D46A</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#15803D</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Success states, growth</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--warning</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#F5C842</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#B45309</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Warning, attention</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--error</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#FF3B5C</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#991B1B</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Error, critical alerts</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--border-default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rgba(255,255,255,0.07)</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#E2E8F0</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Default borders</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--border-strong</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rgba(255,255,255,0.15)</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#CBD5E1</w:t>
            </w:r>
          </w:p>
        </w:tc>
        <w:tc>
          <w:tcPr>
            <w:tcW w:type="dxa" w:w="3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Focused borders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Typography Scale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3960"/>
      </w:tblGrid>
      <w:tr>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Token</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Font</w:t>
            </w:r>
          </w:p>
        </w:tc>
        <w:tc>
          <w:tcPr>
            <w:tcW w:type="dxa" w:w="1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Size</w:t>
            </w:r>
          </w:p>
        </w:tc>
        <w:tc>
          <w:tcPr>
            <w:tcW w:type="dxa" w:w="1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Weight</w:t>
            </w:r>
          </w:p>
        </w:tc>
        <w:tc>
          <w:tcPr>
            <w:tcW w:type="dxa" w:w="39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Use</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--text-display</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Inter</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48–72px</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900</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Hero headings, cover screens</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--text-h1</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Inter</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32–36px</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800</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Section headings</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--text-h2</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Inter</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22–26px</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700</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Sub-section headings</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--text-h3</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Inter</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18–20px</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600</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Card titles, table headers</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--text-body-lg</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Inter</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16px</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400</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Primary body content</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--text-body</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Inter</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14px</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400</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Default body, table rows</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--text-small</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Inter</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12px</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400</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Captions, metadata</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--text-mono</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JetBrains Mono</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12–14px</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400</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Code, IDs, technical data</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Component Library —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EBF4FF"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1A3A5C"/>
                <w:sz w:val="20"/>
                <w:szCs w:val="20"/>
              </w:rPr>
              <w:t xml:space="preserve">■ KPI Cards</w:t>
            </w:r>
          </w:p>
          <w:p>
            <w:pPr>
              <w:spacing w:after="120" w:before="0"/>
              <w:jc w:val="left"/>
            </w:pPr>
            <w:r>
              <w:rPr>
                <w:rFonts w:ascii="Calibri" w:cs="Calibri" w:eastAsia="Calibri" w:hAnsi="Calibri"/>
                <w:b w:val="false"/>
                <w:bCs w:val="false"/>
                <w:i w:val="false"/>
                <w:iCs w:val="false"/>
                <w:color w:val="374151"/>
                <w:sz w:val="18"/>
                <w:szCs w:val="18"/>
              </w:rPr>
              <w:t xml:space="preserve">Value + label + trend arrow + sparkline + period selector. 4 variants: default, success, warning, critical. Click to drill-down.</w:t>
            </w:r>
          </w:p>
        </w:tc>
        <w:tc>
          <w:tcPr>
            <w:tcW w:type="dxa" w:w="3120"/>
            <w:tcBorders>
              <w:top w:val="single" w:color="D1D5DB" w:sz="4"/>
              <w:left w:val="single" w:color="D1D5DB" w:sz="4"/>
              <w:bottom w:val="single" w:color="D1D5DB" w:sz="4"/>
              <w:right w:val="single" w:color="D1D5DB" w:sz="4"/>
            </w:tcBorders>
            <w:shd w:fill="FFF8F0"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CC4500"/>
                <w:sz w:val="20"/>
                <w:szCs w:val="20"/>
              </w:rPr>
              <w:t xml:space="preserve">■ Data Grids</w:t>
            </w:r>
          </w:p>
          <w:p>
            <w:pPr>
              <w:spacing w:after="120" w:before="0"/>
              <w:jc w:val="left"/>
            </w:pPr>
            <w:r>
              <w:rPr>
                <w:rFonts w:ascii="Calibri" w:cs="Calibri" w:eastAsia="Calibri" w:hAnsi="Calibri"/>
                <w:b w:val="false"/>
                <w:bCs w:val="false"/>
                <w:i w:val="false"/>
                <w:iCs w:val="false"/>
                <w:color w:val="374151"/>
                <w:sz w:val="18"/>
                <w:szCs w:val="18"/>
              </w:rPr>
              <w:t xml:space="preserve">Virtual scroll for 10K+ rows. Column resize + picker. Multi-sort. Filter chips. Bulk actions. Export. Inline edit. Row actions menu.</w:t>
            </w:r>
          </w:p>
        </w:tc>
        <w:tc>
          <w:tcPr>
            <w:tcW w:type="dxa" w:w="3120"/>
            <w:tcBorders>
              <w:top w:val="single" w:color="D1D5DB" w:sz="4"/>
              <w:left w:val="single" w:color="D1D5DB" w:sz="4"/>
              <w:bottom w:val="single" w:color="D1D5DB" w:sz="4"/>
              <w:right w:val="single" w:color="D1D5DB" w:sz="4"/>
            </w:tcBorders>
            <w:shd w:fill="F3E8FF"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7C3AED"/>
                <w:sz w:val="20"/>
                <w:szCs w:val="20"/>
              </w:rPr>
              <w:t xml:space="preserve">■ AI Widgets</w:t>
            </w:r>
          </w:p>
          <w:p>
            <w:pPr>
              <w:spacing w:after="120" w:before="0"/>
              <w:jc w:val="left"/>
            </w:pPr>
            <w:r>
              <w:rPr>
                <w:rFonts w:ascii="Calibri" w:cs="Calibri" w:eastAsia="Calibri" w:hAnsi="Calibri"/>
                <w:b w:val="false"/>
                <w:bCs w:val="false"/>
                <w:i w:val="false"/>
                <w:iCs w:val="false"/>
                <w:color w:val="374151"/>
                <w:sz w:val="18"/>
                <w:szCs w:val="18"/>
              </w:rPr>
              <w:t xml:space="preserve">AI suggestion card: reasoning text, confidence %, action buttons (Accept/Edit/Dismiss). Thumbs up/down feedback captured.</w:t>
            </w:r>
          </w:p>
        </w:tc>
      </w:tr>
      <w:tr>
        <w:tc>
          <w:tcPr>
            <w:tcW w:type="dxa" w:w="3120"/>
            <w:tcBorders>
              <w:top w:val="single" w:color="D1D5DB" w:sz="4"/>
              <w:left w:val="single" w:color="D1D5DB" w:sz="4"/>
              <w:bottom w:val="single" w:color="D1D5DB" w:sz="4"/>
              <w:right w:val="single" w:color="D1D5DB" w:sz="4"/>
            </w:tcBorders>
            <w:shd w:fill="DCFCE7"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15803D"/>
                <w:sz w:val="20"/>
                <w:szCs w:val="20"/>
              </w:rPr>
              <w:t xml:space="preserve">■ Charts</w:t>
            </w:r>
          </w:p>
          <w:p>
            <w:pPr>
              <w:spacing w:after="120" w:before="0"/>
              <w:jc w:val="left"/>
            </w:pPr>
            <w:r>
              <w:rPr>
                <w:rFonts w:ascii="Calibri" w:cs="Calibri" w:eastAsia="Calibri" w:hAnsi="Calibri"/>
                <w:b w:val="false"/>
                <w:bCs w:val="false"/>
                <w:i w:val="false"/>
                <w:iCs w:val="false"/>
                <w:color w:val="374151"/>
                <w:sz w:val="18"/>
                <w:szCs w:val="18"/>
              </w:rPr>
              <w:t xml:space="preserve">Line, bar, donut, area, scatter, heatmap. All interactive — hover tooltips, click to filter. Auto dark/light mode. Export to PNG.</w:t>
            </w:r>
          </w:p>
        </w:tc>
        <w:tc>
          <w:tcPr>
            <w:tcW w:type="dxa" w:w="3120"/>
            <w:tcBorders>
              <w:top w:val="single" w:color="D1D5DB" w:sz="4"/>
              <w:left w:val="single" w:color="D1D5DB" w:sz="4"/>
              <w:bottom w:val="single" w:color="D1D5DB" w:sz="4"/>
              <w:right w:val="single" w:color="D1D5DB" w:sz="4"/>
            </w:tcBorders>
            <w:shd w:fill="E0F2FE"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0E7490"/>
                <w:sz w:val="20"/>
                <w:szCs w:val="20"/>
              </w:rPr>
              <w:t xml:space="preserve">■ Activity Feed</w:t>
            </w:r>
          </w:p>
          <w:p>
            <w:pPr>
              <w:spacing w:after="120" w:before="0"/>
              <w:jc w:val="left"/>
            </w:pPr>
            <w:r>
              <w:rPr>
                <w:rFonts w:ascii="Calibri" w:cs="Calibri" w:eastAsia="Calibri" w:hAnsi="Calibri"/>
                <w:b w:val="false"/>
                <w:bCs w:val="false"/>
                <w:i w:val="false"/>
                <w:iCs w:val="false"/>
                <w:color w:val="374151"/>
                <w:sz w:val="18"/>
                <w:szCs w:val="18"/>
              </w:rPr>
              <w:t xml:space="preserve">Timeline of actions: user avatar, action description, timestamp, linked entity. Filterable by type, user, and date range.</w:t>
            </w:r>
          </w:p>
        </w:tc>
        <w:tc>
          <w:tcPr>
            <w:tcW w:type="dxa" w:w="3120"/>
            <w:tcBorders>
              <w:top w:val="single" w:color="D1D5DB" w:sz="4"/>
              <w:left w:val="single" w:color="D1D5DB" w:sz="4"/>
              <w:bottom w:val="single" w:color="D1D5DB" w:sz="4"/>
              <w:right w:val="single" w:color="D1D5DB" w:sz="4"/>
            </w:tcBorders>
            <w:shd w:fill="FEF3C7"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B45309"/>
                <w:sz w:val="20"/>
                <w:szCs w:val="20"/>
              </w:rPr>
              <w:t xml:space="preserve">■ Notification Centre</w:t>
            </w:r>
          </w:p>
          <w:p>
            <w:pPr>
              <w:spacing w:after="120" w:before="0"/>
              <w:jc w:val="left"/>
            </w:pPr>
            <w:r>
              <w:rPr>
                <w:rFonts w:ascii="Calibri" w:cs="Calibri" w:eastAsia="Calibri" w:hAnsi="Calibri"/>
                <w:b w:val="false"/>
                <w:bCs w:val="false"/>
                <w:i w:val="false"/>
                <w:iCs w:val="false"/>
                <w:color w:val="374151"/>
                <w:sz w:val="18"/>
                <w:szCs w:val="18"/>
              </w:rPr>
              <w:t xml:space="preserve">Grouped by: alerts, tasks, AI insights, system. Mark read, dismiss, or action directly from notification without leaving screen.</w:t>
            </w:r>
          </w:p>
        </w:tc>
      </w:tr>
      <w:tr>
        <w:tc>
          <w:tcPr>
            <w:tcW w:type="dxa" w:w="3120"/>
            <w:tcBorders>
              <w:top w:val="single" w:color="D1D5DB" w:sz="4"/>
              <w:left w:val="single" w:color="D1D5DB" w:sz="4"/>
              <w:bottom w:val="single" w:color="D1D5DB" w:sz="4"/>
              <w:right w:val="single" w:color="D1D5DB" w:sz="4"/>
            </w:tcBorders>
            <w:shd w:fill="EBF4FF"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1A3A5C"/>
                <w:sz w:val="20"/>
                <w:szCs w:val="20"/>
              </w:rPr>
              <w:t xml:space="preserve">■ Command Palette</w:t>
            </w:r>
          </w:p>
          <w:p>
            <w:pPr>
              <w:spacing w:after="120" w:before="0"/>
              <w:jc w:val="left"/>
            </w:pPr>
            <w:r>
              <w:rPr>
                <w:rFonts w:ascii="Calibri" w:cs="Calibri" w:eastAsia="Calibri" w:hAnsi="Calibri"/>
                <w:b w:val="false"/>
                <w:bCs w:val="false"/>
                <w:i w:val="false"/>
                <w:iCs w:val="false"/>
                <w:color w:val="374151"/>
                <w:sz w:val="18"/>
                <w:szCs w:val="18"/>
              </w:rPr>
              <w:t xml:space="preserve">Cmd+K global search. Find records, navigate pages, run actions. Natural language: 'show Kumar's service history'.</w:t>
            </w:r>
          </w:p>
        </w:tc>
        <w:tc>
          <w:tcPr>
            <w:tcW w:type="dxa" w:w="3120"/>
            <w:tcBorders>
              <w:top w:val="single" w:color="D1D5DB" w:sz="4"/>
              <w:left w:val="single" w:color="D1D5DB" w:sz="4"/>
              <w:bottom w:val="single" w:color="D1D5DB" w:sz="4"/>
              <w:right w:val="single" w:color="D1D5DB" w:sz="4"/>
            </w:tcBorders>
            <w:shd w:fill="FFF8F0"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CC4500"/>
                <w:sz w:val="20"/>
                <w:szCs w:val="20"/>
              </w:rPr>
              <w:t xml:space="preserve">■ Forms &amp; Inputs</w:t>
            </w:r>
          </w:p>
          <w:p>
            <w:pPr>
              <w:spacing w:after="120" w:before="0"/>
              <w:jc w:val="left"/>
            </w:pPr>
            <w:r>
              <w:rPr>
                <w:rFonts w:ascii="Calibri" w:cs="Calibri" w:eastAsia="Calibri" w:hAnsi="Calibri"/>
                <w:b w:val="false"/>
                <w:bCs w:val="false"/>
                <w:i w:val="false"/>
                <w:iCs w:val="false"/>
                <w:color w:val="374151"/>
                <w:sz w:val="18"/>
                <w:szCs w:val="18"/>
              </w:rPr>
              <w:t xml:space="preserve">Auto-validation with inline errors. Smart defaults from context. Multi-step with progress bar. Voice-to-text on complaint fields.</w:t>
            </w:r>
          </w:p>
        </w:tc>
        <w:tc>
          <w:tcPr>
            <w:tcW w:type="dxa" w:w="3120"/>
            <w:tcBorders>
              <w:top w:val="single" w:color="D1D5DB" w:sz="4"/>
              <w:left w:val="single" w:color="D1D5DB" w:sz="4"/>
              <w:bottom w:val="single" w:color="D1D5DB" w:sz="4"/>
              <w:right w:val="single" w:color="D1D5DB" w:sz="4"/>
            </w:tcBorders>
            <w:shd w:fill="F3E8FF" w:val="clear"/>
            <w:tcMar>
              <w:top w:type="dxa" w:w="120"/>
              <w:left w:type="dxa" w:w="120"/>
              <w:bottom w:type="dxa" w:w="120"/>
              <w:right w:type="dxa" w:w="120"/>
            </w:tcMar>
          </w:tcPr>
          <w:p>
            <w:pPr>
              <w:spacing w:after="60" w:before="0"/>
              <w:jc w:val="left"/>
            </w:pPr>
            <w:r>
              <w:rPr>
                <w:rFonts w:ascii="Calibri" w:cs="Calibri" w:eastAsia="Calibri" w:hAnsi="Calibri"/>
                <w:b/>
                <w:bCs/>
                <w:i w:val="false"/>
                <w:iCs w:val="false"/>
                <w:color w:val="7C3AED"/>
                <w:sz w:val="20"/>
                <w:szCs w:val="20"/>
              </w:rPr>
              <w:t xml:space="preserve">■ Status Badges</w:t>
            </w:r>
          </w:p>
          <w:p>
            <w:pPr>
              <w:spacing w:after="120" w:before="0"/>
              <w:jc w:val="left"/>
            </w:pPr>
            <w:r>
              <w:rPr>
                <w:rFonts w:ascii="Calibri" w:cs="Calibri" w:eastAsia="Calibri" w:hAnsi="Calibri"/>
                <w:b w:val="false"/>
                <w:bCs w:val="false"/>
                <w:i w:val="false"/>
                <w:iCs w:val="false"/>
                <w:color w:val="374151"/>
                <w:sz w:val="18"/>
                <w:szCs w:val="18"/>
              </w:rPr>
              <w:t xml:space="preserve">16 status types with consistent color coding. Inline status change via click. Confirmation modal for irreversible changes.</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05</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SALES MODULE</w:t>
            </w:r>
          </w:p>
          <w:p>
            <w:pPr>
              <w:spacing w:after="120" w:before="0"/>
              <w:jc w:val="left"/>
            </w:pPr>
            <w:r>
              <w:rPr>
                <w:rFonts w:ascii="Calibri" w:cs="Calibri" w:eastAsia="Calibri" w:hAnsi="Calibri"/>
                <w:b w:val="false"/>
                <w:bCs w:val="false"/>
                <w:i w:val="false"/>
                <w:iCs w:val="false"/>
                <w:color w:val="AABBCC"/>
                <w:sz w:val="17"/>
                <w:szCs w:val="17"/>
              </w:rPr>
              <w:t xml:space="preserve">Lead to Delivery · AI Scoring · WhatsApp · Voice AI · Forecasting</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AI</w:t>
            </w:r>
          </w:p>
          <w:p>
            <w:pPr>
              <w:spacing w:after="120" w:before="0"/>
              <w:jc w:val="center"/>
            </w:pPr>
            <w:r>
              <w:rPr>
                <w:rFonts w:ascii="Calibri" w:cs="Calibri" w:eastAsia="Calibri" w:hAnsi="Calibri"/>
                <w:b w:val="false"/>
                <w:bCs w:val="false"/>
                <w:i w:val="false"/>
                <w:iCs w:val="false"/>
                <w:color w:val="AABBCC"/>
                <w:sz w:val="16"/>
                <w:szCs w:val="16"/>
              </w:rPr>
              <w:t xml:space="preserve">Lead Scoring Engine</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30 min</w:t>
            </w:r>
          </w:p>
          <w:p>
            <w:pPr>
              <w:spacing w:after="120" w:before="0"/>
              <w:jc w:val="center"/>
            </w:pPr>
            <w:r>
              <w:rPr>
                <w:rFonts w:ascii="Calibri" w:cs="Calibri" w:eastAsia="Calibri" w:hAnsi="Calibri"/>
                <w:b w:val="false"/>
                <w:bCs w:val="false"/>
                <w:i w:val="false"/>
                <w:iCs w:val="false"/>
                <w:color w:val="AABBCC"/>
                <w:sz w:val="16"/>
                <w:szCs w:val="16"/>
              </w:rPr>
              <w:t xml:space="preserve">Hot Lead Response SLA</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16–20%</w:t>
            </w:r>
          </w:p>
          <w:p>
            <w:pPr>
              <w:spacing w:after="120" w:before="0"/>
              <w:jc w:val="center"/>
            </w:pPr>
            <w:r>
              <w:rPr>
                <w:rFonts w:ascii="Calibri" w:cs="Calibri" w:eastAsia="Calibri" w:hAnsi="Calibri"/>
                <w:b w:val="false"/>
                <w:bCs w:val="false"/>
                <w:i w:val="false"/>
                <w:iCs w:val="false"/>
                <w:color w:val="AABBCC"/>
                <w:sz w:val="16"/>
                <w:szCs w:val="16"/>
              </w:rPr>
              <w:t xml:space="preserve">Conversion Rate Target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100%</w:t>
            </w:r>
          </w:p>
          <w:p>
            <w:pPr>
              <w:spacing w:after="120" w:before="0"/>
              <w:jc w:val="center"/>
            </w:pPr>
            <w:r>
              <w:rPr>
                <w:rFonts w:ascii="Calibri" w:cs="Calibri" w:eastAsia="Calibri" w:hAnsi="Calibri"/>
                <w:b w:val="false"/>
                <w:bCs w:val="false"/>
                <w:i w:val="false"/>
                <w:iCs w:val="false"/>
                <w:color w:val="AABBCC"/>
                <w:sz w:val="16"/>
                <w:szCs w:val="16"/>
              </w:rPr>
              <w:t xml:space="preserve">Omni-Channel Capture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Feature</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Description</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AI Component</w:t>
            </w:r>
          </w:p>
        </w:tc>
        <w:tc>
          <w:tcPr>
            <w:tcW w:type="dxa" w:w="2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Priority</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Omni-Channel Lead Capture</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Walk-in QR, WhatsApp bot, web widget, Instagram DM, OEM referral portal — unified pipeline</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Intent classification across all channels</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Lead Scoring</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Real-time score 1–10: budget, timeline, vehicle specificity, engagement, source quality weighted</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Gradient Boosted Tree + rules fallback</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Smart Lead Assignment</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Auto-assign by: workload balance, executive specialisation, language preference, branch</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Assignment optimisation model</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WhatsApp Automation</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Hot: 30-min call SLA. Warm: 4hr WhatsApp. Cold: 30-day AI nurture sequence.</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WhatsApp Business API + LLM personalisation</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Voice AI Follow-up</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Outbound AI voice call — Tamil, Hindi, or English per customer preference</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Sarvam AI TTS + ASR + Conversational AI</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Sales Forecasting</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Monthly and quarterly revenue forecast per executive, model, branch</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LSTM time-series on 12mo historical data</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P2</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Competitor Intelligence</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Alert when customer mentions competitor. Auto-pull vehicle comparison data.</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NER model + competitor database</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P2</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Lost Lead Re-engagement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30/45/60-day AI campaigns by lost reason — personalised per customer profile</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Personalisation AI + campaign scheduler</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Quotation Builder</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EMI options from 5+ banks, accessories bundle, exchange valuation — one screen</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AI + recommendation engine</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Margin Guard</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Real-time minimum price enforcement. Discount approval workflow with margin impact.</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Rule engine + approval workflow</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Test Drive Scheduler</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 availability check, AI reminder sequence, post-drive feedback capture</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Calendar AI + WhatsApp automation</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Funnel Analytics</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Conversion by stage, executive, vehicle, source. Win/loss analysis. Cohort view.</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Analytics model + benchmark engine</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Lead State Machine — Full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D1117" w:val="clear"/>
            <w:tcMar>
              <w:top w:type="dxa" w:w="140"/>
              <w:left w:type="dxa" w:w="200"/>
              <w:bottom w:type="dxa" w:w="140"/>
              <w:right w:type="dxa" w:w="140"/>
            </w:tcMar>
          </w:tcPr>
          <w:p>
            <w:pPr>
              <w:spacing w:after="20" w:before="0"/>
              <w:jc w:val="left"/>
            </w:pPr>
            <w:r>
              <w:rPr>
                <w:rFonts w:ascii="Calibri" w:cs="Calibri" w:eastAsia="Calibri" w:hAnsi="Calibri"/>
                <w:b w:val="false"/>
                <w:bCs w:val="false"/>
                <w:i w:val="false"/>
                <w:iCs w:val="false"/>
                <w:color w:val="6B7280"/>
                <w:sz w:val="18"/>
                <w:szCs w:val="18"/>
              </w:rPr>
              <w:t xml:space="preserve">// AutoEra AI Lead State Machine</w:t>
            </w:r>
          </w:p>
          <w:p>
            <w:pPr>
              <w:spacing w:after="20" w:before="0"/>
              <w:jc w:val="left"/>
            </w:pPr>
            <w:r>
              <w:rPr>
                <w:rFonts w:ascii="Calibri" w:cs="Calibri" w:eastAsia="Calibri" w:hAnsi="Calibri"/>
                <w:b w:val="false"/>
                <w:bCs w:val="false"/>
                <w:i w:val="false"/>
                <w:iCs w:val="false"/>
                <w:color w:val="0E7490"/>
                <w:sz w:val="18"/>
                <w:szCs w:val="18"/>
              </w:rPr>
              <w:t xml:space="preserve">NEW → AI_SCORED → CLASSIFIED (HOT | WARM | COLD)</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0E7490"/>
                <w:sz w:val="18"/>
                <w:szCs w:val="18"/>
              </w:rPr>
              <w:t xml:space="preserve">HOT  → CONTACTED → TEST_DRIVE_SCHEDULED → TEST_DRIVE_DONE</w:t>
            </w:r>
          </w:p>
          <w:p>
            <w:pPr>
              <w:spacing w:after="20" w:before="0"/>
              <w:jc w:val="left"/>
            </w:pPr>
            <w:r>
              <w:rPr>
                <w:rFonts w:ascii="Calibri" w:cs="Calibri" w:eastAsia="Calibri" w:hAnsi="Calibri"/>
                <w:b w:val="false"/>
                <w:bCs w:val="false"/>
                <w:i w:val="false"/>
                <w:iCs w:val="false"/>
                <w:color w:val="0E7490"/>
                <w:sz w:val="18"/>
                <w:szCs w:val="18"/>
              </w:rPr>
              <w:t xml:space="preserve">     → QUOTATION_SENT → NEGOTIATION → BOOKED → DELIVERED ✓</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0E7490"/>
                <w:sz w:val="18"/>
                <w:szCs w:val="18"/>
              </w:rPr>
              <w:t xml:space="preserve">WARM → NURTURE_D3 → NURTURE_D7 → NURTURE_D14 → WARM_ARCHIVE</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0E7490"/>
                <w:sz w:val="18"/>
                <w:szCs w:val="18"/>
              </w:rPr>
              <w:t xml:space="preserve">COLD → SEQ_W1 → SEQ_W2 → SEQ_W3 → SEQ_W4 → COLD_ARCHIVE</w:t>
            </w:r>
          </w:p>
          <w:p>
            <w:pPr>
              <w:spacing w:after="20" w:before="0"/>
              <w:jc w:val="left"/>
            </w:pPr>
            <w:r>
              <w:rPr>
                <w:rFonts w:ascii="Calibri" w:cs="Calibri" w:eastAsia="Calibri" w:hAnsi="Calibri"/>
                <w:b w:val="false"/>
                <w:bCs w:val="false"/>
                <w:i w:val="false"/>
                <w:iCs w:val="false"/>
                <w:color w:val="0E7490"/>
                <w:sz w:val="18"/>
                <w:szCs w:val="18"/>
              </w:rPr>
              <w:t xml:space="preserve">     → RE_ENGAGEMENT_CAMPAIGN (at D+30, D+45, D+60)</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0E7490"/>
                <w:sz w:val="18"/>
                <w:szCs w:val="18"/>
              </w:rPr>
              <w:t xml:space="preserve">Any → LOST (reason required: Price|Competitor|Timing|FeatureGap|NoResponse)</w:t>
            </w:r>
          </w:p>
          <w:p>
            <w:pPr>
              <w:spacing w:after="20" w:before="0"/>
              <w:jc w:val="left"/>
            </w:pPr>
            <w:r>
              <w:rPr>
                <w:rFonts w:ascii="Calibri" w:cs="Calibri" w:eastAsia="Calibri" w:hAnsi="Calibri"/>
                <w:b w:val="false"/>
                <w:bCs w:val="false"/>
                <w:i w:val="false"/>
                <w:iCs w:val="false"/>
                <w:color w:val="0E7490"/>
                <w:sz w:val="18"/>
                <w:szCs w:val="18"/>
              </w:rPr>
              <w:t xml:space="preserve">    → RE_ENGAGEMENT_D30 | RE_ENGAGEMENT_D60</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6B7280"/>
                <w:sz w:val="18"/>
                <w:szCs w:val="18"/>
              </w:rPr>
              <w:t xml:space="preserve">// SLA Enforcement (auto-escalation to Sales Manager)</w:t>
            </w:r>
          </w:p>
          <w:p>
            <w:pPr>
              <w:spacing w:after="20" w:before="0"/>
              <w:jc w:val="left"/>
            </w:pPr>
            <w:r>
              <w:rPr>
                <w:rFonts w:ascii="Calibri" w:cs="Calibri" w:eastAsia="Calibri" w:hAnsi="Calibri"/>
                <w:b w:val="false"/>
                <w:bCs w:val="false"/>
                <w:i w:val="false"/>
                <w:iCs w:val="false"/>
                <w:color w:val="0E7490"/>
                <w:sz w:val="18"/>
                <w:szCs w:val="18"/>
              </w:rPr>
              <w:t xml:space="preserve">HOT:  First human contact ≤ 30 minutes  | Escalate at T+35min</w:t>
            </w:r>
          </w:p>
          <w:p>
            <w:pPr>
              <w:spacing w:after="20" w:before="0"/>
              <w:jc w:val="left"/>
            </w:pPr>
            <w:r>
              <w:rPr>
                <w:rFonts w:ascii="Calibri" w:cs="Calibri" w:eastAsia="Calibri" w:hAnsi="Calibri"/>
                <w:b w:val="false"/>
                <w:bCs w:val="false"/>
                <w:i w:val="false"/>
                <w:iCs w:val="false"/>
                <w:color w:val="0E7490"/>
                <w:sz w:val="18"/>
                <w:szCs w:val="18"/>
              </w:rPr>
              <w:t xml:space="preserve">WARM: First WhatsApp     ≤ 4 hours      | Escalate at T+5hr</w:t>
            </w:r>
          </w:p>
          <w:p>
            <w:pPr>
              <w:spacing w:after="20" w:before="0"/>
              <w:jc w:val="left"/>
            </w:pPr>
            <w:r>
              <w:rPr>
                <w:rFonts w:ascii="Calibri" w:cs="Calibri" w:eastAsia="Calibri" w:hAnsi="Calibri"/>
                <w:b w:val="false"/>
                <w:bCs w:val="false"/>
                <w:i w:val="false"/>
                <w:iCs w:val="false"/>
                <w:color w:val="0E7490"/>
                <w:sz w:val="18"/>
                <w:szCs w:val="18"/>
              </w:rPr>
              <w:t xml:space="preserve">COLD: Automated sequence immediate       | Human review at D+30</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06</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SERVICE MODULE</w:t>
            </w:r>
          </w:p>
          <w:p>
            <w:pPr>
              <w:spacing w:after="120" w:before="0"/>
              <w:jc w:val="left"/>
            </w:pPr>
            <w:r>
              <w:rPr>
                <w:rFonts w:ascii="Calibri" w:cs="Calibri" w:eastAsia="Calibri" w:hAnsi="Calibri"/>
                <w:b w:val="false"/>
                <w:bCs w:val="false"/>
                <w:i w:val="false"/>
                <w:iCs w:val="false"/>
                <w:color w:val="AABBCC"/>
                <w:sz w:val="17"/>
                <w:szCs w:val="17"/>
              </w:rPr>
              <w:t xml:space="preserve">Digital Job Cards · AI Advisor · Predictive Maintenance · Workshop Ops</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90 sec</w:t>
            </w:r>
          </w:p>
          <w:p>
            <w:pPr>
              <w:spacing w:after="120" w:before="0"/>
              <w:jc w:val="center"/>
            </w:pPr>
            <w:r>
              <w:rPr>
                <w:rFonts w:ascii="Calibri" w:cs="Calibri" w:eastAsia="Calibri" w:hAnsi="Calibri"/>
                <w:b w:val="false"/>
                <w:bCs w:val="false"/>
                <w:i w:val="false"/>
                <w:iCs w:val="false"/>
                <w:color w:val="AABBCC"/>
                <w:sz w:val="16"/>
                <w:szCs w:val="16"/>
              </w:rPr>
              <w:t xml:space="preserve">Job Card SLA</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95%</w:t>
            </w:r>
          </w:p>
          <w:p>
            <w:pPr>
              <w:spacing w:after="120" w:before="0"/>
              <w:jc w:val="center"/>
            </w:pPr>
            <w:r>
              <w:rPr>
                <w:rFonts w:ascii="Calibri" w:cs="Calibri" w:eastAsia="Calibri" w:hAnsi="Calibri"/>
                <w:b w:val="false"/>
                <w:bCs w:val="false"/>
                <w:i w:val="false"/>
                <w:iCs w:val="false"/>
                <w:color w:val="AABBCC"/>
                <w:sz w:val="16"/>
                <w:szCs w:val="16"/>
              </w:rPr>
              <w:t xml:space="preserve">Parts Fill Rate</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Zero</w:t>
            </w:r>
          </w:p>
          <w:p>
            <w:pPr>
              <w:spacing w:after="120" w:before="0"/>
              <w:jc w:val="center"/>
            </w:pPr>
            <w:r>
              <w:rPr>
                <w:rFonts w:ascii="Calibri" w:cs="Calibri" w:eastAsia="Calibri" w:hAnsi="Calibri"/>
                <w:b w:val="false"/>
                <w:bCs w:val="false"/>
                <w:i w:val="false"/>
                <w:iCs w:val="false"/>
                <w:color w:val="AABBCC"/>
                <w:sz w:val="16"/>
                <w:szCs w:val="16"/>
              </w:rPr>
              <w:t xml:space="preserve">Inbound Status Calls</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-40%</w:t>
            </w:r>
          </w:p>
          <w:p>
            <w:pPr>
              <w:spacing w:after="120" w:before="0"/>
              <w:jc w:val="center"/>
            </w:pPr>
            <w:r>
              <w:rPr>
                <w:rFonts w:ascii="Calibri" w:cs="Calibri" w:eastAsia="Calibri" w:hAnsi="Calibri"/>
                <w:b w:val="false"/>
                <w:bCs w:val="false"/>
                <w:i w:val="false"/>
                <w:iCs w:val="false"/>
                <w:color w:val="AABBCC"/>
                <w:sz w:val="16"/>
                <w:szCs w:val="16"/>
              </w:rPr>
              <w:t xml:space="preserve">Turnaround Time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Feature</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Description</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AI Component</w:t>
            </w:r>
          </w:p>
        </w:tc>
        <w:tc>
          <w:tcPr>
            <w:tcW w:type="dxa" w:w="2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Priority</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Digital Job Card</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90-second mobile creation: plate scan, voice complaint, AI diagnosis, parts check, auto-WhatsApp</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OCR + ASR + Diagnosis AI + WhatsApp</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Service Advisor</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24/7 WhatsApp chatbot — appointment booking, status, estimates — Tamil/Hindi/English</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Claude + automotive RAG + WhatsApp API</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6-Stage WhatsApp Updates</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 customer notification at every repair stage — zero inbound status calls from customers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WhatsApp Business API automation</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Appointment Scheduler</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Online + WhatsApp booking, load-balanced slot allocation, reminder sequence, no-show prediction</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Scheduling AI + calendar optimisation</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Technician Skill Matching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L1/L2/L3 skill matrix. Auto-assign by job complexity. Stretch assignment management.</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Assignment AI + skill graph</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Bay Management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Real-time bay status board, AI-optimised allocation by job duration and equipment required</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Optimisation model + WebSocket updates</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Parts Demand Forecasting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Nightly reorder analysis — stockouts predicted 14 days ahead, auto-raises purchase orders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Prophet time-series + consumption ML</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Upsell AI</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 history scan on job card creation — flags upsell with value proposition for customer</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Recommendation engine + history DB</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Predictive Maintenance</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OBD-II + LSTM model — failure prediction 7–14 days ahead, 88%+ accuracy target</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LSTM anomaly detection + component models</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P2</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Workshop Analytics</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Bay utilisation, tech efficiency, revenue per job type, rework rate, NPS by advisor</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Analytics engine + benchmark DB</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Warranty Claim Processing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Digital OEM warranty submission with correct fault codes, parts, and labour standards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Rule engine + OEM portal integration</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Quality Control</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Digital QC checklist with photo evidence. Customer sign-off. Defect tracking.</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Computer vision for defect detection</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P2</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Job Card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D1117" w:val="clear"/>
            <w:tcMar>
              <w:top w:type="dxa" w:w="140"/>
              <w:left w:type="dxa" w:w="200"/>
              <w:bottom w:type="dxa" w:w="140"/>
              <w:right w:type="dxa" w:w="140"/>
            </w:tcMar>
          </w:tcPr>
          <w:p>
            <w:pPr>
              <w:spacing w:after="20" w:before="0"/>
              <w:jc w:val="left"/>
            </w:pPr>
            <w:r>
              <w:rPr>
                <w:rFonts w:ascii="Calibri" w:cs="Calibri" w:eastAsia="Calibri" w:hAnsi="Calibri"/>
                <w:b w:val="false"/>
                <w:bCs w:val="false"/>
                <w:i w:val="false"/>
                <w:iCs w:val="false"/>
                <w:color w:val="6B7280"/>
                <w:sz w:val="18"/>
                <w:szCs w:val="18"/>
              </w:rPr>
              <w:t xml:space="preserve">// job_cards table — master schema</w:t>
            </w:r>
          </w:p>
          <w:p>
            <w:pPr>
              <w:spacing w:after="20" w:before="0"/>
              <w:jc w:val="left"/>
            </w:pPr>
            <w:r>
              <w:rPr>
                <w:rFonts w:ascii="Calibri" w:cs="Calibri" w:eastAsia="Calibri" w:hAnsi="Calibri"/>
                <w:b w:val="false"/>
                <w:bCs w:val="false"/>
                <w:i w:val="false"/>
                <w:iCs w:val="false"/>
                <w:color w:val="0E7490"/>
                <w:sz w:val="18"/>
                <w:szCs w:val="18"/>
              </w:rPr>
              <w:t xml:space="preserve">job_card_id         UUID PRIMARY KEY</w:t>
            </w:r>
          </w:p>
          <w:p>
            <w:pPr>
              <w:spacing w:after="20" w:before="0"/>
              <w:jc w:val="left"/>
            </w:pPr>
            <w:r>
              <w:rPr>
                <w:rFonts w:ascii="Calibri" w:cs="Calibri" w:eastAsia="Calibri" w:hAnsi="Calibri"/>
                <w:b w:val="false"/>
                <w:bCs w:val="false"/>
                <w:i w:val="false"/>
                <w:iCs w:val="false"/>
                <w:color w:val="0E7490"/>
                <w:sz w:val="18"/>
                <w:szCs w:val="18"/>
              </w:rPr>
              <w:t xml:space="preserve">branch_id           UUID FK → branches</w:t>
            </w:r>
          </w:p>
          <w:p>
            <w:pPr>
              <w:spacing w:after="20" w:before="0"/>
              <w:jc w:val="left"/>
            </w:pPr>
            <w:r>
              <w:rPr>
                <w:rFonts w:ascii="Calibri" w:cs="Calibri" w:eastAsia="Calibri" w:hAnsi="Calibri"/>
                <w:b w:val="false"/>
                <w:bCs w:val="false"/>
                <w:i w:val="false"/>
                <w:iCs w:val="false"/>
                <w:color w:val="0E7490"/>
                <w:sz w:val="18"/>
                <w:szCs w:val="18"/>
              </w:rPr>
              <w:t xml:space="preserve">vehicle_id          UUID FK → vehicles</w:t>
            </w:r>
          </w:p>
          <w:p>
            <w:pPr>
              <w:spacing w:after="20" w:before="0"/>
              <w:jc w:val="left"/>
            </w:pPr>
            <w:r>
              <w:rPr>
                <w:rFonts w:ascii="Calibri" w:cs="Calibri" w:eastAsia="Calibri" w:hAnsi="Calibri"/>
                <w:b w:val="false"/>
                <w:bCs w:val="false"/>
                <w:i w:val="false"/>
                <w:iCs w:val="false"/>
                <w:color w:val="0E7490"/>
                <w:sz w:val="18"/>
                <w:szCs w:val="18"/>
              </w:rPr>
              <w:t xml:space="preserve">customer_id         UUID FK → customers</w:t>
            </w:r>
          </w:p>
          <w:p>
            <w:pPr>
              <w:spacing w:after="20" w:before="0"/>
              <w:jc w:val="left"/>
            </w:pPr>
            <w:r>
              <w:rPr>
                <w:rFonts w:ascii="Calibri" w:cs="Calibri" w:eastAsia="Calibri" w:hAnsi="Calibri"/>
                <w:b w:val="false"/>
                <w:bCs w:val="false"/>
                <w:i w:val="false"/>
                <w:iCs w:val="false"/>
                <w:color w:val="0E7490"/>
                <w:sz w:val="18"/>
                <w:szCs w:val="18"/>
              </w:rPr>
              <w:t xml:space="preserve">service_advisor_id  UUID FK → employees</w:t>
            </w:r>
          </w:p>
          <w:p>
            <w:pPr>
              <w:spacing w:after="20" w:before="0"/>
              <w:jc w:val="left"/>
            </w:pPr>
            <w:r>
              <w:rPr>
                <w:rFonts w:ascii="Calibri" w:cs="Calibri" w:eastAsia="Calibri" w:hAnsi="Calibri"/>
                <w:b w:val="false"/>
                <w:bCs w:val="false"/>
                <w:i w:val="false"/>
                <w:iCs w:val="false"/>
                <w:color w:val="0E7490"/>
                <w:sz w:val="18"/>
                <w:szCs w:val="18"/>
              </w:rPr>
              <w:t xml:space="preserve">technician_id       UUID FK → employees</w:t>
            </w:r>
          </w:p>
          <w:p>
            <w:pPr>
              <w:spacing w:after="20" w:before="0"/>
              <w:jc w:val="left"/>
            </w:pPr>
            <w:r>
              <w:rPr>
                <w:rFonts w:ascii="Calibri" w:cs="Calibri" w:eastAsia="Calibri" w:hAnsi="Calibri"/>
                <w:b w:val="false"/>
                <w:bCs w:val="false"/>
                <w:i w:val="false"/>
                <w:iCs w:val="false"/>
                <w:color w:val="0E7490"/>
                <w:sz w:val="18"/>
                <w:szCs w:val="18"/>
              </w:rPr>
              <w:t xml:space="preserve">bay_id              UUID FK → bays</w:t>
            </w:r>
          </w:p>
          <w:p>
            <w:pPr>
              <w:spacing w:after="20" w:before="0"/>
              <w:jc w:val="left"/>
            </w:pPr>
            <w:r>
              <w:rPr>
                <w:rFonts w:ascii="Calibri" w:cs="Calibri" w:eastAsia="Calibri" w:hAnsi="Calibri"/>
                <w:b w:val="false"/>
                <w:bCs w:val="false"/>
                <w:i w:val="false"/>
                <w:iCs w:val="false"/>
                <w:color w:val="0E7490"/>
                <w:sz w:val="18"/>
                <w:szCs w:val="18"/>
              </w:rPr>
              <w:t xml:space="preserve">complaint_text      TEXT</w:t>
            </w:r>
          </w:p>
          <w:p>
            <w:pPr>
              <w:spacing w:after="20" w:before="0"/>
              <w:jc w:val="left"/>
            </w:pPr>
            <w:r>
              <w:rPr>
                <w:rFonts w:ascii="Calibri" w:cs="Calibri" w:eastAsia="Calibri" w:hAnsi="Calibri"/>
                <w:b w:val="false"/>
                <w:bCs w:val="false"/>
                <w:i w:val="false"/>
                <w:iCs w:val="false"/>
                <w:color w:val="0E7490"/>
                <w:sz w:val="18"/>
                <w:szCs w:val="18"/>
              </w:rPr>
              <w:t xml:space="preserve">complaint_voice_url VARCHAR(500)   -- S3 path</w:t>
            </w:r>
          </w:p>
          <w:p>
            <w:pPr>
              <w:spacing w:after="20" w:before="0"/>
              <w:jc w:val="left"/>
            </w:pPr>
            <w:r>
              <w:rPr>
                <w:rFonts w:ascii="Calibri" w:cs="Calibri" w:eastAsia="Calibri" w:hAnsi="Calibri"/>
                <w:b w:val="false"/>
                <w:bCs w:val="false"/>
                <w:i w:val="false"/>
                <w:iCs w:val="false"/>
                <w:color w:val="0E7490"/>
                <w:sz w:val="18"/>
                <w:szCs w:val="18"/>
              </w:rPr>
              <w:t xml:space="preserve">ai_diagnosis        JSONB          -- {fault, confidence, parts[], labour_hrs}</w:t>
            </w:r>
          </w:p>
          <w:p>
            <w:pPr>
              <w:spacing w:after="20" w:before="0"/>
              <w:jc w:val="left"/>
            </w:pPr>
            <w:r>
              <w:rPr>
                <w:rFonts w:ascii="Calibri" w:cs="Calibri" w:eastAsia="Calibri" w:hAnsi="Calibri"/>
                <w:b w:val="false"/>
                <w:bCs w:val="false"/>
                <w:i w:val="false"/>
                <w:iCs w:val="false"/>
                <w:color w:val="0E7490"/>
                <w:sz w:val="18"/>
                <w:szCs w:val="18"/>
              </w:rPr>
              <w:t xml:space="preserve">status              ENUM [RECEIVED, WORK_STARTED, IN_PROGRESS, QC, READY, DELIVERED]</w:t>
            </w:r>
          </w:p>
          <w:p>
            <w:pPr>
              <w:spacing w:after="20" w:before="0"/>
              <w:jc w:val="left"/>
            </w:pPr>
            <w:r>
              <w:rPr>
                <w:rFonts w:ascii="Calibri" w:cs="Calibri" w:eastAsia="Calibri" w:hAnsi="Calibri"/>
                <w:b w:val="false"/>
                <w:bCs w:val="false"/>
                <w:i w:val="false"/>
                <w:iCs w:val="false"/>
                <w:color w:val="0E7490"/>
                <w:sz w:val="18"/>
                <w:szCs w:val="18"/>
              </w:rPr>
              <w:t xml:space="preserve">stage_timestamps    JSONB          -- {received_at, started_at, qc_at, ready_at, delivered_at}</w:t>
            </w:r>
          </w:p>
          <w:p>
            <w:pPr>
              <w:spacing w:after="20" w:before="0"/>
              <w:jc w:val="left"/>
            </w:pPr>
            <w:r>
              <w:rPr>
                <w:rFonts w:ascii="Calibri" w:cs="Calibri" w:eastAsia="Calibri" w:hAnsi="Calibri"/>
                <w:b w:val="false"/>
                <w:bCs w:val="false"/>
                <w:i w:val="false"/>
                <w:iCs w:val="false"/>
                <w:color w:val="0E7490"/>
                <w:sz w:val="18"/>
                <w:szCs w:val="18"/>
              </w:rPr>
              <w:t xml:space="preserve">parts_used          JSONB          -- [{part_id, name, qty, unit_price, total}]</w:t>
            </w:r>
          </w:p>
          <w:p>
            <w:pPr>
              <w:spacing w:after="20" w:before="0"/>
              <w:jc w:val="left"/>
            </w:pPr>
            <w:r>
              <w:rPr>
                <w:rFonts w:ascii="Calibri" w:cs="Calibri" w:eastAsia="Calibri" w:hAnsi="Calibri"/>
                <w:b w:val="false"/>
                <w:bCs w:val="false"/>
                <w:i w:val="false"/>
                <w:iCs w:val="false"/>
                <w:color w:val="0E7490"/>
                <w:sz w:val="18"/>
                <w:szCs w:val="18"/>
              </w:rPr>
              <w:t xml:space="preserve">labour_hours        DECIMAL(6,2)</w:t>
            </w:r>
          </w:p>
          <w:p>
            <w:pPr>
              <w:spacing w:after="20" w:before="0"/>
              <w:jc w:val="left"/>
            </w:pPr>
            <w:r>
              <w:rPr>
                <w:rFonts w:ascii="Calibri" w:cs="Calibri" w:eastAsia="Calibri" w:hAnsi="Calibri"/>
                <w:b w:val="false"/>
                <w:bCs w:val="false"/>
                <w:i w:val="false"/>
                <w:iCs w:val="false"/>
                <w:color w:val="0E7490"/>
                <w:sz w:val="18"/>
                <w:szCs w:val="18"/>
              </w:rPr>
              <w:t xml:space="preserve">invoice_amount      DECIMAL(10,2)</w:t>
            </w:r>
          </w:p>
          <w:p>
            <w:pPr>
              <w:spacing w:after="20" w:before="0"/>
              <w:jc w:val="left"/>
            </w:pPr>
            <w:r>
              <w:rPr>
                <w:rFonts w:ascii="Calibri" w:cs="Calibri" w:eastAsia="Calibri" w:hAnsi="Calibri"/>
                <w:b w:val="false"/>
                <w:bCs w:val="false"/>
                <w:i w:val="false"/>
                <w:iCs w:val="false"/>
                <w:color w:val="0E7490"/>
                <w:sz w:val="18"/>
                <w:szCs w:val="18"/>
              </w:rPr>
              <w:t xml:space="preserve">nps_score           SMALLINT       -- 1-5, nullable</w:t>
            </w:r>
          </w:p>
          <w:p>
            <w:pPr>
              <w:spacing w:after="20" w:before="0"/>
              <w:jc w:val="left"/>
            </w:pPr>
            <w:r>
              <w:rPr>
                <w:rFonts w:ascii="Calibri" w:cs="Calibri" w:eastAsia="Calibri" w:hAnsi="Calibri"/>
                <w:b w:val="false"/>
                <w:bCs w:val="false"/>
                <w:i w:val="false"/>
                <w:iCs w:val="false"/>
                <w:color w:val="0E7490"/>
                <w:sz w:val="18"/>
                <w:szCs w:val="18"/>
              </w:rPr>
              <w:t xml:space="preserve">insurance_claim_id  UUID NULLABLE</w:t>
            </w:r>
          </w:p>
          <w:p>
            <w:pPr>
              <w:spacing w:after="20" w:before="0"/>
              <w:jc w:val="left"/>
            </w:pPr>
            <w:r>
              <w:rPr>
                <w:rFonts w:ascii="Calibri" w:cs="Calibri" w:eastAsia="Calibri" w:hAnsi="Calibri"/>
                <w:b w:val="false"/>
                <w:bCs w:val="false"/>
                <w:i w:val="false"/>
                <w:iCs w:val="false"/>
                <w:color w:val="0E7490"/>
                <w:sz w:val="18"/>
                <w:szCs w:val="18"/>
              </w:rPr>
              <w:t xml:space="preserve">warranty_claim_id   UUID NULLABLE</w:t>
            </w:r>
          </w:p>
          <w:p>
            <w:pPr>
              <w:spacing w:after="20" w:before="0"/>
              <w:jc w:val="left"/>
            </w:pPr>
            <w:r>
              <w:rPr>
                <w:rFonts w:ascii="Calibri" w:cs="Calibri" w:eastAsia="Calibri" w:hAnsi="Calibri"/>
                <w:b w:val="false"/>
                <w:bCs w:val="false"/>
                <w:i w:val="false"/>
                <w:iCs w:val="false"/>
                <w:color w:val="0E7490"/>
                <w:sz w:val="18"/>
                <w:szCs w:val="18"/>
              </w:rPr>
              <w:t xml:space="preserve">created_at          TIMESTAMPTZ DEFAULT now()</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07</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INSURANCE MODULE</w:t>
            </w:r>
          </w:p>
          <w:p>
            <w:pPr>
              <w:spacing w:after="120" w:before="0"/>
              <w:jc w:val="left"/>
            </w:pPr>
            <w:r>
              <w:rPr>
                <w:rFonts w:ascii="Calibri" w:cs="Calibri" w:eastAsia="Calibri" w:hAnsi="Calibri"/>
                <w:b w:val="false"/>
                <w:bCs w:val="false"/>
                <w:i w:val="false"/>
                <w:iCs w:val="false"/>
                <w:color w:val="AABBCC"/>
                <w:sz w:val="17"/>
                <w:szCs w:val="17"/>
              </w:rPr>
              <w:t xml:space="preserve">Renewal Automation · AI Claim Assessment · Commission · Policy Analytics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Feature</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Description</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AI Component</w:t>
            </w:r>
          </w:p>
        </w:tc>
        <w:tc>
          <w:tcPr>
            <w:tcW w:type="dxa" w:w="2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Priority</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Policy Database</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Complete policy per vehicle: insurer, number, premium, coverage, NCB, expiry — auto-populated</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Insurer API integration + OCR on upload</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90/60/30-Day Renewal Sequence</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Automated WhatsApp at 90, 60, and 30 days before expiry with NCB savings highlighted</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WhatsApp automation + personalisation AI</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Multi-Insurer Quote Comparison</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Live quotes from 4+ insurers via API with CSR, zero-dep cost, coverage side-by-side</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Insurer API aggregation + comparison engine</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One-Click Renewal Processing</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confirms → Razorpay payment → policy issued → PDF to WhatsApp — under 5 minutes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Payment gateway + insurer API + WhatsApp</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Commission Dashboard</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Auto-calculated dealer commission per renewal. Weekly and monthly reports for Dealer Principal.</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Commission engine + reporting module</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Claim Filing</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6-angle photo damage assessment, AI report, API submission to insurer — replaces surveyor for 80% of claims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Computer Vision + claim AI + insurer API</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Claim Status Tracking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Real-time status from insurer API. WhatsApp updates to dealer and customer at each stage.</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Insurer API polling + WhatsApp automation</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Renewal Prediction Model</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Likelihood score per customer for renewal — prioritises high-value, high-risk customers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Classification model on historical data</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NCB Tracking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Automatic NCB calculation per vehicle. Alert if customer at risk of losing NCB due to claim.</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Rule engine + claim history DB</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Insurance Revenue Model — Dealer + AutoEra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Commission Type</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Dealer Rate</w:t>
            </w:r>
          </w:p>
        </w:tc>
        <w:tc>
          <w:tcPr>
            <w:tcW w:type="dxa" w:w="3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Example Calculation</w:t>
            </w:r>
          </w:p>
        </w:tc>
        <w:tc>
          <w:tcPr>
            <w:tcW w:type="dxa" w:w="2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AutoEra Platform Fee</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Comprehensive Renewal</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3–8% of premium</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₹15,000 × 5% = ₹750 per vehicle</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0.5% of premium as transaction fee</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Third-Party Renewal</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2–4% of premium</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₹3,000 × 3% = ₹90 per vehicle</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0.5% of premium</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New Vehicle Insurance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5–10% of premium</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₹25,000 × 7% = ₹1,750</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 of premium</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Add-on Covers (zero-dep etc.)</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10–15% of add-on value</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₹5,000 × 12% = ₹600</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0.5% of add-on premium</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Block Policy</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2–5% of block premium</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₹5L × 3% = ₹15,000</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0.3% of block premium</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08</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FINANCE MODULE</w:t>
            </w:r>
          </w:p>
          <w:p>
            <w:pPr>
              <w:spacing w:after="120" w:before="0"/>
              <w:jc w:val="left"/>
            </w:pPr>
            <w:r>
              <w:rPr>
                <w:rFonts w:ascii="Calibri" w:cs="Calibri" w:eastAsia="Calibri" w:hAnsi="Calibri"/>
                <w:b w:val="false"/>
                <w:bCs w:val="false"/>
                <w:i w:val="false"/>
                <w:iCs w:val="false"/>
                <w:color w:val="AABBCC"/>
                <w:sz w:val="17"/>
                <w:szCs w:val="17"/>
              </w:rPr>
              <w:t xml:space="preserve">Loan Applications · DigiLocker AI · Multi-Bank EMI · 1% Commission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Feature</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Description</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AI Component</w:t>
            </w:r>
          </w:p>
        </w:tc>
        <w:tc>
          <w:tcPr>
            <w:tcW w:type="dxa" w:w="2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Priority</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Eligibility Pre-Screening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Income + EMI + employment type → approval probability per bank in 20 seconds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Credit scoring model + bureau API</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DigiLocker Integration</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Govt-authenticated document collection — Aadhaar, PAN, bank statements, ITR, Form 16</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DigiLocker API + OCR + cross-validation</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Multi-Bank EMI Comparison</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Live quotes: EMI, processing fee, prepayment penalty, subvention — 10+ banks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Bank API aggregation + comparison engine</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Document OCR Verification</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Auto-extract and cross-check all fields — flag mismatches before submission to bank</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OCR model + UIDAI API + name matching</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Bank Application Submission</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One-click submit to bank API. Auto-track acknowledgement and decision with status polling.</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Bank API integration + status poller</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NACH Mandate Management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Auto-generate NACH mandate for EMI auto-debit via Razorpay or NPCI e-NACH</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NACH API + payment gateway</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Subvention Scheme Management</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Track active OEM subvention schemes. Auto-apply to eligible transactions with eligibility check.</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Rule engine + OEM scheme database</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Disbursement Tracking</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Track loan disbursement to dealer account. Reconcile against invoice amount. Flag delays.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Payment reconciliation engine</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Commission Tracking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 of disbursement auto-calculated per transaction. Monthly reconciliation report.</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Commission engine + bank statement matching</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Finance Application Processing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D1117" w:val="clear"/>
            <w:tcMar>
              <w:top w:type="dxa" w:w="140"/>
              <w:left w:type="dxa" w:w="200"/>
              <w:bottom w:type="dxa" w:w="140"/>
              <w:right w:type="dxa" w:w="140"/>
            </w:tcMar>
          </w:tcPr>
          <w:p>
            <w:pPr>
              <w:spacing w:after="20" w:before="0"/>
              <w:jc w:val="left"/>
            </w:pPr>
            <w:r>
              <w:rPr>
                <w:rFonts w:ascii="Calibri" w:cs="Calibri" w:eastAsia="Calibri" w:hAnsi="Calibri"/>
                <w:b w:val="false"/>
                <w:bCs w:val="false"/>
                <w:i w:val="false"/>
                <w:iCs w:val="false"/>
                <w:color w:val="6B7280"/>
                <w:sz w:val="18"/>
                <w:szCs w:val="18"/>
              </w:rPr>
              <w:t xml:space="preserve">// Finance Application — End-to-End Data Flow</w:t>
            </w:r>
          </w:p>
          <w:p>
            <w:pPr>
              <w:spacing w:after="20" w:before="0"/>
              <w:jc w:val="left"/>
            </w:pPr>
            <w:r>
              <w:rPr>
                <w:rFonts w:ascii="Calibri" w:cs="Calibri" w:eastAsia="Calibri" w:hAnsi="Calibri"/>
                <w:b w:val="false"/>
                <w:bCs w:val="false"/>
                <w:i w:val="false"/>
                <w:iCs w:val="false"/>
                <w:color w:val="0E7490"/>
                <w:sz w:val="18"/>
                <w:szCs w:val="18"/>
              </w:rPr>
              <w:t xml:space="preserve">1.  Customer expresses EMI interest to Sales Consultant</w:t>
            </w:r>
          </w:p>
          <w:p>
            <w:pPr>
              <w:spacing w:after="20" w:before="0"/>
              <w:jc w:val="left"/>
            </w:pPr>
            <w:r>
              <w:rPr>
                <w:rFonts w:ascii="Calibri" w:cs="Calibri" w:eastAsia="Calibri" w:hAnsi="Calibri"/>
                <w:b w:val="false"/>
                <w:bCs w:val="false"/>
                <w:i w:val="false"/>
                <w:iCs w:val="false"/>
                <w:color w:val="0E7490"/>
                <w:sz w:val="18"/>
                <w:szCs w:val="18"/>
              </w:rPr>
              <w:t xml:space="preserve">2.  Open Finance Module → Enter: income, employment type, existing EMI, city</w:t>
            </w:r>
          </w:p>
          <w:p>
            <w:pPr>
              <w:spacing w:after="20" w:before="0"/>
              <w:jc w:val="left"/>
            </w:pPr>
            <w:r>
              <w:rPr>
                <w:rFonts w:ascii="Calibri" w:cs="Calibri" w:eastAsia="Calibri" w:hAnsi="Calibri"/>
                <w:b w:val="false"/>
                <w:bCs w:val="false"/>
                <w:i w:val="false"/>
                <w:iCs w:val="false"/>
                <w:color w:val="0E7490"/>
                <w:sz w:val="18"/>
                <w:szCs w:val="18"/>
              </w:rPr>
              <w:t xml:space="preserve">3.  AI Pre-Screen → approval probability per bank (20 seconds, no bureau pull yet)</w:t>
            </w:r>
          </w:p>
          <w:p>
            <w:pPr>
              <w:spacing w:after="20" w:before="0"/>
              <w:jc w:val="left"/>
            </w:pPr>
            <w:r>
              <w:rPr>
                <w:rFonts w:ascii="Calibri" w:cs="Calibri" w:eastAsia="Calibri" w:hAnsi="Calibri"/>
                <w:b w:val="false"/>
                <w:bCs w:val="false"/>
                <w:i w:val="false"/>
                <w:iCs w:val="false"/>
                <w:color w:val="0E7490"/>
                <w:sz w:val="18"/>
                <w:szCs w:val="18"/>
              </w:rPr>
              <w:t xml:space="preserve">4.  Customer selects preferred bank + tenure from recommendation</w:t>
            </w:r>
          </w:p>
          <w:p>
            <w:pPr>
              <w:spacing w:after="20" w:before="0"/>
              <w:jc w:val="left"/>
            </w:pPr>
            <w:r>
              <w:rPr>
                <w:rFonts w:ascii="Calibri" w:cs="Calibri" w:eastAsia="Calibri" w:hAnsi="Calibri"/>
                <w:b w:val="false"/>
                <w:bCs w:val="false"/>
                <w:i w:val="false"/>
                <w:iCs w:val="false"/>
                <w:color w:val="0E7490"/>
                <w:sz w:val="18"/>
                <w:szCs w:val="18"/>
              </w:rPr>
              <w:t xml:space="preserve">5.  System WhatsApps customer: DigiLocker secure upload link</w:t>
            </w:r>
          </w:p>
          <w:p>
            <w:pPr>
              <w:spacing w:after="20" w:before="0"/>
              <w:jc w:val="left"/>
            </w:pPr>
            <w:r>
              <w:rPr>
                <w:rFonts w:ascii="Calibri" w:cs="Calibri" w:eastAsia="Calibri" w:hAnsi="Calibri"/>
                <w:b w:val="false"/>
                <w:bCs w:val="false"/>
                <w:i w:val="false"/>
                <w:iCs w:val="false"/>
                <w:color w:val="0E7490"/>
                <w:sz w:val="18"/>
                <w:szCs w:val="18"/>
              </w:rPr>
              <w:t xml:space="preserve">6.  Customer uploads → DigiLocker API fetches authenticated documents directly</w:t>
            </w:r>
          </w:p>
          <w:p>
            <w:pPr>
              <w:spacing w:after="20" w:before="0"/>
              <w:jc w:val="left"/>
            </w:pPr>
            <w:r>
              <w:rPr>
                <w:rFonts w:ascii="Calibri" w:cs="Calibri" w:eastAsia="Calibri" w:hAnsi="Calibri"/>
                <w:b w:val="false"/>
                <w:bCs w:val="false"/>
                <w:i w:val="false"/>
                <w:iCs w:val="false"/>
                <w:color w:val="0E7490"/>
                <w:sz w:val="18"/>
                <w:szCs w:val="18"/>
              </w:rPr>
              <w:t xml:space="preserve">7.  OCR extracts all fields → system cross-validates (name, income, PAN-Aadhaar linkage)</w:t>
            </w:r>
          </w:p>
          <w:p>
            <w:pPr>
              <w:spacing w:after="20" w:before="0"/>
              <w:jc w:val="left"/>
            </w:pPr>
            <w:r>
              <w:rPr>
                <w:rFonts w:ascii="Calibri" w:cs="Calibri" w:eastAsia="Calibri" w:hAnsi="Calibri"/>
                <w:b w:val="false"/>
                <w:bCs w:val="false"/>
                <w:i w:val="false"/>
                <w:iCs w:val="false"/>
                <w:color w:val="0E7490"/>
                <w:sz w:val="18"/>
                <w:szCs w:val="18"/>
              </w:rPr>
              <w:t xml:space="preserve">8.  Finance Manager reviews verified document set → submits to bank API</w:t>
            </w:r>
          </w:p>
          <w:p>
            <w:pPr>
              <w:spacing w:after="20" w:before="0"/>
              <w:jc w:val="left"/>
            </w:pPr>
            <w:r>
              <w:rPr>
                <w:rFonts w:ascii="Calibri" w:cs="Calibri" w:eastAsia="Calibri" w:hAnsi="Calibri"/>
                <w:b w:val="false"/>
                <w:bCs w:val="false"/>
                <w:i w:val="false"/>
                <w:iCs w:val="false"/>
                <w:color w:val="0E7490"/>
                <w:sz w:val="18"/>
                <w:szCs w:val="18"/>
              </w:rPr>
              <w:t xml:space="preserve">9.  Bank API returns: acknowledgement number + expected decision time (SLA)</w:t>
            </w:r>
          </w:p>
          <w:p>
            <w:pPr>
              <w:spacing w:after="20" w:before="0"/>
              <w:jc w:val="left"/>
            </w:pPr>
            <w:r>
              <w:rPr>
                <w:rFonts w:ascii="Calibri" w:cs="Calibri" w:eastAsia="Calibri" w:hAnsi="Calibri"/>
                <w:b w:val="false"/>
                <w:bCs w:val="false"/>
                <w:i w:val="false"/>
                <w:iCs w:val="false"/>
                <w:color w:val="0E7490"/>
                <w:sz w:val="18"/>
                <w:szCs w:val="18"/>
              </w:rPr>
              <w:t xml:space="preserve">10. System polls bank API every 4 hours → on approval: Finance Manager notified in 5min</w:t>
            </w:r>
          </w:p>
          <w:p>
            <w:pPr>
              <w:spacing w:after="20" w:before="0"/>
              <w:jc w:val="left"/>
            </w:pPr>
            <w:r>
              <w:rPr>
                <w:rFonts w:ascii="Calibri" w:cs="Calibri" w:eastAsia="Calibri" w:hAnsi="Calibri"/>
                <w:b w:val="false"/>
                <w:bCs w:val="false"/>
                <w:i w:val="false"/>
                <w:iCs w:val="false"/>
                <w:color w:val="0E7490"/>
                <w:sz w:val="18"/>
                <w:szCs w:val="18"/>
              </w:rPr>
              <w:t xml:space="preserve">11. Finance Manager reviews approval conditions → confirms disbursement date with dealer</w:t>
            </w:r>
          </w:p>
          <w:p>
            <w:pPr>
              <w:spacing w:after="20" w:before="0"/>
              <w:jc w:val="left"/>
            </w:pPr>
            <w:r>
              <w:rPr>
                <w:rFonts w:ascii="Calibri" w:cs="Calibri" w:eastAsia="Calibri" w:hAnsi="Calibri"/>
                <w:b w:val="false"/>
                <w:bCs w:val="false"/>
                <w:i w:val="false"/>
                <w:iCs w:val="false"/>
                <w:color w:val="0E7490"/>
                <w:sz w:val="18"/>
                <w:szCs w:val="18"/>
              </w:rPr>
              <w:t xml:space="preserve">12. Bank transfers loan amount to dealer account → system records transfer</w:t>
            </w:r>
          </w:p>
          <w:p>
            <w:pPr>
              <w:spacing w:after="20" w:before="0"/>
              <w:jc w:val="left"/>
            </w:pPr>
            <w:r>
              <w:rPr>
                <w:rFonts w:ascii="Calibri" w:cs="Calibri" w:eastAsia="Calibri" w:hAnsi="Calibri"/>
                <w:b w:val="false"/>
                <w:bCs w:val="false"/>
                <w:i w:val="false"/>
                <w:iCs w:val="false"/>
                <w:color w:val="0E7490"/>
                <w:sz w:val="18"/>
                <w:szCs w:val="18"/>
              </w:rPr>
              <w:t xml:space="preserve">13. Commission (1%) auto-calculated and added to monthly commission ledger</w:t>
            </w:r>
          </w:p>
          <w:p>
            <w:pPr>
              <w:spacing w:after="20" w:before="0"/>
              <w:jc w:val="left"/>
            </w:pPr>
            <w:r>
              <w:rPr>
                <w:rFonts w:ascii="Calibri" w:cs="Calibri" w:eastAsia="Calibri" w:hAnsi="Calibri"/>
                <w:b w:val="false"/>
                <w:bCs w:val="false"/>
                <w:i w:val="false"/>
                <w:iCs w:val="false"/>
                <w:color w:val="0E7490"/>
                <w:sz w:val="18"/>
                <w:szCs w:val="18"/>
              </w:rPr>
              <w:t xml:space="preserve">14. Customer receives: loan account number, first EMI date, NACH mandate confirmation</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09</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FLEET MODULE</w:t>
            </w:r>
          </w:p>
          <w:p>
            <w:pPr>
              <w:spacing w:after="120" w:before="0"/>
              <w:jc w:val="left"/>
            </w:pPr>
            <w:r>
              <w:rPr>
                <w:rFonts w:ascii="Calibri" w:cs="Calibri" w:eastAsia="Calibri" w:hAnsi="Calibri"/>
                <w:b w:val="false"/>
                <w:bCs w:val="false"/>
                <w:i w:val="false"/>
                <w:iCs w:val="false"/>
                <w:color w:val="AABBCC"/>
                <w:sz w:val="17"/>
                <w:szCs w:val="17"/>
              </w:rPr>
              <w:t xml:space="preserve">GPS Tracking · OBD-II AI · Fuel Intelligence · Predictive Maintenance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Feature</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Description</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AI Component</w:t>
            </w:r>
          </w:p>
        </w:tc>
        <w:tc>
          <w:tcPr>
            <w:tcW w:type="dxa" w:w="2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Priority</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Real-Time GPS Tracking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Live location on map. Trip history. Route deviation alerts. Geofencing with breach alerts.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GPS + mapping API + geofence engine</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OBD-II Health Monitoring</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2,880 data points/vehicle/day. Anomaly detection on RPM, temp, pressure, voltage, DTCs.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Isolation Forest anomaly detection</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Predictive Maintenance</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LSTM model — component failure predicted 7–14 days ahead, 88%+ accuracy target.</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LSTM + component-specific ML models</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Fuel Intelligence</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GPS-correlated consumption baseline. Theft detection via stationary-level drops. Efficiency scores.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Anomaly detection + baseline comparison</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Driver Behaviour Scoring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Speeding, harsh braking, harsh acceleration, idle time — scored weekly. Coaching flags.</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Telematics scoring model</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Cost Optimisation</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TCO per vehicle per month. Cost reduction opportunity ranking. Peer benchmark comparison.</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Cost model + benchmark engine</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Driver Scorecards</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Individual weekly scorecard. Team leaderboard. Gamified incentive management by Fleet Manager.</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Scoring engine + leaderboard system</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Maintenance Scheduling</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AI-optimised maintenance calendar to minimise vehicle off-road time. Parts pre-order integration.</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Scheduling optimisation + Parts AI</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Route Optimisation</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AI-suggested optimal routes: traffic, fuel efficiency, delivery priority ranking.</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Graph algorithm + ML traffic model</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P2</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Fleet IoT Data Pipeline —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D1117" w:val="clear"/>
            <w:tcMar>
              <w:top w:type="dxa" w:w="140"/>
              <w:left w:type="dxa" w:w="200"/>
              <w:bottom w:type="dxa" w:w="140"/>
              <w:right w:type="dxa" w:w="140"/>
            </w:tcMar>
          </w:tcPr>
          <w:p>
            <w:pPr>
              <w:spacing w:after="20" w:before="0"/>
              <w:jc w:val="left"/>
            </w:pPr>
            <w:r>
              <w:rPr>
                <w:rFonts w:ascii="Calibri" w:cs="Calibri" w:eastAsia="Calibri" w:hAnsi="Calibri"/>
                <w:b w:val="false"/>
                <w:bCs w:val="false"/>
                <w:i w:val="false"/>
                <w:iCs w:val="false"/>
                <w:color w:val="6B7280"/>
                <w:sz w:val="18"/>
                <w:szCs w:val="18"/>
              </w:rPr>
              <w:t xml:space="preserve">// OBD-II to Dashboard Data Pipeline</w:t>
            </w:r>
          </w:p>
          <w:p>
            <w:pPr>
              <w:spacing w:after="20" w:before="0"/>
              <w:jc w:val="left"/>
            </w:pPr>
            <w:r>
              <w:rPr>
                <w:rFonts w:ascii="Calibri" w:cs="Calibri" w:eastAsia="Calibri" w:hAnsi="Calibri"/>
                <w:b w:val="false"/>
                <w:bCs w:val="false"/>
                <w:i w:val="false"/>
                <w:iCs w:val="false"/>
                <w:color w:val="0E7490"/>
                <w:sz w:val="18"/>
                <w:szCs w:val="18"/>
              </w:rPr>
              <w:t xml:space="preserve">Vehicle OBD-II Port</w:t>
            </w:r>
          </w:p>
          <w:p>
            <w:pPr>
              <w:spacing w:after="20" w:before="0"/>
              <w:jc w:val="left"/>
            </w:pPr>
            <w:r>
              <w:rPr>
                <w:rFonts w:ascii="Calibri" w:cs="Calibri" w:eastAsia="Calibri" w:hAnsi="Calibri"/>
                <w:b w:val="false"/>
                <w:bCs w:val="false"/>
                <w:i w:val="false"/>
                <w:iCs w:val="false"/>
                <w:color w:val="0E7490"/>
                <w:sz w:val="18"/>
                <w:szCs w:val="18"/>
              </w:rPr>
              <w:t xml:space="preserve">  → OBD-II Device (Teltonika FMB920 / Blackbox India BT-500)</w:t>
            </w:r>
          </w:p>
          <w:p>
            <w:pPr>
              <w:spacing w:after="20" w:before="0"/>
              <w:jc w:val="left"/>
            </w:pPr>
            <w:r>
              <w:rPr>
                <w:rFonts w:ascii="Calibri" w:cs="Calibri" w:eastAsia="Calibri" w:hAnsi="Calibri"/>
                <w:b w:val="false"/>
                <w:bCs w:val="false"/>
                <w:i w:val="false"/>
                <w:iCs w:val="false"/>
                <w:color w:val="0E7490"/>
                <w:sz w:val="18"/>
                <w:szCs w:val="18"/>
              </w:rPr>
              <w:t xml:space="preserve">  → Cellular (Airtel IoT SIM, 4G LTE)</w:t>
            </w:r>
          </w:p>
          <w:p>
            <w:pPr>
              <w:spacing w:after="20" w:before="0"/>
              <w:jc w:val="left"/>
            </w:pPr>
            <w:r>
              <w:rPr>
                <w:rFonts w:ascii="Calibri" w:cs="Calibri" w:eastAsia="Calibri" w:hAnsi="Calibri"/>
                <w:b w:val="false"/>
                <w:bCs w:val="false"/>
                <w:i w:val="false"/>
                <w:iCs w:val="false"/>
                <w:color w:val="0E7490"/>
                <w:sz w:val="18"/>
                <w:szCs w:val="18"/>
              </w:rPr>
              <w:t xml:space="preserve">  → AWS IoT Core (MQTT broker, TLS 1.3)</w:t>
            </w:r>
          </w:p>
          <w:p>
            <w:pPr>
              <w:spacing w:after="20" w:before="0"/>
              <w:jc w:val="left"/>
            </w:pPr>
            <w:r>
              <w:rPr>
                <w:rFonts w:ascii="Calibri" w:cs="Calibri" w:eastAsia="Calibri" w:hAnsi="Calibri"/>
                <w:b w:val="false"/>
                <w:bCs w:val="false"/>
                <w:i w:val="false"/>
                <w:iCs w:val="false"/>
                <w:color w:val="0E7490"/>
                <w:sz w:val="18"/>
                <w:szCs w:val="18"/>
              </w:rPr>
              <w:t xml:space="preserve">  → AWS IoT Rules Engine (route, filter, transform)</w:t>
            </w:r>
          </w:p>
          <w:p>
            <w:pPr>
              <w:spacing w:after="20" w:before="0"/>
              <w:jc w:val="left"/>
            </w:pPr>
            <w:r>
              <w:rPr>
                <w:rFonts w:ascii="Calibri" w:cs="Calibri" w:eastAsia="Calibri" w:hAnsi="Calibri"/>
                <w:b w:val="false"/>
                <w:bCs w:val="false"/>
                <w:i w:val="false"/>
                <w:iCs w:val="false"/>
                <w:color w:val="0E7490"/>
                <w:sz w:val="18"/>
                <w:szCs w:val="18"/>
              </w:rPr>
              <w:t xml:space="preserve">  → AWS Kinesis Data Streams (real-time ingestion buffer)</w:t>
            </w:r>
          </w:p>
          <w:p>
            <w:pPr>
              <w:spacing w:after="20" w:before="0"/>
              <w:jc w:val="left"/>
            </w:pPr>
            <w:r>
              <w:rPr>
                <w:rFonts w:ascii="Calibri" w:cs="Calibri" w:eastAsia="Calibri" w:hAnsi="Calibri"/>
                <w:b w:val="false"/>
                <w:bCs w:val="false"/>
                <w:i w:val="false"/>
                <w:iCs w:val="false"/>
                <w:color w:val="0E7490"/>
                <w:sz w:val="18"/>
                <w:szCs w:val="18"/>
              </w:rPr>
              <w:t xml:space="preserve">  → AWS Lambda (stream processing, anomaly detection, DTC lookup)</w:t>
            </w:r>
          </w:p>
          <w:p>
            <w:pPr>
              <w:spacing w:after="20" w:before="0"/>
              <w:jc w:val="left"/>
            </w:pPr>
            <w:r>
              <w:rPr>
                <w:rFonts w:ascii="Calibri" w:cs="Calibri" w:eastAsia="Calibri" w:hAnsi="Calibri"/>
                <w:b w:val="false"/>
                <w:bCs w:val="false"/>
                <w:i w:val="false"/>
                <w:iCs w:val="false"/>
                <w:color w:val="0E7490"/>
                <w:sz w:val="18"/>
                <w:szCs w:val="18"/>
              </w:rPr>
              <w:t xml:space="preserve">  → TimescaleDB (time-series hot storage, 30-day retention)</w:t>
            </w:r>
          </w:p>
          <w:p>
            <w:pPr>
              <w:spacing w:after="20" w:before="0"/>
              <w:jc w:val="left"/>
            </w:pPr>
            <w:r>
              <w:rPr>
                <w:rFonts w:ascii="Calibri" w:cs="Calibri" w:eastAsia="Calibri" w:hAnsi="Calibri"/>
                <w:b w:val="false"/>
                <w:bCs w:val="false"/>
                <w:i w:val="false"/>
                <w:iCs w:val="false"/>
                <w:color w:val="0E7490"/>
                <w:sz w:val="18"/>
                <w:szCs w:val="18"/>
              </w:rPr>
              <w:t xml:space="preserve">  → AWS S3 (cold storage, compressed, 5-year archive)</w:t>
            </w:r>
          </w:p>
          <w:p>
            <w:pPr>
              <w:spacing w:after="20" w:before="0"/>
              <w:jc w:val="left"/>
            </w:pPr>
            <w:r>
              <w:rPr>
                <w:rFonts w:ascii="Calibri" w:cs="Calibri" w:eastAsia="Calibri" w:hAnsi="Calibri"/>
                <w:b w:val="false"/>
                <w:bCs w:val="false"/>
                <w:i w:val="false"/>
                <w:iCs w:val="false"/>
                <w:color w:val="0E7490"/>
                <w:sz w:val="18"/>
                <w:szCs w:val="18"/>
              </w:rPr>
              <w:t xml:space="preserve">  → ML Inference Service (LSTM models: component failure prediction)</w:t>
            </w:r>
          </w:p>
          <w:p>
            <w:pPr>
              <w:spacing w:after="20" w:before="0"/>
              <w:jc w:val="left"/>
            </w:pPr>
            <w:r>
              <w:rPr>
                <w:rFonts w:ascii="Calibri" w:cs="Calibri" w:eastAsia="Calibri" w:hAnsi="Calibri"/>
                <w:b w:val="false"/>
                <w:bCs w:val="false"/>
                <w:i w:val="false"/>
                <w:iCs w:val="false"/>
                <w:color w:val="0E7490"/>
                <w:sz w:val="18"/>
                <w:szCs w:val="18"/>
              </w:rPr>
              <w:t xml:space="preserve">  → Alert Engine → WhatsApp + Push + Email (Fleet Manager + Driver)</w:t>
            </w:r>
          </w:p>
          <w:p>
            <w:pPr>
              <w:spacing w:after="20" w:before="0"/>
              <w:jc w:val="left"/>
            </w:pPr>
            <w:r>
              <w:rPr>
                <w:rFonts w:ascii="Calibri" w:cs="Calibri" w:eastAsia="Calibri" w:hAnsi="Calibri"/>
                <w:b w:val="false"/>
                <w:bCs w:val="false"/>
                <w:i w:val="false"/>
                <w:iCs w:val="false"/>
                <w:color w:val="0E7490"/>
                <w:sz w:val="18"/>
                <w:szCs w:val="18"/>
              </w:rPr>
              <w:t xml:space="preserve">  → Fleet Dashboard (WebSocket, 30-second refresh)</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6B7280"/>
                <w:sz w:val="18"/>
                <w:szCs w:val="18"/>
              </w:rPr>
              <w:t xml:space="preserve">// Scale: 100 vehicles = 288,000 records/day ≈ 800MB/day uncompressed</w:t>
            </w:r>
          </w:p>
          <w:p>
            <w:pPr>
              <w:spacing w:after="20" w:before="0"/>
              <w:jc w:val="left"/>
            </w:pPr>
            <w:r>
              <w:rPr>
                <w:rFonts w:ascii="Calibri" w:cs="Calibri" w:eastAsia="Calibri" w:hAnsi="Calibri"/>
                <w:b w:val="false"/>
                <w:bCs w:val="false"/>
                <w:i w:val="false"/>
                <w:iCs w:val="false"/>
                <w:color w:val="6B7280"/>
                <w:sz w:val="18"/>
                <w:szCs w:val="18"/>
              </w:rPr>
              <w:t xml:space="preserve">// TimescaleDB compression ratio: ~10:1 → ~80MB/day stored</w:t>
            </w:r>
          </w:p>
          <w:p>
            <w:pPr>
              <w:spacing w:after="20" w:before="0"/>
              <w:jc w:val="left"/>
            </w:pPr>
            <w:r>
              <w:rPr>
                <w:rFonts w:ascii="Calibri" w:cs="Calibri" w:eastAsia="Calibri" w:hAnsi="Calibri"/>
                <w:b w:val="false"/>
                <w:bCs w:val="false"/>
                <w:i w:val="false"/>
                <w:iCs w:val="false"/>
                <w:color w:val="6B7280"/>
                <w:sz w:val="18"/>
                <w:szCs w:val="18"/>
              </w:rPr>
              <w:t xml:space="preserve">// 10,000 vehicles: 8GB/day → TimescaleDB multi-node cluster required</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10</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EV INTELLIGENCE PLATFORM</w:t>
            </w:r>
          </w:p>
          <w:p>
            <w:pPr>
              <w:spacing w:after="120" w:before="0"/>
              <w:jc w:val="left"/>
            </w:pPr>
            <w:r>
              <w:rPr>
                <w:rFonts w:ascii="Calibri" w:cs="Calibri" w:eastAsia="Calibri" w:hAnsi="Calibri"/>
                <w:b w:val="false"/>
                <w:bCs w:val="false"/>
                <w:i w:val="false"/>
                <w:iCs w:val="false"/>
                <w:color w:val="AABBCC"/>
                <w:sz w:val="17"/>
                <w:szCs w:val="17"/>
              </w:rPr>
              <w:t xml:space="preserve">Battery Health AI · Range Prediction · Charging Analytics · Replacement Planning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Feature</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Description</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AI Component</w:t>
            </w:r>
          </w:p>
        </w:tc>
        <w:tc>
          <w:tcPr>
            <w:tcW w:type="dxa" w:w="2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Priority</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Daily Battery Health Scoring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SOC, SOH, cell balance, temperature → 0–100 health score calculated every morning at 2am</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BMS data ML model + degradation curve fitting</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Range Prediction</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Personalised range estimate per driver: driving profile, weather, terrain, load factor</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Regression model on individual trip + environmental data</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Battery Degradation Forecasting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Predict replacement date and cost 6–12 months ahead with confidence interval</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Degradation model + Weibull distribution</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Charging Session Analytics</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Cost per kWh, charge efficiency per session, optimal window, peak vs off-peak comparison</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Time-of-use tariff model + session ML</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Range Anxiety Intervention</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SOH drops below 80% → proactive customer message + nearest charging station map</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Threshold detection + WhatsApp + Maps API</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P0 — MVP</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Cell Imbalance Detection</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Individual cell voltage monitoring — early weak-cell detection before visible failure</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Cell-level anomaly detection model</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P2</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Thermal Management Alerts</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Temperature deviation during charge/discharge → immediate alert + advisory for customer</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Thermal ML model + alert engine</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 TCO Calculator</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Cost per km: charging + depreciation + maintenance vs diesel equivalent for fleet operators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Cost modelling engine + market price data</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Battery Replacement Planning</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SOH 70% → notification + options (OEM new / refurb / recondition / trade-in) + booking flow</w:t>
            </w:r>
          </w:p>
        </w:tc>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Decision model + CRM + Service integration</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BMS API Integration</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Connect to OEM BMS APIs (Tata, OLA, Ather, Mahindra) for manufacturer-authenticated data</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API connectors per partner</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P2</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Battery Health Score Calculation — Model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D1117" w:val="clear"/>
            <w:tcMar>
              <w:top w:type="dxa" w:w="140"/>
              <w:left w:type="dxa" w:w="200"/>
              <w:bottom w:type="dxa" w:w="140"/>
              <w:right w:type="dxa" w:w="140"/>
            </w:tcMar>
          </w:tcPr>
          <w:p>
            <w:pPr>
              <w:spacing w:after="20" w:before="0"/>
              <w:jc w:val="left"/>
            </w:pPr>
            <w:r>
              <w:rPr>
                <w:rFonts w:ascii="Calibri" w:cs="Calibri" w:eastAsia="Calibri" w:hAnsi="Calibri"/>
                <w:b w:val="false"/>
                <w:bCs w:val="false"/>
                <w:i w:val="false"/>
                <w:iCs w:val="false"/>
                <w:color w:val="6B7280"/>
                <w:sz w:val="18"/>
                <w:szCs w:val="18"/>
              </w:rPr>
              <w:t xml:space="preserve">// Battery Health Score — Weighted Composite</w:t>
            </w:r>
          </w:p>
          <w:p>
            <w:pPr>
              <w:spacing w:after="20" w:before="0"/>
              <w:jc w:val="left"/>
            </w:pPr>
            <w:r>
              <w:rPr>
                <w:rFonts w:ascii="Calibri" w:cs="Calibri" w:eastAsia="Calibri" w:hAnsi="Calibri"/>
                <w:b w:val="false"/>
                <w:bCs w:val="false"/>
                <w:i w:val="false"/>
                <w:iCs w:val="false"/>
                <w:color w:val="0E7490"/>
                <w:sz w:val="18"/>
                <w:szCs w:val="18"/>
              </w:rPr>
              <w:t xml:space="preserve">def calculate_battery_health_score(vehicle):</w:t>
            </w:r>
          </w:p>
          <w:p>
            <w:pPr>
              <w:spacing w:after="20" w:before="0"/>
              <w:jc w:val="left"/>
            </w:pPr>
            <w:r>
              <w:rPr>
                <w:rFonts w:ascii="Calibri" w:cs="Calibri" w:eastAsia="Calibri" w:hAnsi="Calibri"/>
                <w:b w:val="false"/>
                <w:bCs w:val="false"/>
                <w:i w:val="false"/>
                <w:iCs w:val="false"/>
                <w:color w:val="0E7490"/>
                <w:sz w:val="18"/>
                <w:szCs w:val="18"/>
              </w:rPr>
              <w:t xml:space="preserve">    soh_score    = vehicle.soh_pct                        # 40% weight</w:t>
            </w:r>
          </w:p>
          <w:p>
            <w:pPr>
              <w:spacing w:after="20" w:before="0"/>
              <w:jc w:val="left"/>
            </w:pPr>
            <w:r>
              <w:rPr>
                <w:rFonts w:ascii="Calibri" w:cs="Calibri" w:eastAsia="Calibri" w:hAnsi="Calibri"/>
                <w:b w:val="false"/>
                <w:bCs w:val="false"/>
                <w:i w:val="false"/>
                <w:iCs w:val="false"/>
                <w:color w:val="0E7490"/>
                <w:sz w:val="18"/>
                <w:szCs w:val="18"/>
              </w:rPr>
              <w:t xml:space="preserve">    fade_score   = (1 - capacity_fade_rate_90d) * 100     # 30% weight</w:t>
            </w:r>
          </w:p>
          <w:p>
            <w:pPr>
              <w:spacing w:after="20" w:before="0"/>
              <w:jc w:val="left"/>
            </w:pPr>
            <w:r>
              <w:rPr>
                <w:rFonts w:ascii="Calibri" w:cs="Calibri" w:eastAsia="Calibri" w:hAnsi="Calibri"/>
                <w:b w:val="false"/>
                <w:bCs w:val="false"/>
                <w:i w:val="false"/>
                <w:iCs w:val="false"/>
                <w:color w:val="0E7490"/>
                <w:sz w:val="18"/>
                <w:szCs w:val="18"/>
              </w:rPr>
              <w:t xml:space="preserve">    balance_score = cell_voltage_balance_score()           # 20% weight</w:t>
            </w:r>
          </w:p>
          <w:p>
            <w:pPr>
              <w:spacing w:after="20" w:before="0"/>
              <w:jc w:val="left"/>
            </w:pPr>
            <w:r>
              <w:rPr>
                <w:rFonts w:ascii="Calibri" w:cs="Calibri" w:eastAsia="Calibri" w:hAnsi="Calibri"/>
                <w:b w:val="false"/>
                <w:bCs w:val="false"/>
                <w:i w:val="false"/>
                <w:iCs w:val="false"/>
                <w:color w:val="0E7490"/>
                <w:sz w:val="18"/>
                <w:szCs w:val="18"/>
              </w:rPr>
              <w:t xml:space="preserve">    thermal_score = thermal_management_efficiency()        # 10% weight</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0E7490"/>
                <w:sz w:val="18"/>
                <w:szCs w:val="18"/>
              </w:rPr>
              <w:t xml:space="preserve">    score = (soh_score * 0.40 + fade_score * 0.30</w:t>
            </w:r>
          </w:p>
          <w:p>
            <w:pPr>
              <w:spacing w:after="20" w:before="0"/>
              <w:jc w:val="left"/>
            </w:pPr>
            <w:r>
              <w:rPr>
                <w:rFonts w:ascii="Calibri" w:cs="Calibri" w:eastAsia="Calibri" w:hAnsi="Calibri"/>
                <w:b w:val="false"/>
                <w:bCs w:val="false"/>
                <w:i w:val="false"/>
                <w:iCs w:val="false"/>
                <w:color w:val="0E7490"/>
                <w:sz w:val="18"/>
                <w:szCs w:val="18"/>
              </w:rPr>
              <w:t xml:space="preserve">           + balance_score * 0.20 + thermal_score * 0.10)</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0E7490"/>
                <w:sz w:val="18"/>
                <w:szCs w:val="18"/>
              </w:rPr>
              <w:t xml:space="preserve">    status = ('EXCELLENT' if score &gt;= 90 else</w:t>
            </w:r>
          </w:p>
          <w:p>
            <w:pPr>
              <w:spacing w:after="20" w:before="0"/>
              <w:jc w:val="left"/>
            </w:pPr>
            <w:r>
              <w:rPr>
                <w:rFonts w:ascii="Calibri" w:cs="Calibri" w:eastAsia="Calibri" w:hAnsi="Calibri"/>
                <w:b w:val="false"/>
                <w:bCs w:val="false"/>
                <w:i w:val="false"/>
                <w:iCs w:val="false"/>
                <w:color w:val="0E7490"/>
                <w:sz w:val="18"/>
                <w:szCs w:val="18"/>
              </w:rPr>
              <w:t xml:space="preserve">              'HEALTHY'   if score &gt;= 80 else</w:t>
            </w:r>
          </w:p>
          <w:p>
            <w:pPr>
              <w:spacing w:after="20" w:before="0"/>
              <w:jc w:val="left"/>
            </w:pPr>
            <w:r>
              <w:rPr>
                <w:rFonts w:ascii="Calibri" w:cs="Calibri" w:eastAsia="Calibri" w:hAnsi="Calibri"/>
                <w:b w:val="false"/>
                <w:bCs w:val="false"/>
                <w:i w:val="false"/>
                <w:iCs w:val="false"/>
                <w:color w:val="0E7490"/>
                <w:sz w:val="18"/>
                <w:szCs w:val="18"/>
              </w:rPr>
              <w:t xml:space="preserve">              'MONITOR'   if score &gt;= 70 else</w:t>
            </w:r>
          </w:p>
          <w:p>
            <w:pPr>
              <w:spacing w:after="20" w:before="0"/>
              <w:jc w:val="left"/>
            </w:pPr>
            <w:r>
              <w:rPr>
                <w:rFonts w:ascii="Calibri" w:cs="Calibri" w:eastAsia="Calibri" w:hAnsi="Calibri"/>
                <w:b w:val="false"/>
                <w:bCs w:val="false"/>
                <w:i w:val="false"/>
                <w:iCs w:val="false"/>
                <w:color w:val="0E7490"/>
                <w:sz w:val="18"/>
                <w:szCs w:val="18"/>
              </w:rPr>
              <w:t xml:space="preserve">              'CONSULT'   if score &gt;= 60 else 'URGENT')</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0E7490"/>
                <w:sz w:val="18"/>
                <w:szCs w:val="18"/>
              </w:rPr>
              <w:t xml:space="preserve">    return {'score': round(score, 1), 'status': status,</w:t>
            </w:r>
          </w:p>
          <w:p>
            <w:pPr>
              <w:spacing w:after="20" w:before="0"/>
              <w:jc w:val="left"/>
            </w:pPr>
            <w:r>
              <w:rPr>
                <w:rFonts w:ascii="Calibri" w:cs="Calibri" w:eastAsia="Calibri" w:hAnsi="Calibri"/>
                <w:b w:val="false"/>
                <w:bCs w:val="false"/>
                <w:i w:val="false"/>
                <w:iCs w:val="false"/>
                <w:color w:val="0E7490"/>
                <w:sz w:val="18"/>
                <w:szCs w:val="18"/>
              </w:rPr>
              <w:t xml:space="preserve">            'advisory': generate_personalised_advisory(vehicle, score)}</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11</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AI LAYER — AI OPERATING SYSTEM</w:t>
            </w:r>
          </w:p>
          <w:p>
            <w:pPr>
              <w:spacing w:after="120" w:before="0"/>
              <w:jc w:val="left"/>
            </w:pPr>
            <w:r>
              <w:rPr>
                <w:rFonts w:ascii="Calibri" w:cs="Calibri" w:eastAsia="Calibri" w:hAnsi="Calibri"/>
                <w:b w:val="false"/>
                <w:bCs w:val="false"/>
                <w:i w:val="false"/>
                <w:iCs w:val="false"/>
                <w:color w:val="AABBCC"/>
                <w:sz w:val="17"/>
                <w:szCs w:val="17"/>
              </w:rPr>
              <w:t xml:space="preserve">Multi-Agent Network · RAG · Vector DB · Voice AI · Knowledge Graph · Model Stack</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AI-OS Design Principle</w:t>
            </w:r>
          </w:p>
          <w:p>
            <w:pPr>
              <w:spacing w:after="120" w:before="0"/>
              <w:jc w:val="left"/>
            </w:pPr>
            <w:r>
              <w:rPr>
                <w:rFonts w:ascii="Calibri" w:cs="Calibri" w:eastAsia="Calibri" w:hAnsi="Calibri"/>
                <w:b w:val="false"/>
                <w:bCs w:val="false"/>
                <w:i w:val="false"/>
                <w:iCs w:val="false"/>
                <w:color w:val="1F2937"/>
                <w:sz w:val="20"/>
                <w:szCs w:val="20"/>
              </w:rPr>
              <w:t xml:space="preserve">AutoEra AI's AI layer is a full AI Operating System — not a chatbot feature. A Supervisor Agent orchestrates 9 specialist sub-agents. Each agent has: a domain-specific knowledge base (RAG), tool access via APIs, conversation memory, and a continuous feedback loop for model improvement. Agents operate autonomously on routine tasks and escalate edge cases to human staff.</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Multi-Agent Network — 10 Specialist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1800"/>
        <w:gridCol w:w="27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Agent</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Role</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Primary LLM</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Key Tools</w:t>
            </w:r>
          </w:p>
        </w:tc>
        <w:tc>
          <w:tcPr>
            <w:tcW w:type="dxa" w:w="27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Training Data</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Supervisor Agent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Receives all input, classifies intent, routes to correct agent, manages multi-turn context</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GPT-4o</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agent APIs + Customer Knowledge Graph</w:t>
            </w:r>
          </w:p>
        </w:tc>
        <w:tc>
          <w:tcPr>
            <w:tcW w:type="dxa" w:w="2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Intent classification dataset from all dealer interactions</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Agent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qualification, follow-up message generation, objection handling, test drive scheduling</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GPT-4o</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CRM API, Inventory, WhatsApp, Calendar</w:t>
            </w:r>
          </w:p>
        </w:tc>
        <w:tc>
          <w:tcPr>
            <w:tcW w:type="dxa" w:w="2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Historical lead conversations + conversion outcomes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CRM Agent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retention campaigns, re-engagement, lifecycle management, satisfaction follow-up</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Gemini Flash (high volume)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CRM API, Campaign, WhatsApp, Analytics</w:t>
            </w:r>
          </w:p>
        </w:tc>
        <w:tc>
          <w:tcPr>
            <w:tcW w:type="dxa" w:w="2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Campaign performance + churn prediction history</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Agent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Appointment booking, job card assist, repair status, estimates, upsell — 24/7 Tamil/English</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Claude Sonnet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 Card API, Parts, Bay, Vehicle History</w:t>
            </w:r>
          </w:p>
        </w:tc>
        <w:tc>
          <w:tcPr>
            <w:tcW w:type="dxa" w:w="2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records + complaint-to-diagnosis pairs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Agent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Renewal reminders, claim assistance, quote comparison, policy queries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Gemini Flash</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Policy API, Insurer APIs, WhatsApp, Claim API</w:t>
            </w:r>
          </w:p>
        </w:tc>
        <w:tc>
          <w:tcPr>
            <w:tcW w:type="dxa" w:w="2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Renewal patterns + claim outcomes + customer history</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Agent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Loan eligibility, document collection guidance, bank comparison, application status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Claude Sonnet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DigiLocker API, Bank APIs, CRM, WhatsApp</w:t>
            </w:r>
          </w:p>
        </w:tc>
        <w:tc>
          <w:tcPr>
            <w:tcW w:type="dxa" w:w="2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Loan approval patterns + document completeness data</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Agent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Predictive alerts, behaviour coaching, maintenance scheduling, route recommendations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 LSTM + GPT-4o for explanations</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OBD-II API, GPS, Maintenance, WhatsApp</w:t>
            </w:r>
          </w:p>
        </w:tc>
        <w:tc>
          <w:tcPr>
            <w:tcW w:type="dxa" w:w="2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telemetry + breakdown history + driver scoring</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 Agent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Battery health advisory, range guidance, charging optimisation, replacement planning</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 BMS model + GPT-4o</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BMS API, Charging API, Maps API, WhatsApp</w:t>
            </w:r>
          </w:p>
        </w:tc>
        <w:tc>
          <w:tcPr>
            <w:tcW w:type="dxa" w:w="2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BMS telemetry + degradation curves + charging patterns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Support Agent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General queries, complaint capture, escalation, FAQ, document requests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Claude Sonnet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platform APIs, WhatsApp, Email</w:t>
            </w:r>
          </w:p>
        </w:tc>
        <w:tc>
          <w:tcPr>
            <w:tcW w:type="dxa" w:w="2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Support ticket history + FAQ pairs + resolution outcomes</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Analytics &amp; Executive Agent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Daily DP brief, BI queries, anomaly explanation, forecast narrative, benchmark</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GPT-4o (complex reasoning)</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analytics APIs, Benchmark DB, Report Generator</w:t>
            </w:r>
          </w:p>
        </w:tc>
        <w:tc>
          <w:tcPr>
            <w:tcW w:type="dxa" w:w="2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Business metrics + industry benchmarks + historical performance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RAG Architecture — Retrieval Augmented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D1117" w:val="clear"/>
            <w:tcMar>
              <w:top w:type="dxa" w:w="140"/>
              <w:left w:type="dxa" w:w="200"/>
              <w:bottom w:type="dxa" w:w="140"/>
              <w:right w:type="dxa" w:w="140"/>
            </w:tcMar>
          </w:tcPr>
          <w:p>
            <w:pPr>
              <w:spacing w:after="20" w:before="0"/>
              <w:jc w:val="left"/>
            </w:pPr>
            <w:r>
              <w:rPr>
                <w:rFonts w:ascii="Calibri" w:cs="Calibri" w:eastAsia="Calibri" w:hAnsi="Calibri"/>
                <w:b w:val="false"/>
                <w:bCs w:val="false"/>
                <w:i w:val="false"/>
                <w:iCs w:val="false"/>
                <w:color w:val="6B7280"/>
                <w:sz w:val="18"/>
                <w:szCs w:val="18"/>
              </w:rPr>
              <w:t xml:space="preserve">// AutoEra AI RAG Pipeline — per-tenant + global knowledge</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0E7490"/>
                <w:sz w:val="18"/>
                <w:szCs w:val="18"/>
              </w:rPr>
              <w:t xml:space="preserve">KNOWLEDGE SOURCES:</w:t>
            </w:r>
          </w:p>
          <w:p>
            <w:pPr>
              <w:spacing w:after="20" w:before="0"/>
              <w:jc w:val="left"/>
            </w:pPr>
            <w:r>
              <w:rPr>
                <w:rFonts w:ascii="Calibri" w:cs="Calibri" w:eastAsia="Calibri" w:hAnsi="Calibri"/>
                <w:b w:val="false"/>
                <w:bCs w:val="false"/>
                <w:i w:val="false"/>
                <w:iCs w:val="false"/>
                <w:color w:val="0E7490"/>
                <w:sz w:val="18"/>
                <w:szCs w:val="18"/>
              </w:rPr>
              <w:t xml:space="preserve">  Vehicle Service Manuals      → PDF → chunked (512 tokens) → embedded</w:t>
            </w:r>
          </w:p>
          <w:p>
            <w:pPr>
              <w:spacing w:after="20" w:before="0"/>
              <w:jc w:val="left"/>
            </w:pPr>
            <w:r>
              <w:rPr>
                <w:rFonts w:ascii="Calibri" w:cs="Calibri" w:eastAsia="Calibri" w:hAnsi="Calibri"/>
                <w:b w:val="false"/>
                <w:bCs w:val="false"/>
                <w:i w:val="false"/>
                <w:iCs w:val="false"/>
                <w:color w:val="0E7490"/>
                <w:sz w:val="18"/>
                <w:szCs w:val="18"/>
              </w:rPr>
              <w:t xml:space="preserve">  Parts Catalog                → structured → embedded descriptions</w:t>
            </w:r>
          </w:p>
          <w:p>
            <w:pPr>
              <w:spacing w:after="20" w:before="0"/>
              <w:jc w:val="left"/>
            </w:pPr>
            <w:r>
              <w:rPr>
                <w:rFonts w:ascii="Calibri" w:cs="Calibri" w:eastAsia="Calibri" w:hAnsi="Calibri"/>
                <w:b w:val="false"/>
                <w:bCs w:val="false"/>
                <w:i w:val="false"/>
                <w:iCs w:val="false"/>
                <w:color w:val="0E7490"/>
                <w:sz w:val="18"/>
                <w:szCs w:val="18"/>
              </w:rPr>
              <w:t xml:space="preserve">  Historical Service Records   → per dealership, anonymised, embedded</w:t>
            </w:r>
          </w:p>
          <w:p>
            <w:pPr>
              <w:spacing w:after="20" w:before="0"/>
              <w:jc w:val="left"/>
            </w:pPr>
            <w:r>
              <w:rPr>
                <w:rFonts w:ascii="Calibri" w:cs="Calibri" w:eastAsia="Calibri" w:hAnsi="Calibri"/>
                <w:b w:val="false"/>
                <w:bCs w:val="false"/>
                <w:i w:val="false"/>
                <w:iCs w:val="false"/>
                <w:color w:val="0E7490"/>
                <w:sz w:val="18"/>
                <w:szCs w:val="18"/>
              </w:rPr>
              <w:t xml:space="preserve">  OEM Technical Bulletins      → PDF → chunked → embedded + metadata</w:t>
            </w:r>
          </w:p>
          <w:p>
            <w:pPr>
              <w:spacing w:after="20" w:before="0"/>
              <w:jc w:val="left"/>
            </w:pPr>
            <w:r>
              <w:rPr>
                <w:rFonts w:ascii="Calibri" w:cs="Calibri" w:eastAsia="Calibri" w:hAnsi="Calibri"/>
                <w:b w:val="false"/>
                <w:bCs w:val="false"/>
                <w:i w:val="false"/>
                <w:iCs w:val="false"/>
                <w:color w:val="0E7490"/>
                <w:sz w:val="18"/>
                <w:szCs w:val="18"/>
              </w:rPr>
              <w:t xml:space="preserve">  Insurance Policy Documents   → per policy → key clauses embedded</w:t>
            </w:r>
          </w:p>
          <w:p>
            <w:pPr>
              <w:spacing w:after="20" w:before="0"/>
              <w:jc w:val="left"/>
            </w:pPr>
            <w:r>
              <w:rPr>
                <w:rFonts w:ascii="Calibri" w:cs="Calibri" w:eastAsia="Calibri" w:hAnsi="Calibri"/>
                <w:b w:val="false"/>
                <w:bCs w:val="false"/>
                <w:i w:val="false"/>
                <w:iCs w:val="false"/>
                <w:color w:val="0E7490"/>
                <w:sz w:val="18"/>
                <w:szCs w:val="18"/>
              </w:rPr>
              <w:t xml:space="preserve">  Competitor Intelligence DB   → structured + embedded for comparison</w:t>
            </w:r>
          </w:p>
          <w:p>
            <w:pPr>
              <w:spacing w:after="20" w:before="0"/>
              <w:jc w:val="left"/>
            </w:pPr>
            <w:r>
              <w:rPr>
                <w:rFonts w:ascii="Calibri" w:cs="Calibri" w:eastAsia="Calibri" w:hAnsi="Calibri"/>
                <w:b w:val="false"/>
                <w:bCs w:val="false"/>
                <w:i w:val="false"/>
                <w:iCs w:val="false"/>
                <w:color w:val="0E7490"/>
                <w:sz w:val="18"/>
                <w:szCs w:val="18"/>
              </w:rPr>
              <w:t xml:space="preserve">  Dealer SOPs (uploaded)       → chunked → embedded → per-tenant namespace</w:t>
            </w:r>
          </w:p>
          <w:p>
            <w:pPr>
              <w:spacing w:after="20" w:before="0"/>
              <w:jc w:val="left"/>
            </w:pPr>
            <w:r>
              <w:rPr>
                <w:rFonts w:ascii="Calibri" w:cs="Calibri" w:eastAsia="Calibri" w:hAnsi="Calibri"/>
                <w:b w:val="false"/>
                <w:bCs w:val="false"/>
                <w:i w:val="false"/>
                <w:iCs w:val="false"/>
                <w:color w:val="0E7490"/>
                <w:sz w:val="18"/>
                <w:szCs w:val="18"/>
              </w:rPr>
              <w:t xml:space="preserve">  Customer Interaction History → per customer, per dealer, sliding window</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0E7490"/>
                <w:sz w:val="18"/>
                <w:szCs w:val="18"/>
              </w:rPr>
              <w:t xml:space="preserve">EMBEDDING MODEL: text-embedding-3-large (OpenAI) — 3072 dimensions</w:t>
            </w:r>
          </w:p>
          <w:p>
            <w:pPr>
              <w:spacing w:after="20" w:before="0"/>
              <w:jc w:val="left"/>
            </w:pPr>
            <w:r>
              <w:rPr>
                <w:rFonts w:ascii="Calibri" w:cs="Calibri" w:eastAsia="Calibri" w:hAnsi="Calibri"/>
                <w:b w:val="false"/>
                <w:bCs w:val="false"/>
                <w:i w:val="false"/>
                <w:iCs w:val="false"/>
                <w:color w:val="0E7490"/>
                <w:sz w:val="18"/>
                <w:szCs w:val="18"/>
              </w:rPr>
              <w:t xml:space="preserve">VECTOR STORES: Pinecone (real-time RAG) + Qdrant self-hosted (batch/archive)</w:t>
            </w:r>
          </w:p>
          <w:p>
            <w:pPr>
              <w:spacing w:after="20" w:before="0"/>
              <w:jc w:val="left"/>
            </w:pPr>
            <w:r>
              <w:rPr>
                <w:rFonts w:ascii="Calibri" w:cs="Calibri" w:eastAsia="Calibri" w:hAnsi="Calibri"/>
                <w:b w:val="false"/>
                <w:bCs w:val="false"/>
                <w:i w:val="false"/>
                <w:iCs w:val="false"/>
                <w:color w:val="0E7490"/>
                <w:sz w:val="18"/>
                <w:szCs w:val="18"/>
              </w:rPr>
              <w:t xml:space="preserve">RETRIEVAL: Hybrid (dense cosine + sparse BM25 keyword fusion)</w:t>
            </w:r>
          </w:p>
          <w:p>
            <w:pPr>
              <w:spacing w:after="20" w:before="0"/>
              <w:jc w:val="left"/>
            </w:pPr>
            <w:r>
              <w:rPr>
                <w:rFonts w:ascii="Calibri" w:cs="Calibri" w:eastAsia="Calibri" w:hAnsi="Calibri"/>
                <w:b w:val="false"/>
                <w:bCs w:val="false"/>
                <w:i w:val="false"/>
                <w:iCs w:val="false"/>
                <w:color w:val="0E7490"/>
                <w:sz w:val="18"/>
                <w:szCs w:val="18"/>
              </w:rPr>
              <w:t xml:space="preserve">RE-RANKING: Cohere Rerank v3 — top-20 → top-5 before LLM context assembly</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0E7490"/>
                <w:sz w:val="18"/>
                <w:szCs w:val="18"/>
              </w:rPr>
              <w:t xml:space="preserve">QUERY PIPELINE:</w:t>
            </w:r>
          </w:p>
          <w:p>
            <w:pPr>
              <w:spacing w:after="20" w:before="0"/>
              <w:jc w:val="left"/>
            </w:pPr>
            <w:r>
              <w:rPr>
                <w:rFonts w:ascii="Calibri" w:cs="Calibri" w:eastAsia="Calibri" w:hAnsi="Calibri"/>
                <w:b w:val="false"/>
                <w:bCs w:val="false"/>
                <w:i w:val="false"/>
                <w:iCs w:val="false"/>
                <w:color w:val="0E7490"/>
                <w:sz w:val="18"/>
                <w:szCs w:val="18"/>
              </w:rPr>
              <w:t xml:space="preserve">User Query → Query Embed → Hybrid Retrieval (Top-20) → Cohere Rerank (Top-5)</w:t>
            </w:r>
          </w:p>
          <w:p>
            <w:pPr>
              <w:spacing w:after="20" w:before="0"/>
              <w:jc w:val="left"/>
            </w:pPr>
            <w:r>
              <w:rPr>
                <w:rFonts w:ascii="Calibri" w:cs="Calibri" w:eastAsia="Calibri" w:hAnsi="Calibri"/>
                <w:b w:val="false"/>
                <w:bCs w:val="false"/>
                <w:i w:val="false"/>
                <w:iCs w:val="false"/>
                <w:color w:val="0E7490"/>
                <w:sz w:val="18"/>
                <w:szCs w:val="18"/>
              </w:rPr>
              <w:t xml:space="preserve">  → Context Assembly → LLM Generation → Citation Extraction → Feedback Loop</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AI Model Stack —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Use Case</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Primary Model</w:t>
            </w:r>
          </w:p>
        </w:tc>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Fallback</w:t>
            </w:r>
          </w:p>
        </w:tc>
        <w:tc>
          <w:tcPr>
            <w:tcW w:type="dxa" w:w="37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Selection Rationale</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Complex reasoning — diagnosis, objection handling</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Claude Sonnet 4</w:t>
            </w:r>
          </w:p>
        </w:tc>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GPT-4o</w:t>
            </w:r>
          </w:p>
        </w:tc>
        <w:tc>
          <w:tcPr>
            <w:tcW w:type="dxa" w:w="3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Best long-context reasoning, safest outputs, strong Tamil understanding</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High-volume simple tasks — renewal reminders, status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Gemini 1.5 Flash</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DeepSeek V3</w:t>
            </w:r>
          </w:p>
        </w:tc>
        <w:tc>
          <w:tcPr>
            <w:tcW w:type="dxa" w:w="3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Lowest cost per token, fast, adequate quality at massive volume</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Vision tasks — damage assessment, document OCR</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GPT-4o Vision</w:t>
            </w:r>
          </w:p>
        </w:tc>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Gemini 1.5 Pro Vision</w:t>
            </w:r>
          </w:p>
        </w:tc>
        <w:tc>
          <w:tcPr>
            <w:tcW w:type="dxa" w:w="3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Best multimodal capability for automotive damage photography</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Time-series prediction — maintenance, demand</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 LSTM (self-hosted)</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Prophet (Facebook)</w:t>
            </w:r>
          </w:p>
        </w:tc>
        <w:tc>
          <w:tcPr>
            <w:tcW w:type="dxa" w:w="3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Domain-specific accuracy; IP protection; cost at inference scale</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NLP classification — intent, entity extraction</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Fine-tuned BERT-Tamil</w:t>
            </w:r>
          </w:p>
        </w:tc>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GPT-4o mini</w:t>
            </w:r>
          </w:p>
        </w:tc>
        <w:tc>
          <w:tcPr>
            <w:tcW w:type="dxa" w:w="3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Tamil accuracy critical; cost efficiency for high-volume classification</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Voice AI — outbound calls, Tamil speech</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Sarvam AI (Indian languages)</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Whisper + Claude</w:t>
            </w:r>
          </w:p>
        </w:tc>
        <w:tc>
          <w:tcPr>
            <w:tcW w:type="dxa" w:w="3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Best Indian language ASR/TTS; cultural and linguistic nuance</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Batch document processing — bulk OCR</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DeepSeek V3</w:t>
            </w:r>
          </w:p>
        </w:tc>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Llama 3.1 (self-hosted)</w:t>
            </w:r>
          </w:p>
        </w:tc>
        <w:tc>
          <w:tcPr>
            <w:tcW w:type="dxa" w:w="3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Lowest cost for non-PII bulk document analysis at scale</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Code generation — custom reports, automations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Claude Sonnet</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GPT-4o</w:t>
            </w:r>
          </w:p>
        </w:tc>
        <w:tc>
          <w:tcPr>
            <w:tcW w:type="dxa" w:w="3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Best code quality + safety + explanation for business logic generation</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12</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DATABASE ARCHITECTURE</w:t>
            </w:r>
          </w:p>
          <w:p>
            <w:pPr>
              <w:spacing w:after="120" w:before="0"/>
              <w:jc w:val="left"/>
            </w:pPr>
            <w:r>
              <w:rPr>
                <w:rFonts w:ascii="Calibri" w:cs="Calibri" w:eastAsia="Calibri" w:hAnsi="Calibri"/>
                <w:b w:val="false"/>
                <w:bCs w:val="false"/>
                <w:i w:val="false"/>
                <w:iCs w:val="false"/>
                <w:color w:val="AABBCC"/>
                <w:sz w:val="17"/>
                <w:szCs w:val="17"/>
              </w:rPr>
              <w:t xml:space="preserve">35 Tables · ER Design · Multi-Tenant · Indexing · TimescaleDB</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Multi-Tenant Strategy</w:t>
            </w:r>
          </w:p>
          <w:p>
            <w:pPr>
              <w:spacing w:after="120" w:before="0"/>
              <w:jc w:val="left"/>
            </w:pPr>
            <w:r>
              <w:rPr>
                <w:rFonts w:ascii="Calibri" w:cs="Calibri" w:eastAsia="Calibri" w:hAnsi="Calibri"/>
                <w:b w:val="false"/>
                <w:bCs w:val="false"/>
                <w:i w:val="false"/>
                <w:iCs w:val="false"/>
                <w:color w:val="1F2937"/>
                <w:sz w:val="20"/>
                <w:szCs w:val="20"/>
              </w:rPr>
              <w:t xml:space="preserve">Hybrid approach: Schema-per-Tenant for Enterprise accounts (maximum isolation + performance), Shared Schema with PostgreSQL Row-Level Security (RLS) for SMB dealers (cost-efficient, tenant isolation enforced at DB level). RLS policy on every table: tenant_id = current_setting('app.current_tenant_id'). No application-level filtering required — database enforces isolation on every query.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Core Database Schema — 35 Master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1800"/>
        <w:gridCol w:w="1960"/>
      </w:tblGrid>
      <w:tr>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Table</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Primary Key</w:t>
            </w:r>
          </w:p>
        </w:tc>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Key Columns</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Foreign Keys</w:t>
            </w:r>
          </w:p>
        </w:tc>
        <w:tc>
          <w:tcPr>
            <w:tcW w:type="dxa" w:w="19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Index Strategy</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tenants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tenant_id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name, type, plan_tier, status, billing_email, created_at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idx_tenants_status</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organizations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org_id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tenant_id, name, gstin, pan, registered_address, org_type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tenant_id → tenants</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idx_org_tenant</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dealerships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dealership_id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org_id, name, oem_code, location, state, tier, status</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org_id → organizations</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idx_dealer_org, idx_dealer_state</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branches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dealership_id, name, address, pin, lat, lng, type, status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dealership_id → dealerships</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idx_branch_dealer, idx_branch_pin</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employees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employee_id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branch_id, name, role_id, phone, email, status, skill_level, hire_date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branch_id, role_id</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idx_emp_branch, idx_emp_role, idx_emp_status</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roles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role_id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name, level, permissions JSONB, is_system_role, created_by</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idx_roles_level</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tenant_id, name, phone, email, city, segment, lifecycle_stage, created_at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tenant_id → tenants</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idx_cust_phone (GIN), idx_cust_email, idx_cust_tenant, pg_trgm on name</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customer_id, reg_number, vin, make, model, year, fuel_type, colour, current_mileage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customer_id → customers</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idx_veh_reg (unique), idx_veh_vin, idx_veh_customer, idx_veh_make_model</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vehicle_health</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health_id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vehicle_id, health_score, soh_pct, last_service_km, next_service_km, battery_status, recorded_at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vehicle_id → vehicles</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idx_health_vehicle, idx_health_score, idx_health_recorded</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branch_id, customer_id, vehicle_interest JSONB, source, ai_score, status, assigned_to, created_at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branch_id, customer_id, assigned_to</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idx_lead_branch_status_score (composite), idx_lead_created</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test_drives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td_id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lead_id, vehicle_id, scheduled_at, completed_at, status, feedback_score, executive_id</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lead_id, vehicle_id</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idx_td_lead, idx_td_scheduled</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quotations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quote_id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lead_id, vehicle_id, base_price, discount_approved, net_price, emi_options JSONB, status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lead_id, vehicle_id</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idx_quote_lead, idx_quote_status</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bookings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booking_id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lead_id, quote_id, booking_amount, delivery_date, status, finance_id, insurance_id</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lead_id, quote_id</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idx_booking_lead, idx_booking_delivery</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job_cards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branch_id, vehicle_id, customer_id, advisor_id, tech_id, bay_id, status, complaint, ai_diagnosis JSONB, invoice_amount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FKs</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idx_job_status, idx_job_vehicle, idx_job_branch_status (partial: active)</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appointments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appt_id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branch_id, vehicle_id, customer_id, type, scheduled_at, status, reminder_sent_at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branch_id, vehicle_id</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idx_appt_date, idx_appt_branch, idx_appt_vehicle</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service_records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record_id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job_id, vehicle_id, service_type, parts_used JSONB, labour_hours, cost, technician_id, completed_at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job_id, vehicle_id</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idx_service_vehicle, idx_service_date</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parts_inventory</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branch_id, part_number, name, category, brand, qty_on_hand, reorder_point, unit_price, supplier_id</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branch_id, supplier_id</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idx_parts_number (unique per branch), idx_parts_qty</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insurance_policies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policy_id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vehicle_id, customer_id, insurer, policy_number, type, premium, ncb_pct, expiry_date, status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vehicle_id, customer_id</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idx_policy_expiry, idx_policy_vehicle, partial idx WHERE status='active'</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claims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claim_id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policy_id, vehicle_id, incident_date, type, ai_assessment JSONB, status, settlement_amount, insurer_ref</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policy_id, vehicle_id</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idx_claim_policy, idx_claim_status</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finance_applications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app_id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customer_id, vehicle_id, bank, loan_amount, tenure, status, documents JSONB, submitted_at, approved_at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customer_id, vehicle_id</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idx_finance_customer, idx_finance_status, idx_finance_bank</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fleet_vehicles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fleet_veh_id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org_id, vehicle_id, obd_device_id, driver_id, health_score, fuel_level, last_lat, last_lng, last_seen_at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org_id, vehicle_id, driver_id</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idx_fleet_org, idx_fleet_driver, idx_fleet_health</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obd_telemetry</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telemetry_id BIGINT</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fleet_veh_id, rpm, coolant_temp, oil_pressure, battery_v, fuel_level, speed, dtc_codes TEXT[], recorded_at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fleet_veh_id</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BRIN on recorded_at, B-tree on fleet_veh_id — TimescaleDB hypertable</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ev_battery_data</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batt_id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vehicle_id, soc_pct, soh_pct, cell_voltages JSONB, max_temp, min_temp, cycle_count, charge_rate, health_score, recorded_at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vehicle_id</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TimescaleDB hypertable + continuous aggregates (daily SOH avg), compression after 30d</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ai_predictions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pred_id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entity_type, entity_id, model_name, prediction_type, prediction_value JSONB, confidence_score, input_features JSONB, outcome JSONB, created_at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entity_type + entity_id</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idx_pred_entity, partial idx WHERE outcome IS NULL, JSON path idx on prediction_value</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notifications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notif_id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recipient_id, recipient_type, channel ENUM, content JSONB, status, sent_at, read_at, retry_count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recipient_id</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idx_notif_recipient, partial idx WHERE status='pending', idx_notif_channel</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audit_logs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audit_id BIGINT</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tenant_id, user_id, action, entity_type, entity_id, old_value JSONB, new_value JSONB, ip_address, created_at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tenant_id, user_id</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Partitioned by MONTH on created_at, BRIN within partition, 2yr hot / 5yr S3 archive</w:t>
            </w:r>
          </w:p>
        </w:tc>
      </w:tr>
      <w:tr>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subscriptions</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sub_id UUID</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tenant_id, plan_tier, status, mrr, billing_cycle, current_period_start, current_period_end</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tenant_id</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idx_sub_tenant (unique active), idx_sub_status</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payments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payment_id UUID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subscription_id, amount, currency, status, gateway, gateway_txn_id, processed_at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subscription_id</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idx_payment_sub, idx_payment_status, idx_payment_processed</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13</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BACKEND ARCHITECTURE</w:t>
            </w:r>
          </w:p>
          <w:p>
            <w:pPr>
              <w:spacing w:after="120" w:before="0"/>
              <w:jc w:val="left"/>
            </w:pPr>
            <w:r>
              <w:rPr>
                <w:rFonts w:ascii="Calibri" w:cs="Calibri" w:eastAsia="Calibri" w:hAnsi="Calibri"/>
                <w:b w:val="false"/>
                <w:bCs w:val="false"/>
                <w:i w:val="false"/>
                <w:iCs w:val="false"/>
                <w:color w:val="AABBCC"/>
                <w:sz w:val="17"/>
                <w:szCs w:val="17"/>
              </w:rPr>
              <w:t xml:space="preserve">16 Microservices · Kafka Event Bus · REST + GraphQL · API Gateway</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Microservices Architecture — 16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Service</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Technology</w:t>
            </w:r>
          </w:p>
        </w:tc>
        <w:tc>
          <w:tcPr>
            <w:tcW w:type="dxa" w:w="3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Responsibility</w:t>
            </w:r>
          </w:p>
        </w:tc>
        <w:tc>
          <w:tcPr>
            <w:tcW w:type="dxa" w:w="2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Scaling Strategy</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API Gateway</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Kong / AWS API Gateway</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Rate limiting, auth validation, routing, load balancing, circuit breaker</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 — 3+ instances, anycast</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Auth Service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 + Redis</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Login, JWT, refresh tokens, MFA, RBAC permission evaluation</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 — stateless + Redis session store</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User Service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User CRUD, role assignment, profile, onboarding workflows</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CRM Service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lead, opportunity, campaign, lifecycle tracking</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 + read replicas for analytics queries</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Service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Quotations, bookings, test drives, inventory, demand forecasting</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Ops Service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 cards, appointments, bay management, workshop operations</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 — per-branch affinity for cache locality</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Service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vehicles, driver management, route tracking, telematics ingestion</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 — IoT-write-optimised instances</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 Service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Battery data, health scoring, charging sessions, BMS integration</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 — compute-intensive instances for ML inference</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Service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Policies, renewals, claims, insurer API integration, commission tracking</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Service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Loan applications, DigiLocker, bank APIs, NACH, disbursement tracking</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Analytics Service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 + DuckDB</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Dashboard data, custom reports, aggregations, benchmark data serving</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Vertical — compute-optimised instances (memory-intensive)</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Notification Service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Node.js + Bull + Redis</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WhatsApp, push, email, SMS delivery. Queue + retry + DLQ management.</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 — queue worker auto-scaling</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Service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 + LangChain</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Agent orchestration, RAG pipeline, model routing, prompt management</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Vertical + GPU instances for self-hosted models</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Billing Service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 + Razorpay</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Subscription management, invoicing, payment processing, commission calculation</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Parts Service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w:t>
            </w:r>
          </w:p>
        </w:tc>
        <w:tc>
          <w:tcPr>
            <w:tcW w:type="dxa" w:w="3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Parts catalog, stock management, vendor management, procurement</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Service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w:t>
            </w:r>
          </w:p>
        </w:tc>
        <w:tc>
          <w:tcPr>
            <w:tcW w:type="dxa" w:w="3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dashboard, dealer network analytics, OEM report generation</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Horizontal</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Event-Driven Architecture — Kafka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0D1117" w:val="clear"/>
            <w:tcMar>
              <w:top w:type="dxa" w:w="140"/>
              <w:left w:type="dxa" w:w="200"/>
              <w:bottom w:type="dxa" w:w="140"/>
              <w:right w:type="dxa" w:w="140"/>
            </w:tcMar>
          </w:tcPr>
          <w:p>
            <w:pPr>
              <w:spacing w:after="20" w:before="0"/>
              <w:jc w:val="left"/>
            </w:pPr>
            <w:r>
              <w:rPr>
                <w:rFonts w:ascii="Calibri" w:cs="Calibri" w:eastAsia="Calibri" w:hAnsi="Calibri"/>
                <w:b w:val="false"/>
                <w:bCs w:val="false"/>
                <w:i w:val="false"/>
                <w:iCs w:val="false"/>
                <w:color w:val="6B7280"/>
                <w:sz w:val="18"/>
                <w:szCs w:val="18"/>
              </w:rPr>
              <w:t xml:space="preserve">// Event Bus: Apache Kafka (AWS MSK) — 3 brokers, 3 AZs, replication factor 3</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6B7280"/>
                <w:sz w:val="18"/>
                <w:szCs w:val="18"/>
              </w:rPr>
              <w:t xml:space="preserve">// Core Event Topics (all events include: tenant_id, timestamp, correlation_id)</w:t>
            </w:r>
          </w:p>
          <w:p>
            <w:pPr>
              <w:spacing w:after="20" w:before="0"/>
              <w:jc w:val="left"/>
            </w:pPr>
            <w:r>
              <w:rPr>
                <w:rFonts w:ascii="Calibri" w:cs="Calibri" w:eastAsia="Calibri" w:hAnsi="Calibri"/>
                <w:b w:val="false"/>
                <w:bCs w:val="false"/>
                <w:i w:val="false"/>
                <w:iCs w:val="false"/>
                <w:color w:val="0E7490"/>
                <w:sz w:val="18"/>
                <w:szCs w:val="18"/>
              </w:rPr>
              <w:t xml:space="preserve">autoera.leads.created          → AI scoring, assignment, notification sequence start</w:t>
            </w:r>
          </w:p>
          <w:p>
            <w:pPr>
              <w:spacing w:after="20" w:before="0"/>
              <w:jc w:val="left"/>
            </w:pPr>
            <w:r>
              <w:rPr>
                <w:rFonts w:ascii="Calibri" w:cs="Calibri" w:eastAsia="Calibri" w:hAnsi="Calibri"/>
                <w:b w:val="false"/>
                <w:bCs w:val="false"/>
                <w:i w:val="false"/>
                <w:iCs w:val="false"/>
                <w:color w:val="0E7490"/>
                <w:sz w:val="18"/>
                <w:szCs w:val="18"/>
              </w:rPr>
              <w:t xml:space="preserve">autoera.leads.status_changed   → Follow-up sequence update, analytics event, reporting</w:t>
            </w:r>
          </w:p>
          <w:p>
            <w:pPr>
              <w:spacing w:after="20" w:before="0"/>
              <w:jc w:val="left"/>
            </w:pPr>
            <w:r>
              <w:rPr>
                <w:rFonts w:ascii="Calibri" w:cs="Calibri" w:eastAsia="Calibri" w:hAnsi="Calibri"/>
                <w:b w:val="false"/>
                <w:bCs w:val="false"/>
                <w:i w:val="false"/>
                <w:iCs w:val="false"/>
                <w:color w:val="0E7490"/>
                <w:sz w:val="18"/>
                <w:szCs w:val="18"/>
              </w:rPr>
              <w:t xml:space="preserve">autoera.job_cards.created      → Parts availability check, tech notify, customer WhatsApp</w:t>
            </w:r>
          </w:p>
          <w:p>
            <w:pPr>
              <w:spacing w:after="20" w:before="0"/>
              <w:jc w:val="left"/>
            </w:pPr>
            <w:r>
              <w:rPr>
                <w:rFonts w:ascii="Calibri" w:cs="Calibri" w:eastAsia="Calibri" w:hAnsi="Calibri"/>
                <w:b w:val="false"/>
                <w:bCs w:val="false"/>
                <w:i w:val="false"/>
                <w:iCs w:val="false"/>
                <w:color w:val="0E7490"/>
                <w:sz w:val="18"/>
                <w:szCs w:val="18"/>
              </w:rPr>
              <w:t xml:space="preserve">autoera.job_cards.stage_changed → Customer WhatsApp auto-send, bay status update</w:t>
            </w:r>
          </w:p>
          <w:p>
            <w:pPr>
              <w:spacing w:after="20" w:before="0"/>
              <w:jc w:val="left"/>
            </w:pPr>
            <w:r>
              <w:rPr>
                <w:rFonts w:ascii="Calibri" w:cs="Calibri" w:eastAsia="Calibri" w:hAnsi="Calibri"/>
                <w:b w:val="false"/>
                <w:bCs w:val="false"/>
                <w:i w:val="false"/>
                <w:iCs w:val="false"/>
                <w:color w:val="0E7490"/>
                <w:sz w:val="18"/>
                <w:szCs w:val="18"/>
              </w:rPr>
              <w:t xml:space="preserve">autoera.insurance.expiry_alert  → Renewal sequence trigger, advisor daily list update</w:t>
            </w:r>
          </w:p>
          <w:p>
            <w:pPr>
              <w:spacing w:after="20" w:before="0"/>
              <w:jc w:val="left"/>
            </w:pPr>
            <w:r>
              <w:rPr>
                <w:rFonts w:ascii="Calibri" w:cs="Calibri" w:eastAsia="Calibri" w:hAnsi="Calibri"/>
                <w:b w:val="false"/>
                <w:bCs w:val="false"/>
                <w:i w:val="false"/>
                <w:iCs w:val="false"/>
                <w:color w:val="0E7490"/>
                <w:sz w:val="18"/>
                <w:szCs w:val="18"/>
              </w:rPr>
              <w:t xml:space="preserve">autoera.fleet.anomaly_detected  → Fleet manager alert, maintenance booking, driver notify</w:t>
            </w:r>
          </w:p>
          <w:p>
            <w:pPr>
              <w:spacing w:after="20" w:before="0"/>
              <w:jc w:val="left"/>
            </w:pPr>
            <w:r>
              <w:rPr>
                <w:rFonts w:ascii="Calibri" w:cs="Calibri" w:eastAsia="Calibri" w:hAnsi="Calibri"/>
                <w:b w:val="false"/>
                <w:bCs w:val="false"/>
                <w:i w:val="false"/>
                <w:iCs w:val="false"/>
                <w:color w:val="0E7490"/>
                <w:sz w:val="18"/>
                <w:szCs w:val="18"/>
              </w:rPr>
              <w:t xml:space="preserve">autoera.payments.completed      → Commission calculation, invoice generation, receipt</w:t>
            </w:r>
          </w:p>
          <w:p>
            <w:pPr>
              <w:spacing w:after="20" w:before="0"/>
              <w:jc w:val="left"/>
            </w:pPr>
            <w:r>
              <w:rPr>
                <w:rFonts w:ascii="Calibri" w:cs="Calibri" w:eastAsia="Calibri" w:hAnsi="Calibri"/>
                <w:b w:val="false"/>
                <w:bCs w:val="false"/>
                <w:i w:val="false"/>
                <w:iCs w:val="false"/>
                <w:color w:val="0E7490"/>
                <w:sz w:val="18"/>
                <w:szCs w:val="18"/>
              </w:rPr>
              <w:t xml:space="preserve">autoera.ai.prediction_made      → Store to predictions table, notify if critical threshold</w:t>
            </w:r>
          </w:p>
          <w:p>
            <w:pPr>
              <w:spacing w:after="20" w:before="0"/>
              <w:jc w:val="left"/>
            </w:pPr>
            <w:r>
              <w:rPr>
                <w:rFonts w:ascii="Calibri" w:cs="Calibri" w:eastAsia="Calibri" w:hAnsi="Calibri"/>
                <w:b w:val="false"/>
                <w:bCs w:val="false"/>
                <w:i w:val="false"/>
                <w:iCs w:val="false"/>
                <w:color w:val="0E7490"/>
                <w:sz w:val="18"/>
                <w:szCs w:val="18"/>
              </w:rPr>
              <w:t xml:space="preserve">autoera.users.login_failed      → Security center alert if 3+ failures in 10 minutes</w:t>
            </w:r>
          </w:p>
          <w:p>
            <w:pPr>
              <w:spacing w:after="20" w:before="0"/>
              <w:jc w:val="left"/>
            </w:pPr>
            <w:r>
              <w:rPr>
                <w:rFonts w:ascii="Calibri" w:cs="Calibri" w:eastAsia="Calibri" w:hAnsi="Calibri"/>
                <w:b w:val="false"/>
                <w:bCs w:val="false"/>
                <w:i w:val="false"/>
                <w:iCs w:val="false"/>
                <w:color w:val="0E7490"/>
                <w:sz w:val="18"/>
                <w:szCs w:val="18"/>
              </w:rPr>
              <w:t xml:space="preserve"/>
            </w:r>
          </w:p>
          <w:p>
            <w:pPr>
              <w:spacing w:after="20" w:before="0"/>
              <w:jc w:val="left"/>
            </w:pPr>
            <w:r>
              <w:rPr>
                <w:rFonts w:ascii="Calibri" w:cs="Calibri" w:eastAsia="Calibri" w:hAnsi="Calibri"/>
                <w:b w:val="false"/>
                <w:bCs w:val="false"/>
                <w:i w:val="false"/>
                <w:iCs w:val="false"/>
                <w:color w:val="6B7280"/>
                <w:sz w:val="18"/>
                <w:szCs w:val="18"/>
              </w:rPr>
              <w:t xml:space="preserve">// Consumer Groups</w:t>
            </w:r>
          </w:p>
          <w:p>
            <w:pPr>
              <w:spacing w:after="20" w:before="0"/>
              <w:jc w:val="left"/>
            </w:pPr>
            <w:r>
              <w:rPr>
                <w:rFonts w:ascii="Calibri" w:cs="Calibri" w:eastAsia="Calibri" w:hAnsi="Calibri"/>
                <w:b w:val="false"/>
                <w:bCs w:val="false"/>
                <w:i w:val="false"/>
                <w:iCs w:val="false"/>
                <w:color w:val="0E7490"/>
                <w:sz w:val="18"/>
                <w:szCs w:val="18"/>
              </w:rPr>
              <w:t xml:space="preserve">notification-service  → all events requiring customer or staff notification</w:t>
            </w:r>
          </w:p>
          <w:p>
            <w:pPr>
              <w:spacing w:after="20" w:before="0"/>
              <w:jc w:val="left"/>
            </w:pPr>
            <w:r>
              <w:rPr>
                <w:rFonts w:ascii="Calibri" w:cs="Calibri" w:eastAsia="Calibri" w:hAnsi="Calibri"/>
                <w:b w:val="false"/>
                <w:bCs w:val="false"/>
                <w:i w:val="false"/>
                <w:iCs w:val="false"/>
                <w:color w:val="0E7490"/>
                <w:sz w:val="18"/>
                <w:szCs w:val="18"/>
              </w:rPr>
              <w:t xml:space="preserve">analytics-service     → all events for real-time KPI metric updates</w:t>
            </w:r>
          </w:p>
          <w:p>
            <w:pPr>
              <w:spacing w:after="20" w:before="0"/>
              <w:jc w:val="left"/>
            </w:pPr>
            <w:r>
              <w:rPr>
                <w:rFonts w:ascii="Calibri" w:cs="Calibri" w:eastAsia="Calibri" w:hAnsi="Calibri"/>
                <w:b w:val="false"/>
                <w:bCs w:val="false"/>
                <w:i w:val="false"/>
                <w:iCs w:val="false"/>
                <w:color w:val="0E7490"/>
                <w:sz w:val="18"/>
                <w:szCs w:val="18"/>
              </w:rPr>
              <w:t xml:space="preserve">ai-service           → lead + job_card events for model outcome feedback collection</w:t>
            </w:r>
          </w:p>
          <w:p>
            <w:pPr>
              <w:spacing w:after="20" w:before="0"/>
              <w:jc w:val="left"/>
            </w:pPr>
            <w:r>
              <w:rPr>
                <w:rFonts w:ascii="Calibri" w:cs="Calibri" w:eastAsia="Calibri" w:hAnsi="Calibri"/>
                <w:b w:val="false"/>
                <w:bCs w:val="false"/>
                <w:i w:val="false"/>
                <w:iCs w:val="false"/>
                <w:color w:val="0E7490"/>
                <w:sz w:val="18"/>
                <w:szCs w:val="18"/>
              </w:rPr>
              <w:t xml:space="preserve">billing-service      → payment events for reconciliation and commission reporting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REST API Design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Standard</w:t>
            </w:r>
          </w:p>
        </w:tc>
        <w:tc>
          <w:tcPr>
            <w:tcW w:type="dxa" w:w="4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Specification</w:t>
            </w:r>
          </w:p>
        </w:tc>
        <w:tc>
          <w:tcPr>
            <w:tcW w:type="dxa" w:w="31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Example</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URL Pattern</w:t>
            </w:r>
          </w:p>
        </w:tc>
        <w:tc>
          <w:tcPr>
            <w:tcW w:type="dxa" w:w="4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/{version}/{resource} — tenant extracted from JWT, not URL</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GET /v1/leads?filter[status]=hot</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Auth Header</w:t>
            </w:r>
          </w:p>
        </w:tc>
        <w:tc>
          <w:tcPr>
            <w:tcW w:type="dxa" w:w="4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Bearer JWT in Authorization. Tenant + role from JWT claims.</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Authorization: Bearer eyJhbGc...</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Response Envelope</w:t>
            </w:r>
          </w:p>
        </w:tc>
        <w:tc>
          <w:tcPr>
            <w:tcW w:type="dxa" w:w="4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data: T|T[], meta: { page, total, cursor, timestamp }, errors: [] }</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data: [{lead_id: ...}], meta: {total: 47} }</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Error Format</w:t>
            </w:r>
          </w:p>
        </w:tc>
        <w:tc>
          <w:tcPr>
            <w:tcW w:type="dxa" w:w="4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code: 'LEAD_NOT_FOUND', message: 'Human readable', field: 'lead_id' }</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HTTP 404 + { code, message }</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Cursor Pagination</w:t>
            </w:r>
          </w:p>
        </w:tc>
        <w:tc>
          <w:tcPr>
            <w:tcW w:type="dxa" w:w="4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after: string cursor for large datasets. Offset for &lt; 1000 rows.</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?after=lead_xyz_123&amp;limit=50</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Filtering</w:t>
            </w:r>
          </w:p>
        </w:tc>
        <w:tc>
          <w:tcPr>
            <w:tcW w:type="dxa" w:w="4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?filter[status]=hot&amp;filter[score][gte]=7&amp;sort=-created_at</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Structured filter with operators</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Rate Limiting</w:t>
            </w:r>
          </w:p>
        </w:tc>
        <w:tc>
          <w:tcPr>
            <w:tcW w:type="dxa" w:w="4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Starter: 100 req/min. Growth: 500 req/min. Enterprise: 2000 req/min.</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X-RateLimit-Remaining: 94</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WebSocket</w:t>
            </w:r>
          </w:p>
        </w:tc>
        <w:tc>
          <w:tcPr>
            <w:tcW w:type="dxa" w:w="4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/ws/channel/{channel} — JWT auth on connection upgrade</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Dashboard live updates via WS</w:t>
            </w:r>
          </w:p>
        </w:tc>
      </w:tr>
      <w:tr>
        <w:tc>
          <w:tcPr>
            <w:tcW w:type="dxa" w:w="2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GraphQL</w:t>
            </w:r>
          </w:p>
        </w:tc>
        <w:tc>
          <w:tcPr>
            <w:tcW w:type="dxa" w:w="4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POST /graphql — for complex nested dashboard queries</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Single query for deeply nested data</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Versioning</w:t>
            </w:r>
          </w:p>
        </w:tc>
        <w:tc>
          <w:tcPr>
            <w:tcW w:type="dxa" w:w="4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URL versioning /v1/ /v2/. Deprecation in X-API-Deprecated header.</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X-API-Deprecated: true, Sunset: 2027-01-01</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14</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TECHNOLOGY STACK</w:t>
            </w:r>
          </w:p>
          <w:p>
            <w:pPr>
              <w:spacing w:after="120" w:before="0"/>
              <w:jc w:val="left"/>
            </w:pPr>
            <w:r>
              <w:rPr>
                <w:rFonts w:ascii="Calibri" w:cs="Calibri" w:eastAsia="Calibri" w:hAnsi="Calibri"/>
                <w:b w:val="false"/>
                <w:bCs w:val="false"/>
                <w:i w:val="false"/>
                <w:iCs w:val="false"/>
                <w:color w:val="AABBCC"/>
                <w:sz w:val="17"/>
                <w:szCs w:val="17"/>
              </w:rPr>
              <w:t xml:space="preserve">Full Decision Matrix · Rationale · Alternatives Evaluated</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000"/>
        <w:gridCol w:w="2800"/>
        <w:gridCol w:w="21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Layer</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Technology</w:t>
            </w:r>
          </w:p>
        </w:tc>
        <w:tc>
          <w:tcPr>
            <w:tcW w:type="dxa" w:w="1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Version</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Why Chosen</w:t>
            </w:r>
          </w:p>
        </w:tc>
        <w:tc>
          <w:tcPr>
            <w:tcW w:type="dxa" w:w="21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Alternatives Considered</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Frontend Web</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Next.js</w:t>
            </w:r>
          </w:p>
        </w:tc>
        <w:tc>
          <w:tcPr>
            <w:tcW w:type="dxa" w:w="1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 (App Router)</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Server Components + streaming + SEO. Best DX for complex dashboards. Largest React ecosystem.</w:t>
            </w:r>
          </w:p>
        </w:tc>
        <w:tc>
          <w:tcPr>
            <w:tcW w:type="dxa" w:w="2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Remix (smaller ecosystem), SvelteKit (less India talent pool)</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Frontend State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Zustand + React Query</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Zustand for UI state (tiny, simple). React Query for server state (cache, background refresh, optimistic updates).</w:t>
            </w:r>
          </w:p>
        </w:tc>
        <w:tc>
          <w:tcPr>
            <w:tcW w:type="dxa" w:w="2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Redux (excessive boilerplate), Jotai (viable alternative)</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Frontend UI</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TailwindCSS + ShadCN UI</w:t>
            </w:r>
          </w:p>
        </w:tc>
        <w:tc>
          <w:tcPr>
            <w:tcW w:type="dxa" w:w="1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Utility-first for speed. ShadCN for accessible, composable base components. Native dark mode.</w:t>
            </w:r>
          </w:p>
        </w:tc>
        <w:tc>
          <w:tcPr>
            <w:tcW w:type="dxa" w:w="2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Material UI (too opinionated), Ant Design (too heavy for dark-mode-first)</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Frontend Charts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Recharts + D3.js</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Recharts for standard charts (fast, React-native). D3 for custom fleet heatmaps and complex visualisations.</w:t>
            </w:r>
          </w:p>
        </w:tc>
        <w:tc>
          <w:tcPr>
            <w:tcW w:type="dxa" w:w="2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Chart.js (less React-native), Highcharts (licensing cost)</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Mobile App</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React Native + Expo</w:t>
            </w:r>
          </w:p>
        </w:tc>
        <w:tc>
          <w:tcPr>
            <w:tcW w:type="dxa" w:w="1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Share business logic with web. Expo EAS for OTA updates. One team builds 5 apps simultaneously.</w:t>
            </w:r>
          </w:p>
        </w:tc>
        <w:tc>
          <w:tcPr>
            <w:tcW w:type="dxa" w:w="2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Flutter (separate codebase), Native iOS+Android (double the cost)</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Backend Primary</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FastAPI + Python 3.12</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Async, fastest Python framework, excellent AI/ML integration, type-safe Pydantic, auto-generates API docs.</w:t>
            </w:r>
          </w:p>
        </w:tc>
        <w:tc>
          <w:tcPr>
            <w:tcW w:type="dxa" w:w="2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Django REST (slower async), Express.js (less type safety)</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Notification Service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Node.js + Bull + Redis</w:t>
            </w:r>
          </w:p>
        </w:tc>
        <w:tc>
          <w:tcPr>
            <w:tcW w:type="dxa" w:w="1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WhatsApp queue processing. Bull for job queuing with retry + DLQ. Node for I/O-bound performance.</w:t>
            </w:r>
          </w:p>
        </w:tc>
        <w:tc>
          <w:tcPr>
            <w:tcW w:type="dxa" w:w="2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Python Celery (viable, considered)</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Primary Database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PostgreSQL 16 + TimescaleDB</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16</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Battle-tested, JSONB, Row-Level Security for multi-tenancy, TimescaleDB for time-series without separate DB.</w:t>
            </w:r>
          </w:p>
        </w:tc>
        <w:tc>
          <w:tcPr>
            <w:tcW w:type="dxa" w:w="2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MySQL (weaker JSONB, no RLS), MongoDB (ACID required for financial data)</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Cache + Sessions</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Redis 7 Cluster</w:t>
            </w:r>
          </w:p>
        </w:tc>
        <w:tc>
          <w:tcPr>
            <w:tcW w:type="dxa" w:w="1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7</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Session store, API cache, Bull queue backend, real-time pub/sub for WebSocket fan-out.</w:t>
            </w:r>
          </w:p>
        </w:tc>
        <w:tc>
          <w:tcPr>
            <w:tcW w:type="dxa" w:w="2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Memcached (no pub/sub), Valkey (monitored as future alternative)</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Graph Database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Neo4j AuraDB</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Customer-Vehicle-Service knowledge graph. Relationship traversal queries impossible in relational DB.</w:t>
            </w:r>
          </w:p>
        </w:tc>
        <w:tc>
          <w:tcPr>
            <w:tcW w:type="dxa" w:w="2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AWS Neptune (viable), TigerGraph (expensive)</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Vector Database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Pinecone + Qdrant</w:t>
            </w:r>
          </w:p>
        </w:tc>
        <w:tc>
          <w:tcPr>
            <w:tcW w:type="dxa" w:w="1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Pinecone for production RAG (managed, fast, reliable). Qdrant self-hosted for high-volume batch embeddings (cost).</w:t>
            </w:r>
          </w:p>
        </w:tc>
        <w:tc>
          <w:tcPr>
            <w:tcW w:type="dxa" w:w="2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Weaviate (viable), pgvector (MVP only — migrated to Pinecone at scale)</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Message Bus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Apache Kafka on AWS MSK</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3.x</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Durable event log, ordered delivery, exactly-once semantics. MSK removes operational overhead.</w:t>
            </w:r>
          </w:p>
        </w:tc>
        <w:tc>
          <w:tcPr>
            <w:tcW w:type="dxa" w:w="2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RabbitMQ (no log retention), AWS SQS (viable for simpler queuing needs)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Cloud Primary</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AWS Mumbai (ap-south-1)</w:t>
            </w:r>
          </w:p>
        </w:tc>
        <w:tc>
          <w:tcPr>
            <w:tcW w:type="dxa" w:w="1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DPDP Act data sovereignty. Widest India service coverage. RDS, ECS, EKS, SageMaker all available.</w:t>
            </w:r>
          </w:p>
        </w:tc>
        <w:tc>
          <w:tcPr>
            <w:tcW w:type="dxa" w:w="2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GCP (viable for AI services), Azure (viable for enterprise Microsoft clients)</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Containers + Orch.</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Docker + Kubernetes (EKS)</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isolation, horizontal autoscaling, rolling deploys, GitOps. EKS removes control plane management.</w:t>
            </w:r>
          </w:p>
        </w:tc>
        <w:tc>
          <w:tcPr>
            <w:tcW w:type="dxa" w:w="2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ECS Fargate (simpler, viable for MVP), Nomad (smaller community)</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IaC</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Terraform + Terragrunt</w:t>
            </w:r>
          </w:p>
        </w:tc>
        <w:tc>
          <w:tcPr>
            <w:tcW w:type="dxa" w:w="1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Reproducible infrastructure. Terragrunt for DRY multi-environment (dev/staging/prod) configuration.</w:t>
            </w:r>
          </w:p>
        </w:tc>
        <w:tc>
          <w:tcPr>
            <w:tcW w:type="dxa" w:w="2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AWS CDK (viable), Pulumi (viable, TypeScript IaC)</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CI/CD</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GitHub Actions + ArgoCD</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GitHub Actions for build + test + image push. ArgoCD for GitOps deployment to Kubernetes — declarative.</w:t>
            </w:r>
          </w:p>
        </w:tc>
        <w:tc>
          <w:tcPr>
            <w:tcW w:type="dxa" w:w="2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Jenkins (maintenance overhead), CircleCI (viable)</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Observability</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Datadog (APM + Logs + Metrics)</w:t>
            </w:r>
          </w:p>
        </w:tc>
        <w:tc>
          <w:tcPr>
            <w:tcW w:type="dxa" w:w="10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Full stack observability. AI anomaly detection. RUM for frontend. Worth cost at scale.</w:t>
            </w:r>
          </w:p>
        </w:tc>
        <w:tc>
          <w:tcPr>
            <w:tcW w:type="dxa" w:w="2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Grafana + Prometheus (open-source, Phase 1 MVP), New Relic (viable)</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Security</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AWS WAF + Snyk + HashiCorp Vault</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Latest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WAF for API protection. Snyk for dependency scanning on every PR. Vault for secrets with auto-rotation.</w:t>
            </w:r>
          </w:p>
        </w:tc>
        <w:tc>
          <w:tcPr>
            <w:tcW w:type="dxa" w:w="2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Cloudflare (viable WAF + CDN), Doppler (viable for secrets management)</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15</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SECURITY &amp; COMPLIANCE</w:t>
            </w:r>
          </w:p>
          <w:p>
            <w:pPr>
              <w:spacing w:after="120" w:before="0"/>
              <w:jc w:val="left"/>
            </w:pPr>
            <w:r>
              <w:rPr>
                <w:rFonts w:ascii="Calibri" w:cs="Calibri" w:eastAsia="Calibri" w:hAnsi="Calibri"/>
                <w:b w:val="false"/>
                <w:bCs w:val="false"/>
                <w:i w:val="false"/>
                <w:iCs w:val="false"/>
                <w:color w:val="AABBCC"/>
                <w:sz w:val="17"/>
                <w:szCs w:val="17"/>
              </w:rPr>
              <w:t xml:space="preserve">Defense in Depth · DPDP Act 2023 · RBAC+RLS · SOC2 · ISO 27001</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Security Architecture — Defense in Depth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Layer</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Control</w:t>
            </w:r>
          </w:p>
        </w:tc>
        <w:tc>
          <w:tcPr>
            <w:tcW w:type="dxa" w:w="3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Implementation</w:t>
            </w:r>
          </w:p>
        </w:tc>
        <w:tc>
          <w:tcPr>
            <w:tcW w:type="dxa" w:w="2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Compliance Standard</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Network Perimeter</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AWS WAF + VPC isolation</w:t>
            </w:r>
          </w:p>
        </w:tc>
        <w:tc>
          <w:tcPr>
            <w:tcW w:type="dxa" w:w="3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traffic through WAF (OWASP Top 10 rules). Services in private subnets — no direct internet exposure.</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SOC2, ISO 27001 A.13</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Authentication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JWT (RS256) + MFA</w:t>
            </w:r>
          </w:p>
        </w:tc>
        <w:tc>
          <w:tcPr>
            <w:tcW w:type="dxa" w:w="3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15-minute access tokens + 7-day refresh (Redis stored). TOTP MFA mandatory for L0–L3 roles.</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SOC2 CC6.1, NIST 800-63B</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Authorisation</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RBAC + PostgreSQL RLS</w:t>
            </w:r>
          </w:p>
        </w:tc>
        <w:tc>
          <w:tcPr>
            <w:tcW w:type="dxa" w:w="3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Role permissions in JWT claims. RLS policy enforces tenant isolation on every table — zero application-layer filtering.</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SOC2 CC6.3, DPDP Section 11</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 at Rest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AES-256-GCM field encryption</w:t>
            </w:r>
          </w:p>
        </w:tc>
        <w:tc>
          <w:tcPr>
            <w:tcW w:type="dxa" w:w="3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Restricted fields (Aadhaar, PAN, bank data) encrypted with per-tenant keys. Key management via AWS KMS + automatic 90-day rotation.</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GDPR, DPDP, ISO 27001 A.10</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 in Transit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TLS 1.3 end-to-end</w:t>
            </w:r>
          </w:p>
        </w:tc>
        <w:tc>
          <w:tcPr>
            <w:tcW w:type="dxa" w:w="3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external and internal connections TLS 1.3. mTLS between microservices via service mesh (Istio).</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SOC2, ISO 27001 A.13.2</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Secrets Management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AWS Secrets Manager + Vault</w:t>
            </w:r>
          </w:p>
        </w:tc>
        <w:tc>
          <w:tcPr>
            <w:tcW w:type="dxa" w:w="3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No secrets in code, environment variables, or container images. Auto-rotation every 90 days. Break-glass procedure for emergency access.</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SOC2 CC6.1, ISO 27001 A.9</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API Security</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Rate limiting + Kong gateway</w:t>
            </w:r>
          </w:p>
        </w:tc>
        <w:tc>
          <w:tcPr>
            <w:tcW w:type="dxa" w:w="3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Per-tenant rate limits by plan tier. API key hashing (bcrypt). IP allowlisting for OEM and bank APIs.</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OWASP API Security Top 10</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Vulnerability Management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Snyk + AWS Inspector + Trivy</w:t>
            </w:r>
          </w:p>
        </w:tc>
        <w:tc>
          <w:tcPr>
            <w:tcW w:type="dxa" w:w="3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Dependency scanning on every pull request. Container scanning on every image build. Annual external penetration test.</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SOC2 CC7.1, ISO 27001 A.12</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Audit Logging</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Immutable append-only logs</w:t>
            </w:r>
          </w:p>
        </w:tc>
        <w:tc>
          <w:tcPr>
            <w:tcW w:type="dxa" w:w="3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Every data read and write: user_id, timestamp, IP, entity, old_value, new_value. Stored S3 + CloudTrail with tamper detection.</w:t>
            </w:r>
          </w:p>
        </w:tc>
        <w:tc>
          <w:tcPr>
            <w:tcW w:type="dxa" w:w="25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SOC2 CC7.2, DPDP Section 7</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Incident Response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PagerDuty + pre-approved runbooks</w:t>
            </w:r>
          </w:p>
        </w:tc>
        <w:tc>
          <w:tcPr>
            <w:tcW w:type="dxa" w:w="3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P1 SLA: acknowledge 5 min, resolve 60 min. 20 pre-approved runbooks for top incident types. BCP tested quarterly.</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SOC2 A1.2, ISO 27001 A.16</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DPDP Act 2023 — Complete Compliance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DPDP Requirement</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AutoEra AI Implementation</w:t>
            </w:r>
          </w:p>
        </w:tc>
        <w:tc>
          <w:tcPr>
            <w:tcW w:type="dxa" w:w="4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Technical Mechanism</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Explicit Consent (Section 6)</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Consent collected before any data processing. Granular consent per use case — service, insurance, marketing separately.</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Consent table: (customer_id, purpose, granted_at, ip_address, consent_text). API middleware blocks processing without consent record.</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Purpose Limitation (Section 6)</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 used only for stated purpose. Cross-purpose use technically blocked — not just policy.</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Purpose tag on every data access log. AI cannot use insurance data for sales targeting without separate consent record.</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 Minimisation</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Only data required for stated purpose collected. Excess fields blocked at schema level.</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Schema review process requires justification for every PII field. Sensitive fields are encrypted with separate access control layer.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Right to Access (Section 11)</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can request all data. Provided within 72 hours in portable CSV format.</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 export API: pulls all records across all tables for customer_id. PII decrypted for export. Delivered via secure link.</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Right to Correction (Section 12)</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corrects inaccurate data. Correction tracked with history preserved.</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PATCH API updates customer record. Old value preserved in audit_logs with correction_reason field.</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Right to Erasure (Section 13)</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PII deleted within 72 hours on request. Anonymised service records retained for warranty.</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Erasure workflow: PII fields set to NULL, customer_id replaced with anon_id, confirmation message sent, audit entry created.</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 Localisation</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PII stored in India (AWS ap-south-1). No transfer outside India.</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Infrastructure policy enforced by AWS Config rule: alert + block if any data store created outside ap-south-1.</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Breach Notification (Section 8)</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Regulatory notification within 72 hours of confirmed P1 breach.</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Incident response runbook with legal notification steps. Pre-approved notification template reviewed by Legal Counsel.</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Consent Withdrawal (Section 6)</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Withdrawal processed within 24 hours. All AI processing stops on withdrawal.</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Consent withdrawal API updates consent table. Batch job removes customer from all active AI sequences within 24 hours.</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16</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MOBILE APP DESIGN</w:t>
            </w:r>
          </w:p>
          <w:p>
            <w:pPr>
              <w:spacing w:after="120" w:before="0"/>
              <w:jc w:val="left"/>
            </w:pPr>
            <w:r>
              <w:rPr>
                <w:rFonts w:ascii="Calibri" w:cs="Calibri" w:eastAsia="Calibri" w:hAnsi="Calibri"/>
                <w:b w:val="false"/>
                <w:bCs w:val="false"/>
                <w:i w:val="false"/>
                <w:iCs w:val="false"/>
                <w:color w:val="AABBCC"/>
                <w:sz w:val="17"/>
                <w:szCs w:val="17"/>
              </w:rPr>
              <w:t xml:space="preserve">5 Apps — Customer · Service Advisor · Fleet Manager · Dealer Executive · Technician</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Mobile Architecture Strategy</w:t>
            </w:r>
          </w:p>
          <w:p>
            <w:pPr>
              <w:spacing w:after="120" w:before="0"/>
              <w:jc w:val="left"/>
            </w:pPr>
            <w:r>
              <w:rPr>
                <w:rFonts w:ascii="Calibri" w:cs="Calibri" w:eastAsia="Calibri" w:hAnsi="Calibri"/>
                <w:b w:val="false"/>
                <w:bCs w:val="false"/>
                <w:i w:val="false"/>
                <w:iCs w:val="false"/>
                <w:color w:val="1F2937"/>
                <w:sz w:val="20"/>
                <w:szCs w:val="20"/>
              </w:rPr>
              <w:t xml:space="preserve">All 5 apps share one React Native + Expo codebase with role-based screen routing. The App Shell (navigation, auth, push notifications, offline sync, theme) is shared. Module screens are conditional per authenticated role. Result: 1 team builds 5 apps simultaneously. Expo EAS enables over-the-air JS updates without Play Store review — critical for rapid iteration.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App 1 — Vehicle Owner / Customer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Screen</w:t>
            </w:r>
          </w:p>
        </w:tc>
        <w:tc>
          <w:tcPr>
            <w:tcW w:type="dxa" w:w="3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Features</w:t>
            </w:r>
          </w:p>
        </w:tc>
        <w:tc>
          <w:tcPr>
            <w:tcW w:type="dxa" w:w="47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AI Integration</w:t>
            </w:r>
          </w:p>
        </w:tc>
      </w:tr>
      <w:tr>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Home</w:t>
            </w:r>
          </w:p>
        </w:tc>
        <w:tc>
          <w:tcPr>
            <w:tcW w:type="dxa" w:w="3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 health score (large, prominent). Next service due countdown. Insurance expiry. Quick actions: Book Service, Renew Insurance, Contact Advisor.</w:t>
            </w:r>
          </w:p>
        </w:tc>
        <w:tc>
          <w:tcPr>
            <w:tcW w:type="dxa" w:w="4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summary: '3 things to watch on your Creta this month'</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My Vehicle</w:t>
            </w:r>
          </w:p>
        </w:tc>
        <w:tc>
          <w:tcPr>
            <w:tcW w:type="dxa" w:w="3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Full vehicle profile, service history timeline, current insurance policy, loan EMI schedule, warranty status, documents.</w:t>
            </w:r>
          </w:p>
        </w:tc>
        <w:tc>
          <w:tcPr>
            <w:tcW w:type="dxa" w:w="4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'Based on your mileage pattern, next service likely due in 3 weeks'</w:t>
            </w:r>
          </w:p>
        </w:tc>
      </w:tr>
      <w:tr>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Book Service</w:t>
            </w:r>
          </w:p>
        </w:tc>
        <w:tc>
          <w:tcPr>
            <w:tcW w:type="dxa" w:w="3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Workshop finder by location, slot selection, service type, complaint entry (voice supported), photo upload, confirmation.</w:t>
            </w:r>
          </w:p>
        </w:tc>
        <w:tc>
          <w:tcPr>
            <w:tcW w:type="dxa" w:w="4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slot suggestion: 'Tomorrow 11am at Porur has the shortest wait time based on current bookings'</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Status</w:t>
            </w:r>
          </w:p>
        </w:tc>
        <w:tc>
          <w:tcPr>
            <w:tcW w:type="dxa" w:w="3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Real-time job card status with stage-by-stage updates, estimated completion, advisor contact button.</w:t>
            </w:r>
          </w:p>
        </w:tc>
        <w:tc>
          <w:tcPr>
            <w:tcW w:type="dxa" w:w="4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Auto-push notification at every stage change — no need to open app</w:t>
            </w:r>
          </w:p>
        </w:tc>
      </w:tr>
      <w:tr>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w:t>
            </w:r>
          </w:p>
        </w:tc>
        <w:tc>
          <w:tcPr>
            <w:tcW w:type="dxa" w:w="3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Policy details, multi-insurer renewal quotes, one-tap renewal payment, claim initiation with photo upload.</w:t>
            </w:r>
          </w:p>
        </w:tc>
        <w:tc>
          <w:tcPr>
            <w:tcW w:type="dxa" w:w="4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'Your NCB saves ₹1,840. Best deal today: HDFC Ergo at ₹14,200 comprehensive'</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w:t>
            </w:r>
          </w:p>
        </w:tc>
        <w:tc>
          <w:tcPr>
            <w:tcW w:type="dxa" w:w="3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Loan details, full EMI schedule, next payment date with countdown, payment button, account statement.</w:t>
            </w:r>
          </w:p>
        </w:tc>
        <w:tc>
          <w:tcPr>
            <w:tcW w:type="dxa" w:w="4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EMI reminder push notification 5 days before due date</w:t>
            </w:r>
          </w:p>
        </w:tc>
      </w:tr>
      <w:tr>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 Battery (EV only)</w:t>
            </w:r>
          </w:p>
        </w:tc>
        <w:tc>
          <w:tcPr>
            <w:tcW w:type="dxa" w:w="3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Daily health score, range estimate personalised, charging history, degradation graph, replacement timeline.</w:t>
            </w:r>
          </w:p>
        </w:tc>
        <w:tc>
          <w:tcPr>
            <w:tcW w:type="dxa" w:w="4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'Charging to 80% daily extends battery life by 14 months vs current 100% habit'</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Profile</w:t>
            </w:r>
          </w:p>
        </w:tc>
        <w:tc>
          <w:tcPr>
            <w:tcW w:type="dxa" w:w="3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Personal details, notification preferences, consent management, linked vehicles, data export request.</w:t>
            </w:r>
          </w:p>
        </w:tc>
        <w:tc>
          <w:tcPr>
            <w:tcW w:type="dxa" w:w="4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App 2 — Service Advisor / Technician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Screen</w:t>
            </w:r>
          </w:p>
        </w:tc>
        <w:tc>
          <w:tcPr>
            <w:tcW w:type="dxa" w:w="3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Features</w:t>
            </w:r>
          </w:p>
        </w:tc>
        <w:tc>
          <w:tcPr>
            <w:tcW w:type="dxa" w:w="39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Offline Capability</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 Queue</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assigned jobs, status badges, priority sorting, vehicle details, customer contact, complaint summary.</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Full offline — job list synced on connection, viewable offline</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Job Card Creator</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Number plate OCR scan, voice complaint entry (Tamil/English), AI diagnosis view, parts availability check, photo evidence capture.</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Partial offline — create locally, sync when connected</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 Inspection</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Digital checklist with photo capture per inspection point, AI defect detection suggestion, pass/fail per item.</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Full offline — syncs on connection</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Status Updates</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One-tap stage change: Received → Work Started → 50% → QC → Ready → Delivered. Auto-triggers customer WhatsApp at each change.</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Online required for WhatsApp trigger</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Parts Request</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View allocated parts, request additional parts from parts team, confirm parts physically received.</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Online required for stock availability check</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My Productivity</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Today's jobs completed, efficiency score vs target, earnings tracker if incentive-based, skill matrix progress.</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Synced data — viewable offline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App 3 — Fleet Manager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Screen</w:t>
            </w:r>
          </w:p>
        </w:tc>
        <w:tc>
          <w:tcPr>
            <w:tcW w:type="dxa" w:w="3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Features</w:t>
            </w:r>
          </w:p>
        </w:tc>
        <w:tc>
          <w:tcPr>
            <w:tcW w:type="dxa" w:w="39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Update Frequency</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Live Map</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vehicle live locations, colour-coded health status (green/yellow/red), click vehicle for detail, filter by status/driver.</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WebSocket — 30-second push</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Alerts Centre</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Active alerts ranked by severity: CRITICAL (stop vehicle), WARNING (service this week), ADVISORY. One-tap to action each alert.</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Push notification for CRITICAL, in-app badge for others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 Detail</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Individual health score, 7-day telemetry trend charts, upcoming maintenance schedule, current driver, trip history.</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5-minute polling for historical; live for active trip</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Driver Scorecards</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Weekly score per driver, team leaderboard, coaching flag indicators, incentive calculation, individual trip replay.</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Weekly batch + live incident alerts</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Fuel Intelligence</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Daily consumption per vehicle, anomaly flags, month-end efficiency ranking, approved vs unapproved fuel station log.</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Daily batch update + instant anomaly alerts</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Maintenance Calendar</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Upcoming scheduled maintenance, predictive recommendations ranked by urgency, one-tap service booking.</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Weekly update + predictive alert push</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App 4 — Dealer Executive App (Sales + DP +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Screen</w:t>
            </w:r>
          </w:p>
        </w:tc>
        <w:tc>
          <w:tcPr>
            <w:tcW w:type="dxa" w:w="3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Features</w:t>
            </w:r>
          </w:p>
        </w:tc>
        <w:tc>
          <w:tcPr>
            <w:tcW w:type="dxa" w:w="39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AI Integration</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Morning Brief</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AI-generated daily summary: yesterday revenue vs target, top 3 actions today with names, one risk to watch, today's target.</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GPT-4o generates at 7:55am from all dashboard data</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Pipeline</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Hot/Warm/Cold sorted list, SLA countdown per lead, one-tap call or WhatsApp, AI score visible on each card.</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next-best-action visible on each lead card</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Discount Approvals</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Pending requests with margin impact shown, vehicle details, lead score, one-tap approve or reject with reason.</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recommendation: accept/reject based on probability × margin</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Team Performance</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Individual KPIs per executive and per service advisor, NPS scores, finance penetration, insurance renewals.</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flags underperformers + likely root cause</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My KPIs</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Own lead pipeline, conversion rate, revenue contributed, team ranking, bonus calculation, trend vs last month.</w:t>
            </w:r>
          </w:p>
        </w:tc>
        <w:tc>
          <w:tcPr>
            <w:tcW w:type="dxa" w:w="3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coaching: 'Your response time is 48 min average — team best is 18 min'</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Alerts</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escalations, claim updates, payment received, churn risk flags, system alerts — priority ranked.</w:t>
            </w:r>
          </w:p>
        </w:tc>
        <w:tc>
          <w:tcPr>
            <w:tcW w:type="dxa" w:w="3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priority ranking: most urgent + most impactful first</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17</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ROADMAP · TEAM · COST · GTM</w:t>
            </w:r>
          </w:p>
          <w:p>
            <w:pPr>
              <w:spacing w:after="120" w:before="0"/>
              <w:jc w:val="left"/>
            </w:pPr>
            <w:r>
              <w:rPr>
                <w:rFonts w:ascii="Calibri" w:cs="Calibri" w:eastAsia="Calibri" w:hAnsi="Calibri"/>
                <w:b w:val="false"/>
                <w:bCs w:val="false"/>
                <w:i w:val="false"/>
                <w:iCs w:val="false"/>
                <w:color w:val="AABBCC"/>
                <w:sz w:val="17"/>
                <w:szCs w:val="17"/>
              </w:rPr>
              <w:t xml:space="preserve">6 Phases · Hiring Plan · Infrastructure Budget · Unit Economics · Global Expansion</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Development Roadmap — 6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800"/>
        <w:gridCol w:w="2360"/>
      </w:tblGrid>
      <w:tr>
        <w:tc>
          <w:tcPr>
            <w:tcW w:type="dxa" w:w="1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Phase</w:t>
            </w:r>
          </w:p>
        </w:tc>
        <w:tc>
          <w:tcPr>
            <w:tcW w:type="dxa" w:w="1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Duration</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Primary Goal</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Key Deliverables</w:t>
            </w:r>
          </w:p>
        </w:tc>
        <w:tc>
          <w:tcPr>
            <w:tcW w:type="dxa" w:w="2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Revenue Target</w:t>
            </w:r>
          </w:p>
        </w:tc>
      </w:tr>
      <w:tr>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1 — 90-Day MVP</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Days 1–90</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Working product in 10 dealers</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ServicePulse + InsureGuard + Basic CRM + AI WhatsApp Agent + Mobile App v1</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₹3–5 Lakhs MRR</w:t>
            </w:r>
          </w:p>
        </w:tc>
      </w:tr>
      <w:tr>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2 — Pilot Launch</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Days 91–180</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 paying dealers, PMF confirmed</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SalesMind + FinanceFlow + Analytics Dashboard + Technician App + AI Lead Scoring</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₹10–15 Lakhs MRR</w:t>
            </w:r>
          </w:p>
        </w:tc>
      </w:tr>
      <w:tr>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3 — Commercial</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Days 181–365</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200 dealers, TN market</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Predictive Maintenance + Fleet v1 + AI Service Advisor Agent + OEM Dashboard v1</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₹40–50 Lakhs MRR</w:t>
            </w:r>
          </w:p>
        </w:tc>
      </w:tr>
      <w:tr>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4 — AI Expansion</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2 Q1–Q2</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differentiators, 800 dealers</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 Intelligence + Voice AI Tamil + Computer Vision Claims + Self-hosted model pipeline</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₹2–3 Crores MRR</w:t>
            </w:r>
          </w:p>
        </w:tc>
      </w:tr>
      <w:tr>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5 — National</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2 Q3 – Year 3</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2,000 dealers, pan-India</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South + West + North India + OEM enterprise contracts + Insurance company integrations</w:t>
            </w:r>
          </w:p>
        </w:tc>
        <w:tc>
          <w:tcPr>
            <w:tcW w:type="dxa" w:w="2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 Crores MRR</w:t>
            </w:r>
          </w:p>
        </w:tc>
      </w:tr>
      <w:tr>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6 — Global</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4–5</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SEA + Middle East entry</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Localisation (Bahasa, Thai, Arabic) + Gulf fleet compliance + International OEM partners</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₹60 Crores MRR</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90-Day MVP Sprint Plan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3400"/>
        <w:gridCol w:w="4060"/>
      </w:tblGrid>
      <w:tr>
        <w:tc>
          <w:tcPr>
            <w:tcW w:type="dxa" w:w="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Sprint</w:t>
            </w:r>
          </w:p>
        </w:tc>
        <w:tc>
          <w:tcPr>
            <w:tcW w:type="dxa" w:w="9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Weeks</w:t>
            </w:r>
          </w:p>
        </w:tc>
        <w:tc>
          <w:tcPr>
            <w:tcW w:type="dxa" w:w="3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Engineering Focus</w:t>
            </w:r>
          </w:p>
        </w:tc>
        <w:tc>
          <w:tcPr>
            <w:tcW w:type="dxa" w:w="40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Business Milestones</w:t>
            </w:r>
          </w:p>
        </w:tc>
      </w:tr>
      <w:tr>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Sprint 1</w:t>
            </w:r>
          </w:p>
        </w:tc>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W1–2</w:t>
            </w:r>
          </w:p>
        </w:tc>
        <w:tc>
          <w:tcPr>
            <w:tcW w:type="dxa" w:w="3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AWS infra setup, CI/CD, DB schema v1, Auth service, GitHub org</w:t>
            </w:r>
          </w:p>
        </w:tc>
        <w:tc>
          <w:tcPr>
            <w:tcW w:type="dxa" w:w="40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Company registered, bank account, GST, TIDE 2.0 applied, 5 dealer interviews</w:t>
            </w:r>
          </w:p>
        </w:tc>
      </w:tr>
      <w:tr>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Sprint 2</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W3–4</w:t>
            </w:r>
          </w:p>
        </w:tc>
        <w:tc>
          <w:tcPr>
            <w:tcW w:type="dxa" w:w="3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ServicePulse API + Job Card mobile screen + WhatsApp integration</w:t>
            </w:r>
          </w:p>
        </w:tc>
        <w:tc>
          <w:tcPr>
            <w:tcW w:type="dxa" w:w="4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 dealer outreach, 3 pilot LOIs signed, Automotive Domain Expert hired</w:t>
            </w:r>
          </w:p>
        </w:tc>
      </w:tr>
      <w:tr>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Sprint 3</w:t>
            </w:r>
          </w:p>
        </w:tc>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W5–6</w:t>
            </w:r>
          </w:p>
        </w:tc>
        <w:tc>
          <w:tcPr>
            <w:tcW w:type="dxa" w:w="3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InsureGuard API + policy DB + renewal automation + commission dashboard</w:t>
            </w:r>
          </w:p>
        </w:tc>
        <w:tc>
          <w:tcPr>
            <w:tcW w:type="dxa" w:w="40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 #1 pilot installation, first real job card created in system</w:t>
            </w:r>
          </w:p>
        </w:tc>
      </w:tr>
      <w:tr>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Sprint 4</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W7–8</w:t>
            </w:r>
          </w:p>
        </w:tc>
        <w:tc>
          <w:tcPr>
            <w:tcW w:type="dxa" w:w="3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WhatsApp AI Agent v1 + Basic Sales CRM + Customer WhatsApp notifications</w:t>
            </w:r>
          </w:p>
        </w:tc>
        <w:tc>
          <w:tcPr>
            <w:tcW w:type="dxa" w:w="4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 #2 and #3 installation, weekly feedback sessions, iterate on bugs</w:t>
            </w:r>
          </w:p>
        </w:tc>
      </w:tr>
      <w:tr>
        <w:tc>
          <w:tcPr>
            <w:tcW w:type="dxa" w:w="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Sprint 5</w:t>
            </w:r>
          </w:p>
        </w:tc>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W9–10</w:t>
            </w:r>
          </w:p>
        </w:tc>
        <w:tc>
          <w:tcPr>
            <w:tcW w:type="dxa" w:w="3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Mobile apps (Advisor + Customer) + Analytics Dashboard + AI diagnosis v1</w:t>
            </w:r>
          </w:p>
        </w:tc>
        <w:tc>
          <w:tcPr>
            <w:tcW w:type="dxa" w:w="40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 dealer demo tour, 5 verbal commitments to pay, prepare angel pitch deck</w:t>
            </w:r>
          </w:p>
        </w:tc>
      </w:tr>
      <w:tr>
        <w:tc>
          <w:tcPr>
            <w:tcW w:type="dxa" w:w="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Sprint 6</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W11–13</w:t>
            </w:r>
          </w:p>
        </w:tc>
        <w:tc>
          <w:tcPr>
            <w:tcW w:type="dxa" w:w="3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Bug fixing, performance hardening, DPDP compliance review, load testing</w:t>
            </w:r>
          </w:p>
        </w:tc>
        <w:tc>
          <w:tcPr>
            <w:tcW w:type="dxa" w:w="4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First revenue collected, BD person hired, angel investor conversations start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Team Hiring Plan — Year 1 to Year 3</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1400"/>
        <w:gridCol w:w="3660"/>
      </w:tblGrid>
      <w:tr>
        <w:tc>
          <w:tcPr>
            <w:tcW w:type="dxa" w:w="9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Year</w:t>
            </w:r>
          </w:p>
        </w:tc>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Role</w:t>
            </w:r>
          </w:p>
        </w:tc>
        <w:tc>
          <w:tcPr>
            <w:tcW w:type="dxa" w:w="1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Count</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Annual Cost</w:t>
            </w:r>
          </w:p>
        </w:tc>
        <w:tc>
          <w:tcPr>
            <w:tcW w:type="dxa" w:w="36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Key Notes</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1</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CEO (Founder — SJ)</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₹24L (token salary)</w:t>
            </w:r>
          </w:p>
        </w:tc>
        <w:tc>
          <w:tcPr>
            <w:tcW w:type="dxa" w:w="36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obsession + fundraising + product direction — no coding</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1</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Full-Stack Engineers (FastAPI + React)</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₹54L total</w:t>
            </w:r>
          </w:p>
        </w:tc>
        <w:tc>
          <w:tcPr>
            <w:tcW w:type="dxa" w:w="3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Anna University / SRM — ₹6L base + 1–1.5% ESOP each</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1</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 ML Engineer</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₹12L</w:t>
            </w:r>
          </w:p>
        </w:tc>
        <w:tc>
          <w:tcPr>
            <w:tcW w:type="dxa" w:w="36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IIT Madras / BITS Pilani — NLP, LLM integration, model evaluation</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1</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Automotive Domain Expert</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₹8L</w:t>
            </w:r>
          </w:p>
        </w:tc>
        <w:tc>
          <w:tcPr>
            <w:tcW w:type="dxa" w:w="3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Ex-Dealer GM or Service Manager — validates every product decision + opens doors</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1</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BD / Sales Executive</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₹8L</w:t>
            </w:r>
          </w:p>
        </w:tc>
        <w:tc>
          <w:tcPr>
            <w:tcW w:type="dxa" w:w="36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Ex-OEM regional rep with existing TN dealer relationships — commission-driven</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1</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Success Manager</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₹6L</w:t>
            </w:r>
          </w:p>
        </w:tc>
        <w:tc>
          <w:tcPr>
            <w:tcW w:type="dxa" w:w="3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 onboarding + retention + the face of AutoEra AI for dealers</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1 TOTAL</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 people</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₹1.12 Crores/year</w:t>
            </w:r>
          </w:p>
        </w:tc>
        <w:tc>
          <w:tcPr>
            <w:tcW w:type="dxa" w:w="36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+ 10% ESOP pool + ₹25–30L contractor and tool costs</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2</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CTO (hired externally)</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₹36L</w:t>
            </w:r>
          </w:p>
        </w:tc>
        <w:tc>
          <w:tcPr>
            <w:tcW w:type="dxa" w:w="3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Architecture leadership + team scaling + technical vision</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2</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Additional Engineers (Fleet, EV, AI)</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₹45L</w:t>
            </w:r>
          </w:p>
        </w:tc>
        <w:tc>
          <w:tcPr>
            <w:tcW w:type="dxa" w:w="36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Specialised module engineers as roadmap expands</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2</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Regional Sales (Chennai + CBE + BLR)</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₹24L</w:t>
            </w:r>
          </w:p>
        </w:tc>
        <w:tc>
          <w:tcPr>
            <w:tcW w:type="dxa" w:w="3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Dealer-facing sales for South India expansion</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2</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Product Manager</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₹12L</w:t>
            </w:r>
          </w:p>
        </w:tc>
        <w:tc>
          <w:tcPr>
            <w:tcW w:type="dxa" w:w="36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dashboard + Enterprise feature set ownership</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2</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 Engineer</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₹10L</w:t>
            </w:r>
          </w:p>
        </w:tc>
        <w:tc>
          <w:tcPr>
            <w:tcW w:type="dxa" w:w="3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 pipelines + warehouse + reporting infrastructure</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2 TOTAL</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12 new (20 total)</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₹3.6 Crores/year</w:t>
            </w:r>
          </w:p>
        </w:tc>
        <w:tc>
          <w:tcPr>
            <w:tcW w:type="dxa" w:w="36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Seed funding enables this expansion</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3</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VP Sales + Head of CS + Head of AI</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₹60L</w:t>
            </w:r>
          </w:p>
        </w:tc>
        <w:tc>
          <w:tcPr>
            <w:tcW w:type="dxa" w:w="3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Leadership layer — drives 100 → 300+ dealer expansion</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3</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Engineers (Vision, Voice, Fine-tuning)</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₹50L</w:t>
            </w:r>
          </w:p>
        </w:tc>
        <w:tc>
          <w:tcPr>
            <w:tcW w:type="dxa" w:w="36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Specialised AI capability for differentiating features</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3</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Full-Stack Engineers (OEM, Enterprise)</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₹54L</w:t>
            </w:r>
          </w:p>
        </w:tc>
        <w:tc>
          <w:tcPr>
            <w:tcW w:type="dxa" w:w="3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integration + enterprise module expansion</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3</w:t>
            </w:r>
          </w:p>
        </w:tc>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Operations + Legal + HR</w:t>
            </w:r>
          </w:p>
        </w:tc>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₹24L</w:t>
            </w:r>
          </w:p>
        </w:tc>
        <w:tc>
          <w:tcPr>
            <w:tcW w:type="dxa" w:w="36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Company infrastructure and compliance</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3 TOTAL</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16 new (36 total)</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₹9.6 Crores/year</w:t>
            </w:r>
          </w:p>
        </w:tc>
        <w:tc>
          <w:tcPr>
            <w:tcW w:type="dxa" w:w="3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Series A enables national team build-out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Infrastructure Cost Estimation — Phase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Infrastructure Component</w:t>
            </w:r>
          </w:p>
        </w:tc>
        <w:tc>
          <w:tcPr>
            <w:tcW w:type="dxa" w:w="1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Phase 1 MVP</w:t>
            </w:r>
          </w:p>
        </w:tc>
        <w:tc>
          <w:tcPr>
            <w:tcW w:type="dxa" w:w="1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Phase 3 (200 Dealers)</w:t>
            </w:r>
          </w:p>
        </w:tc>
        <w:tc>
          <w:tcPr>
            <w:tcW w:type="dxa" w:w="1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Phase 5 (2,000 Dealers)</w:t>
            </w:r>
          </w:p>
        </w:tc>
        <w:tc>
          <w:tcPr>
            <w:tcW w:type="dxa" w:w="18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Phase 6 (10,000 Dealers)</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AWS Compute (ECS/EKS)</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₹15K/month</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₹80K/month</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₹4L/month</w:t>
            </w:r>
          </w:p>
        </w:tc>
        <w:tc>
          <w:tcPr>
            <w:tcW w:type="dxa" w:w="1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₹20L/month</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AWS RDS PostgreSQL</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₹20K/month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₹1L/month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₹5L/month</w:t>
            </w:r>
          </w:p>
        </w:tc>
        <w:tc>
          <w:tcPr>
            <w:tcW w:type="dxa" w:w="1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₹25L/month</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AWS MSK (Kafka)</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(SQS in Phase 1)</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₹40K/month</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₹2L/month</w:t>
            </w:r>
          </w:p>
        </w:tc>
        <w:tc>
          <w:tcPr>
            <w:tcW w:type="dxa" w:w="1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₹8L/month</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Pinecone Vector DB</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₹8K/month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₹30K/month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₹1.5L/month</w:t>
            </w:r>
          </w:p>
        </w:tc>
        <w:tc>
          <w:tcPr>
            <w:tcW w:type="dxa" w:w="1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₹6L/month</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API Costs (GPT/Claude/Gemini)</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₹20K/month</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₹1.5L/month</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₹8L/month</w:t>
            </w:r>
          </w:p>
        </w:tc>
        <w:tc>
          <w:tcPr>
            <w:tcW w:type="dxa" w:w="1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₹40L/month</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WhatsApp Business API (Gupshup)</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₹5K/month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₹25K/month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₹2L/month</w:t>
            </w:r>
          </w:p>
        </w:tc>
        <w:tc>
          <w:tcPr>
            <w:tcW w:type="dxa" w:w="1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₹8L/month</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Monitoring (Datadog)</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₹10K/month</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₹40K/month</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₹2L/month</w:t>
            </w:r>
          </w:p>
        </w:tc>
        <w:tc>
          <w:tcPr>
            <w:tcW w:type="dxa" w:w="1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₹8L/month</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CDN + WAF + DNS (Cloudflare)</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₹5K/month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₹15K/month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₹50K/month</w:t>
            </w:r>
          </w:p>
        </w:tc>
        <w:tc>
          <w:tcPr>
            <w:tcW w:type="dxa" w:w="1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₹2L/month</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OBD-II Hardware (one-time per vehicle)</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₹3,000/device</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₹3,000/device</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₹3,000/device</w:t>
            </w:r>
          </w:p>
        </w:tc>
        <w:tc>
          <w:tcPr>
            <w:tcW w:type="dxa" w:w="1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₹3,000/device</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TOTAL MONTHLY INFRA</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₹83K/month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₹5.3L/month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₹25L/month</w:t>
            </w:r>
          </w:p>
        </w:tc>
        <w:tc>
          <w:tcPr>
            <w:tcW w:type="dxa" w:w="1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₹1.17Cr/month</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Infra as % of Revenue</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~16.6% of ₹5L MRR</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~13.2% of ₹40L MRR</w:t>
            </w:r>
          </w:p>
        </w:tc>
        <w:tc>
          <w:tcPr>
            <w:tcW w:type="dxa" w:w="17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~3.1% of ₹8Cr MRR</w:t>
            </w:r>
          </w:p>
        </w:tc>
        <w:tc>
          <w:tcPr>
            <w:tcW w:type="dxa" w:w="1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~1.9% of ₹60Cr MRR</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SaaS Unit Economics — Key Metrics by Year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760"/>
      </w:tblGrid>
      <w:tr>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Metric</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Year 1</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Year 2</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Year 3</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Year 5</w:t>
            </w:r>
          </w:p>
        </w:tc>
        <w:tc>
          <w:tcPr>
            <w:tcW w:type="dxa" w:w="17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Direction</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Average Contract Value (ACV)</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₹1.44L/year</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₹2.04L/year</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₹2.88L/year</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₹3.6L/year</w:t>
            </w:r>
          </w:p>
        </w:tc>
        <w:tc>
          <w:tcPr>
            <w:tcW w:type="dxa" w:w="1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via module expansion</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Acquisition Cost (CAC)</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₹8,000</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₹15,000</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₹12,000</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₹10,000</w:t>
            </w:r>
          </w:p>
        </w:tc>
        <w:tc>
          <w:tcPr>
            <w:tcW w:type="dxa" w:w="1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via OEM distribution</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LTV (36-month)</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₹4.32L</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₹6.12L</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₹8.64L</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₹10.8L</w:t>
            </w:r>
          </w:p>
        </w:tc>
        <w:tc>
          <w:tcPr>
            <w:tcW w:type="dxa" w:w="1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LTV:CAC &gt; 30x target</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LTV:CAC Ratio</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54x</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41x</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72x</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108x</w:t>
            </w:r>
          </w:p>
        </w:tc>
        <w:tc>
          <w:tcPr>
            <w:tcW w:type="dxa" w:w="1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Industry minimum: 3x</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Gross Margin</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65%</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72%</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76%</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81%</w:t>
            </w:r>
          </w:p>
        </w:tc>
        <w:tc>
          <w:tcPr>
            <w:tcW w:type="dxa" w:w="1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infrastructure economies of scale</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Net Revenue Retention (NRR)</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110%</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118%</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125%</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130%</w:t>
            </w:r>
          </w:p>
        </w:tc>
        <w:tc>
          <w:tcPr>
            <w:tcW w:type="dxa" w:w="1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module expansion drives NRR above 100%</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Annual Churn Rate</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w:t>
            </w:r>
          </w:p>
        </w:tc>
        <w:tc>
          <w:tcPr>
            <w:tcW w:type="dxa" w:w="1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w:t>
            </w:r>
          </w:p>
        </w:tc>
        <w:tc>
          <w:tcPr>
            <w:tcW w:type="dxa" w:w="17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 workflow lock-in reduces churn</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CAC Payback Period</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&lt; 1 month</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&lt; 1 month</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&lt; 1 month</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&lt; 1 month</w:t>
            </w:r>
          </w:p>
        </w:tc>
        <w:tc>
          <w:tcPr>
            <w:tcW w:type="dxa" w:w="1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Self-funding via trial conversion model</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GTM Strategy — Phase by Phase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600"/>
        <w:gridCol w:w="1900"/>
        <w:gridCol w:w="3160"/>
      </w:tblGrid>
      <w:tr>
        <w:tc>
          <w:tcPr>
            <w:tcW w:type="dxa" w:w="9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Phase</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Geography</w:t>
            </w:r>
          </w:p>
        </w:tc>
        <w:tc>
          <w:tcPr>
            <w:tcW w:type="dxa" w:w="2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Primary Channel</w:t>
            </w:r>
          </w:p>
        </w:tc>
        <w:tc>
          <w:tcPr>
            <w:tcW w:type="dxa" w:w="19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Target</w:t>
            </w:r>
          </w:p>
        </w:tc>
        <w:tc>
          <w:tcPr>
            <w:tcW w:type="dxa" w:w="31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Budget</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1</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Chennai (OMR, Anna Nagar, T. Nagar, Porur)</w:t>
            </w:r>
          </w:p>
        </w:tc>
        <w:tc>
          <w:tcPr>
            <w:tcW w:type="dxa" w:w="2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Founder direct sales + Step 2 Fitness gym network</w:t>
            </w:r>
          </w:p>
        </w:tc>
        <w:tc>
          <w:tcPr>
            <w:tcW w:type="dxa" w:w="1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 pilots → 5 paying by Day 90</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₹5L (mostly founder time)</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2</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Chennai + Coimbatore + EV dealers</w:t>
            </w:r>
          </w:p>
        </w:tc>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Direct sales + FADA TN chapter presentation</w:t>
            </w:r>
          </w:p>
        </w:tc>
        <w:tc>
          <w:tcPr>
            <w:tcW w:type="dxa" w:w="1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 paying dealers, PMF confirmed</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₹25L</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3</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Tamil Nadu + Hyundai OEM pilot</w:t>
            </w:r>
          </w:p>
        </w:tc>
        <w:tc>
          <w:tcPr>
            <w:tcW w:type="dxa" w:w="2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partner channel + 5 regional BD reps + content</w:t>
            </w:r>
          </w:p>
        </w:tc>
        <w:tc>
          <w:tcPr>
            <w:tcW w:type="dxa" w:w="1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200 dealers, first OEM contract signed</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 Crore</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4</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South India (KA, AP, TG, KL)</w:t>
            </w:r>
          </w:p>
        </w:tc>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distribution + insurance co. partnerships</w:t>
            </w:r>
          </w:p>
        </w:tc>
        <w:tc>
          <w:tcPr>
            <w:tcW w:type="dxa" w:w="1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800 dealers, 2 OEM LOIs</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 Crores (Seed deployed)</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5</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Pan-India (North + West + East)</w:t>
            </w:r>
          </w:p>
        </w:tc>
        <w:tc>
          <w:tcPr>
            <w:tcW w:type="dxa" w:w="2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Enterprise sales team + OEM national contract</w:t>
            </w:r>
          </w:p>
        </w:tc>
        <w:tc>
          <w:tcPr>
            <w:tcW w:type="dxa" w:w="1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2,000 dealers + 2 OEM enterprise deals</w:t>
            </w:r>
          </w:p>
        </w:tc>
        <w:tc>
          <w:tcPr>
            <w:tcW w:type="dxa" w:w="3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₹15 Crores (Series A)</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Phase 6</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SEA + Middle East + Africa</w:t>
            </w:r>
          </w:p>
        </w:tc>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Regional partners + Indian OEM international network</w:t>
            </w:r>
          </w:p>
        </w:tc>
        <w:tc>
          <w:tcPr>
            <w:tcW w:type="dxa" w:w="1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500+ international dealers</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 Crores (Series B)</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Future Expansion Strategy — Beyond Year 5</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9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Vector</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Description</w:t>
            </w:r>
          </w:p>
        </w:tc>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Revenue Potential</w:t>
            </w:r>
          </w:p>
        </w:tc>
        <w:tc>
          <w:tcPr>
            <w:tcW w:type="dxa" w:w="19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Timeline</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Southeast Asia Entry</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Indonesia ($40B auto market), Thailand, Vietnam — identical dealer fragmentation to India 2021. Enter as proven, data-validated platform.</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₹100–200 Cr ARR (Year 6–7)</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4–5 start</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Middle East Fleet</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UAE, Saudi Arabia, Qatar — Indian-make vehicle fleets, Indian expat operators, sophisticated fleet requirements, high ARPU.</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₹50–100 Cr ARR (Year 6)</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4–5 start</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Pre-Installation Mandate</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Negotiate with Tata, Mahindra, Hyundai to pre-install AutoEra AI on all vehicles via dealer network — mandatory platform.</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₹200–500 Cr ARR from OEM mandates</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5–7</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POSP Insurance Aggregator</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Build licensed Point of Sale Person aggregator — AutoEra becomes a licensed insurance distributor, not just renewal reminder.</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₹50–150 Cr ARR from premium income</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3–4</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Automotive Marketplace</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Dealer-to-dealer parts trading, certified pre-owned marketplace, B2B parts procurement — within AutoEra ecosystem.</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₹100–200 Cr GMV (Year 6)</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4–5</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Developer Platform &amp; APIs</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Open API platform — third-party developers build apps on AutoEra data. Revenue: access fees + marketplace commission.</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₹30–80 Cr ARR (Year 5–6)</w:t>
            </w:r>
          </w:p>
        </w:tc>
        <w:tc>
          <w:tcPr>
            <w:tcW w:type="dxa" w:w="1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3–4</w:t>
            </w:r>
          </w:p>
        </w:tc>
      </w:tr>
      <w:tr>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Africa Entry</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Kenya, Nigeria, South Africa — 3.5M+ vehicles, identical pain points to India, lower competition, growing digital adoption.</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₹50–100 Cr ARR (Year 7–8)</w:t>
            </w:r>
          </w:p>
        </w:tc>
        <w:tc>
          <w:tcPr>
            <w:tcW w:type="dxa" w:w="19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Year 5–6</w:t>
            </w:r>
          </w:p>
        </w:tc>
      </w:tr>
    </w:tbl>
    <w:p>
      <w:pPr>
        <w:spacing w:after="24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80"/>
              <w:left w:type="dxa" w:w="360"/>
              <w:bottom w:type="dxa" w:w="280"/>
              <w:right w:type="dxa" w:w="360"/>
            </w:tcMar>
          </w:tcPr>
          <w:p>
            <w:pPr>
              <w:spacing w:after="80" w:before="0"/>
              <w:jc w:val="center"/>
            </w:pPr>
            <w:r>
              <w:rPr>
                <w:rFonts w:ascii="Calibri" w:cs="Calibri" w:eastAsia="Calibri" w:hAnsi="Calibri"/>
                <w:b/>
                <w:bCs/>
                <w:i w:val="false"/>
                <w:iCs w:val="false"/>
                <w:color w:val="CC4500"/>
                <w:sz w:val="44"/>
                <w:szCs w:val="44"/>
              </w:rPr>
              <w:t xml:space="preserve">AUTOERA AI SOLUTIONS</w:t>
            </w:r>
          </w:p>
          <w:p>
            <w:pPr>
              <w:spacing w:after="60" w:before="0"/>
              <w:jc w:val="center"/>
            </w:pPr>
            <w:r>
              <w:rPr>
                <w:rFonts w:ascii="Calibri" w:cs="Calibri" w:eastAsia="Calibri" w:hAnsi="Calibri"/>
                <w:b w:val="false"/>
                <w:bCs w:val="false"/>
                <w:i w:val="false"/>
                <w:iCs w:val="false"/>
                <w:color w:val="FFFFFF"/>
                <w:sz w:val="22"/>
                <w:szCs w:val="22"/>
              </w:rPr>
              <w:t xml:space="preserve">Master Product Design &amp; System Architecture</w:t>
            </w:r>
          </w:p>
          <w:p>
            <w:pPr>
              <w:spacing w:after="240" w:before="0"/>
              <w:jc w:val="center"/>
            </w:pPr>
            <w:r>
              <w:rPr>
                <w:rFonts w:ascii="Calibri" w:cs="Calibri" w:eastAsia="Calibri" w:hAnsi="Calibri"/>
                <w:b w:val="false"/>
                <w:bCs w:val="false"/>
                <w:i w:val="false"/>
                <w:iCs w:val="false"/>
                <w:color w:val="AABBCC"/>
                <w:sz w:val="18"/>
                <w:szCs w:val="18"/>
              </w:rPr>
              <w:t xml:space="preserve">Version 1.0  |  2026  |  UDYAM-TN-24-0162449</w:t>
            </w:r>
          </w:p>
          <w:p>
            <w:pPr>
              <w:spacing w:after="220" w:before="0"/>
              <w:jc w:val="center"/>
            </w:pPr>
            <w:r>
              <w:rPr>
                <w:rFonts w:ascii="Calibri" w:cs="Calibri" w:eastAsia="Calibri" w:hAnsi="Calibri"/>
                <w:b w:val="false"/>
                <w:bCs w:val="false"/>
                <w:i w:val="false"/>
                <w:iCs w:val="false"/>
                <w:color w:val="CC4500"/>
                <w:sz w:val="22"/>
                <w:szCs w:val="22"/>
              </w:rPr>
              <w:t xml:space="preserve">────────────────────────────────────</w:t>
            </w:r>
          </w:p>
          <w:p>
            <w:pPr>
              <w:spacing w:after="80" w:before="0"/>
              <w:jc w:val="center"/>
            </w:pPr>
            <w:r>
              <w:rPr>
                <w:rFonts w:ascii="Calibri" w:cs="Calibri" w:eastAsia="Calibri" w:hAnsi="Calibri"/>
                <w:b w:val="false"/>
                <w:bCs w:val="false"/>
                <w:i w:val="false"/>
                <w:iCs w:val="false"/>
                <w:color w:val="AABBCC"/>
                <w:sz w:val="18"/>
                <w:szCs w:val="18"/>
              </w:rPr>
              <w:t xml:space="preserve">17 Sections · PRD · Architecture · Database · APIs · AI · UX · Security · Mobile · Roadmap · GTM</w:t>
            </w:r>
          </w:p>
          <w:p>
            <w:pPr>
              <w:spacing w:after="120" w:before="0"/>
              <w:jc w:val="center"/>
            </w:pPr>
            <w:r>
              <w:rPr>
                <w:rFonts w:ascii="Calibri" w:cs="Calibri" w:eastAsia="Calibri" w:hAnsi="Calibri"/>
                <w:b w:val="false"/>
                <w:bCs w:val="false"/>
                <w:i/>
                <w:iCs/>
                <w:color w:val="FFFFFF"/>
                <w:sz w:val="20"/>
                <w:szCs w:val="20"/>
              </w:rPr>
              <w:t xml:space="preserve">Designed to become the global operating system for the automotive industry.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after="40" w:before="60"/>
    </w:pPr>
    <w:r>
      <w:rPr>
        <w:rFonts w:ascii="Calibri" w:cs="Calibri" w:eastAsia="Calibri" w:hAnsi="Calibri"/>
        <w:b w:val="false"/>
        <w:bCs w:val="false"/>
        <w:i w:val="false"/>
        <w:iCs w:val="false"/>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left"/>
          </w:pPr>
          <w:r>
            <w:rPr>
              <w:rFonts w:ascii="Calibri" w:cs="Calibri" w:eastAsia="Calibri" w:hAnsi="Calibri"/>
              <w:b w:val="false"/>
              <w:bCs w:val="false"/>
              <w:i w:val="false"/>
              <w:iCs w:val="false"/>
              <w:color w:val="6B7280"/>
              <w:sz w:val="15"/>
              <w:szCs w:val="15"/>
            </w:rPr>
            <w:t xml:space="preserve">AutoEra AI Solutions  |  Chennai, Tamil Nadu  |  autoera.ai</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Calibri" w:cs="Calibri" w:eastAsia="Calibri" w:hAnsi="Calibri"/>
              <w:b w:val="false"/>
              <w:bCs w:val="false"/>
              <w:i w:val="false"/>
              <w:iCs w:val="false"/>
              <w:color w:val="6B7280"/>
              <w:sz w:val="15"/>
              <w:szCs w:val="15"/>
            </w:rPr>
            <w:t xml:space="preserve">Page </w:t>
          </w:r>
          <w:r>
            <w:rPr>
              <w:rFonts w:ascii="Calibri" w:cs="Calibri" w:hAnsi="Calibri"/>
              <w:color w:val="6B7280"/>
              <w:sz w:val="15"/>
              <w:szCs w:val="15"/>
            </w:rPr>
            <w:fldChar w:fldCharType="begin"/>
          </w:r>
          <w:r>
            <w:rPr>
              <w:rFonts w:ascii="Calibri" w:cs="Calibri" w:hAnsi="Calibri"/>
              <w:color w:val="6B7280"/>
              <w:sz w:val="15"/>
              <w:szCs w:val="15"/>
            </w:rPr>
            <w:instrText xml:space="preserve"> PAGE </w:instrText>
          </w:r>
          <w:r>
            <w:rPr>
              <w:rFonts w:ascii="Calibri" w:cs="Calibri" w:hAnsi="Calibri"/>
              <w:color w:val="6B7280"/>
              <w:sz w:val="15"/>
              <w:szCs w:val="15"/>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left"/>
          </w:pPr>
          <w:r>
            <w:rPr>
              <w:rFonts w:ascii="Calibri" w:cs="Calibri" w:eastAsia="Calibri" w:hAnsi="Calibri"/>
              <w:b/>
              <w:bCs/>
              <w:i w:val="false"/>
              <w:iCs w:val="false"/>
              <w:color w:val="CC4500"/>
              <w:sz w:val="17"/>
              <w:szCs w:val="17"/>
            </w:rPr>
            <w:t xml:space="preserve">AUTOERA AI SOLUTIONS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right"/>
          </w:pPr>
          <w:r>
            <w:rPr>
              <w:rFonts w:ascii="Calibri" w:cs="Calibri" w:eastAsia="Calibri" w:hAnsi="Calibri"/>
              <w:b w:val="false"/>
              <w:bCs w:val="false"/>
              <w:i w:val="false"/>
              <w:iCs w:val="false"/>
              <w:color w:val="6B7280"/>
              <w:sz w:val="13"/>
              <w:szCs w:val="13"/>
            </w:rPr>
            <w:t xml:space="preserve">MASTER PRODUCT DESIGN &amp; SYSTEM ARCHITECTURE 2026  |  CONFIDENTIAL</w:t>
          </w:r>
        </w:p>
      </w:tc>
    </w:tr>
  </w:tbl>
  <w:p>
    <w:pPr>
      <w:pBdr>
        <w:bottom w:val="single" w:color="CC4500" w:sz="6"/>
      </w:pBdr>
      <w:spacing w:after="80" w:before="40"/>
    </w:pPr>
    <w:r>
      <w:rPr>
        <w:rFonts w:ascii="Calibri" w:cs="Calibri" w:eastAsia="Calibri" w:hAnsi="Calibri"/>
        <w:b w:val="false"/>
        <w:bCs w:val="false"/>
        <w:i w:val="false"/>
        <w:iCs w:val="false"/>
        <w:color w:val="1F2937"/>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4500" w:sz="8" w:space="4"/>
      </w:pBdr>
      <w:spacing w:after="240" w:before="520"/>
      <w:outlineLvl w:val="0"/>
    </w:pPr>
    <w:rPr>
      <w:rFonts w:ascii="Calibri" w:cs="Calibri" w:eastAsia="Calibri" w:hAnsi="Calibri"/>
      <w:b/>
      <w:bCs/>
      <w:color w:val="0A1628"/>
      <w:sz w:val="38"/>
      <w:szCs w:val="38"/>
    </w:rPr>
  </w:style>
  <w:style w:type="paragraph" w:styleId="Heading2">
    <w:name w:val="Heading 2"/>
    <w:basedOn w:val="Normal"/>
    <w:next w:val="Normal"/>
    <w:qFormat/>
    <w:pPr>
      <w:spacing w:after="180" w:before="360"/>
      <w:outlineLvl w:val="1"/>
    </w:pPr>
    <w:rPr>
      <w:rFonts w:ascii="Calibri" w:cs="Calibri" w:eastAsia="Calibri" w:hAnsi="Calibri"/>
      <w:b/>
      <w:bCs/>
      <w:color w:val="1A3A5C"/>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CC45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2026-07-05T17:09:46.479Z</dcterms:created>
  <dcterms:modified xsi:type="dcterms:W3CDTF">2026-07-05T17:09:46.492Z</dcterms:modified>
</cp:coreProperties>
</file>

<file path=docProps/custom.xml><?xml version="1.0" encoding="utf-8"?>
<Properties xmlns="http://schemas.openxmlformats.org/officeDocument/2006/custom-properties" xmlns:vt="http://schemas.openxmlformats.org/officeDocument/2006/docPropsVTypes"/>
</file>