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580B4" w14:textId="20E8A035" w:rsidR="00595295" w:rsidRDefault="00000000">
      <w:pPr>
        <w:pStyle w:val="Title"/>
      </w:pPr>
      <w:r>
        <w:t xml:space="preserve">Project Report: End-to-End Machine Learning </w:t>
      </w:r>
    </w:p>
    <w:p w14:paraId="2337449F" w14:textId="77777777" w:rsidR="00595295" w:rsidRPr="000E35E7" w:rsidRDefault="00000000">
      <w:pPr>
        <w:pStyle w:val="Heading1"/>
      </w:pPr>
      <w:r w:rsidRPr="000E35E7">
        <w:t>Introduction</w:t>
      </w:r>
    </w:p>
    <w:p w14:paraId="1A504954" w14:textId="77777777" w:rsidR="00595295" w:rsidRPr="000E35E7" w:rsidRDefault="00000000">
      <w:pPr>
        <w:rPr>
          <w:sz w:val="28"/>
          <w:szCs w:val="28"/>
        </w:rPr>
      </w:pPr>
      <w:r w:rsidRPr="000E35E7">
        <w:rPr>
          <w:sz w:val="28"/>
          <w:szCs w:val="28"/>
        </w:rPr>
        <w:t>This project applies machine learning techniques to a synthetic dataset with multiple numerical and categorical features. The main objective is to predict the likelihood of default risk using a systematic pipeline of EDA, preprocessing, model building, and hyperparameter tuning.</w:t>
      </w:r>
    </w:p>
    <w:p w14:paraId="1519CC86" w14:textId="77777777" w:rsidR="00595295" w:rsidRPr="000E35E7" w:rsidRDefault="00000000">
      <w:pPr>
        <w:pStyle w:val="Heading1"/>
      </w:pPr>
      <w:r w:rsidRPr="000E35E7">
        <w:t>Task 1: Exploratory Data Analysis (EDA)</w:t>
      </w:r>
    </w:p>
    <w:p w14:paraId="19C7DC37" w14:textId="77777777" w:rsidR="00595295" w:rsidRPr="000E35E7" w:rsidRDefault="00000000">
      <w:pPr>
        <w:rPr>
          <w:sz w:val="28"/>
          <w:szCs w:val="28"/>
        </w:rPr>
      </w:pPr>
      <w:r w:rsidRPr="000E35E7">
        <w:rPr>
          <w:sz w:val="28"/>
          <w:szCs w:val="28"/>
        </w:rPr>
        <w:t>- Basic Checks: Verified dataset shape, data types, summary statistics.</w:t>
      </w:r>
      <w:r w:rsidRPr="000E35E7">
        <w:rPr>
          <w:sz w:val="28"/>
          <w:szCs w:val="28"/>
        </w:rPr>
        <w:br/>
        <w:t>- Missing Values: Identified and quantified missing data across numerical and categorical variables.</w:t>
      </w:r>
      <w:r w:rsidRPr="000E35E7">
        <w:rPr>
          <w:sz w:val="28"/>
          <w:szCs w:val="28"/>
        </w:rPr>
        <w:br/>
        <w:t>- Target Variable Analysis: Checked class balance for `default_risk`.</w:t>
      </w:r>
      <w:r w:rsidRPr="000E35E7">
        <w:rPr>
          <w:sz w:val="28"/>
          <w:szCs w:val="28"/>
        </w:rPr>
        <w:br/>
        <w:t>- Visualizations:</w:t>
      </w:r>
      <w:r w:rsidRPr="000E35E7">
        <w:rPr>
          <w:sz w:val="28"/>
          <w:szCs w:val="28"/>
        </w:rPr>
        <w:br/>
        <w:t xml:space="preserve">  - Histograms and boxplots for distribution and outlier detection.</w:t>
      </w:r>
      <w:r w:rsidRPr="000E35E7">
        <w:rPr>
          <w:sz w:val="28"/>
          <w:szCs w:val="28"/>
        </w:rPr>
        <w:br/>
        <w:t xml:space="preserve">  - Bar charts for categorical features.</w:t>
      </w:r>
      <w:r w:rsidRPr="000E35E7">
        <w:rPr>
          <w:sz w:val="28"/>
          <w:szCs w:val="28"/>
        </w:rPr>
        <w:br/>
        <w:t xml:space="preserve">  - Heatmap and pair plot for feature correlation and relationships.</w:t>
      </w:r>
    </w:p>
    <w:p w14:paraId="2357F1EA" w14:textId="77777777" w:rsidR="00595295" w:rsidRPr="000E35E7" w:rsidRDefault="00000000">
      <w:pPr>
        <w:pStyle w:val="Heading1"/>
      </w:pPr>
      <w:r w:rsidRPr="000E35E7">
        <w:t>Task 2: Data Preprocessing</w:t>
      </w:r>
    </w:p>
    <w:p w14:paraId="7FE85FDE" w14:textId="77777777" w:rsidR="00595295" w:rsidRPr="000E35E7" w:rsidRDefault="00000000">
      <w:pPr>
        <w:rPr>
          <w:sz w:val="28"/>
          <w:szCs w:val="28"/>
        </w:rPr>
      </w:pPr>
      <w:r w:rsidRPr="000E35E7">
        <w:rPr>
          <w:sz w:val="28"/>
          <w:szCs w:val="28"/>
        </w:rPr>
        <w:t>- Categorical Encoding: Used ColumnTransformer with OneHotEncoding/OrdinalEncoding.</w:t>
      </w:r>
      <w:r w:rsidRPr="000E35E7">
        <w:rPr>
          <w:sz w:val="28"/>
          <w:szCs w:val="28"/>
        </w:rPr>
        <w:br/>
        <w:t>- Missing Value Imputation:</w:t>
      </w:r>
      <w:r w:rsidRPr="000E35E7">
        <w:rPr>
          <w:sz w:val="28"/>
          <w:szCs w:val="28"/>
        </w:rPr>
        <w:br/>
        <w:t xml:space="preserve">  - Numerical columns filled with mean/median.</w:t>
      </w:r>
      <w:r w:rsidRPr="000E35E7">
        <w:rPr>
          <w:sz w:val="28"/>
          <w:szCs w:val="28"/>
        </w:rPr>
        <w:br/>
        <w:t xml:space="preserve">  - Categorical columns filled with mode.</w:t>
      </w:r>
      <w:r w:rsidRPr="000E35E7">
        <w:rPr>
          <w:sz w:val="28"/>
          <w:szCs w:val="28"/>
        </w:rPr>
        <w:br/>
        <w:t>- Scaling:</w:t>
      </w:r>
      <w:r w:rsidRPr="000E35E7">
        <w:rPr>
          <w:sz w:val="28"/>
          <w:szCs w:val="28"/>
        </w:rPr>
        <w:br/>
        <w:t xml:space="preserve">  - MinMaxScaler and StandardScaler applied to numerical features for model compatibility.</w:t>
      </w:r>
    </w:p>
    <w:p w14:paraId="10B2BAE4" w14:textId="77777777" w:rsidR="00595295" w:rsidRPr="000E35E7" w:rsidRDefault="00000000">
      <w:pPr>
        <w:pStyle w:val="Heading1"/>
      </w:pPr>
      <w:r w:rsidRPr="000E35E7">
        <w:lastRenderedPageBreak/>
        <w:t>Task 3: Model Building</w:t>
      </w:r>
    </w:p>
    <w:p w14:paraId="33B87E64" w14:textId="77777777" w:rsidR="00595295" w:rsidRPr="000E35E7" w:rsidRDefault="00000000">
      <w:pPr>
        <w:rPr>
          <w:sz w:val="28"/>
          <w:szCs w:val="28"/>
        </w:rPr>
      </w:pPr>
      <w:r w:rsidRPr="000E35E7">
        <w:rPr>
          <w:sz w:val="28"/>
          <w:szCs w:val="28"/>
        </w:rPr>
        <w:t>Trained multiple models on the processed dataset using different scaling strategies:</w:t>
      </w:r>
      <w:r w:rsidRPr="000E35E7">
        <w:rPr>
          <w:sz w:val="28"/>
          <w:szCs w:val="28"/>
        </w:rPr>
        <w:br/>
        <w:t>- Logistic Regression</w:t>
      </w:r>
      <w:r w:rsidRPr="000E35E7">
        <w:rPr>
          <w:sz w:val="28"/>
          <w:szCs w:val="28"/>
        </w:rPr>
        <w:br/>
        <w:t>- Support Vector Machine (SVM)</w:t>
      </w:r>
      <w:r w:rsidRPr="000E35E7">
        <w:rPr>
          <w:sz w:val="28"/>
          <w:szCs w:val="28"/>
        </w:rPr>
        <w:br/>
        <w:t>- Decision Tree</w:t>
      </w:r>
      <w:r w:rsidRPr="000E35E7">
        <w:rPr>
          <w:sz w:val="28"/>
          <w:szCs w:val="28"/>
        </w:rPr>
        <w:br/>
        <w:t>- Random Forest</w:t>
      </w:r>
      <w:r w:rsidRPr="000E35E7">
        <w:rPr>
          <w:sz w:val="28"/>
          <w:szCs w:val="28"/>
        </w:rPr>
        <w:br/>
        <w:t>- XGBoost</w:t>
      </w:r>
      <w:r w:rsidRPr="000E35E7">
        <w:rPr>
          <w:sz w:val="28"/>
          <w:szCs w:val="28"/>
        </w:rPr>
        <w:br/>
        <w:t>- Perceptron</w:t>
      </w:r>
      <w:r w:rsidRPr="000E35E7">
        <w:rPr>
          <w:sz w:val="28"/>
          <w:szCs w:val="28"/>
        </w:rPr>
        <w:br/>
        <w:t>- Multi-Layer Perceptron (MLP Classifier)</w:t>
      </w:r>
    </w:p>
    <w:p w14:paraId="47D599B2" w14:textId="77777777" w:rsidR="00595295" w:rsidRPr="000E35E7" w:rsidRDefault="00000000">
      <w:pPr>
        <w:pStyle w:val="Heading1"/>
      </w:pPr>
      <w:r w:rsidRPr="000E35E7">
        <w:t>Task 4: Hyperparameter Tuning</w:t>
      </w:r>
    </w:p>
    <w:p w14:paraId="6876138F" w14:textId="77777777" w:rsidR="00595295" w:rsidRPr="000E35E7" w:rsidRDefault="00000000">
      <w:pPr>
        <w:rPr>
          <w:sz w:val="28"/>
          <w:szCs w:val="28"/>
        </w:rPr>
      </w:pPr>
      <w:r w:rsidRPr="000E35E7">
        <w:rPr>
          <w:sz w:val="28"/>
          <w:szCs w:val="28"/>
        </w:rPr>
        <w:t>- Applied GridSearchCV to optimize hyperparameters for each model.</w:t>
      </w:r>
      <w:r w:rsidRPr="000E35E7">
        <w:rPr>
          <w:sz w:val="28"/>
          <w:szCs w:val="28"/>
        </w:rPr>
        <w:br/>
        <w:t>- Compared model performance across different scalers.</w:t>
      </w:r>
      <w:r w:rsidRPr="000E35E7">
        <w:rPr>
          <w:sz w:val="28"/>
          <w:szCs w:val="28"/>
        </w:rPr>
        <w:br/>
        <w:t>- Evaluated models using accuracy, precision, recall, and F1-score.</w:t>
      </w:r>
    </w:p>
    <w:p w14:paraId="14D9433F" w14:textId="77777777" w:rsidR="00595295" w:rsidRPr="000E35E7" w:rsidRDefault="00000000">
      <w:pPr>
        <w:pStyle w:val="Heading1"/>
      </w:pPr>
      <w:r w:rsidRPr="000E35E7">
        <w:t>Conclusion</w:t>
      </w:r>
    </w:p>
    <w:p w14:paraId="6DF589BF" w14:textId="77777777" w:rsidR="00595295" w:rsidRPr="000E35E7" w:rsidRDefault="00000000">
      <w:pPr>
        <w:rPr>
          <w:sz w:val="28"/>
          <w:szCs w:val="28"/>
        </w:rPr>
      </w:pPr>
      <w:r w:rsidRPr="000E35E7">
        <w:rPr>
          <w:sz w:val="28"/>
          <w:szCs w:val="28"/>
        </w:rPr>
        <w:t>This project demonstrates a complete machine learning workflow:</w:t>
      </w:r>
      <w:r w:rsidRPr="000E35E7">
        <w:rPr>
          <w:sz w:val="28"/>
          <w:szCs w:val="28"/>
        </w:rPr>
        <w:br/>
        <w:t>1. EDA for data understanding.</w:t>
      </w:r>
      <w:r w:rsidRPr="000E35E7">
        <w:rPr>
          <w:sz w:val="28"/>
          <w:szCs w:val="28"/>
        </w:rPr>
        <w:br/>
        <w:t>2. Preprocessing for clean and consistent data.</w:t>
      </w:r>
      <w:r w:rsidRPr="000E35E7">
        <w:rPr>
          <w:sz w:val="28"/>
          <w:szCs w:val="28"/>
        </w:rPr>
        <w:br/>
        <w:t>3. Training and comparing multiple models.</w:t>
      </w:r>
      <w:r w:rsidRPr="000E35E7">
        <w:rPr>
          <w:sz w:val="28"/>
          <w:szCs w:val="28"/>
        </w:rPr>
        <w:br/>
        <w:t>4. Hyperparameter tuning for optimization.</w:t>
      </w:r>
      <w:r w:rsidRPr="000E35E7">
        <w:rPr>
          <w:sz w:val="28"/>
          <w:szCs w:val="28"/>
        </w:rPr>
        <w:br/>
      </w:r>
      <w:r w:rsidRPr="000E35E7">
        <w:rPr>
          <w:sz w:val="28"/>
          <w:szCs w:val="28"/>
        </w:rPr>
        <w:br/>
        <w:t>The pipeline ensures robust preparation and evaluation, making it suitable for real-world applications in credit risk prediction.</w:t>
      </w:r>
    </w:p>
    <w:sectPr w:rsidR="00595295" w:rsidRPr="000E35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58217">
    <w:abstractNumId w:val="8"/>
  </w:num>
  <w:num w:numId="2" w16cid:durableId="1619678453">
    <w:abstractNumId w:val="6"/>
  </w:num>
  <w:num w:numId="3" w16cid:durableId="822433968">
    <w:abstractNumId w:val="5"/>
  </w:num>
  <w:num w:numId="4" w16cid:durableId="267472662">
    <w:abstractNumId w:val="4"/>
  </w:num>
  <w:num w:numId="5" w16cid:durableId="2096586181">
    <w:abstractNumId w:val="7"/>
  </w:num>
  <w:num w:numId="6" w16cid:durableId="1816946516">
    <w:abstractNumId w:val="3"/>
  </w:num>
  <w:num w:numId="7" w16cid:durableId="378093009">
    <w:abstractNumId w:val="2"/>
  </w:num>
  <w:num w:numId="8" w16cid:durableId="1079912538">
    <w:abstractNumId w:val="1"/>
  </w:num>
  <w:num w:numId="9" w16cid:durableId="31988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5E7"/>
    <w:rsid w:val="0015074B"/>
    <w:rsid w:val="0029639D"/>
    <w:rsid w:val="00326F90"/>
    <w:rsid w:val="00460F38"/>
    <w:rsid w:val="005952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1AB32"/>
  <w14:defaultImageDpi w14:val="300"/>
  <w15:docId w15:val="{F18A8112-CE5B-4EA4-BB57-974030D6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Praneeth gamidi</cp:lastModifiedBy>
  <cp:revision>2</cp:revision>
  <dcterms:created xsi:type="dcterms:W3CDTF">2013-12-23T23:15:00Z</dcterms:created>
  <dcterms:modified xsi:type="dcterms:W3CDTF">2025-09-25T11:07:00Z</dcterms:modified>
  <cp:category/>
</cp:coreProperties>
</file>