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8"/>
          <w:szCs w:val="28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Set Up a Spring Project: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line="276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Create a Maven project named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LibraryManagement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line="276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Add Spring Core dependencies in the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pom.xml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file.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Configure the Application Context: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="276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Create an XML configuration file named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applicationContext.xml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in the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src/main/resources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directory.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="276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Define beans for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BookService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and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BookRepository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in the XML file.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Define Service and Repository Classes: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line="276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Create a package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com.library.service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and add a class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BookService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="276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Create a package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com.library.repository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and add a class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BookRepository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Run the Application: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lineRule="auto"/>
        <w:ind w:left="144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8"/>
          <w:szCs w:val="28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Modify the XML Configuration: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Update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applicationContext.xml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to wire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BookRepository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into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BookService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Update the BookService Class: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Ensure that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BookService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class has a setter method for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BookRepository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Test the Configuration: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Run the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LibraryManagementApplication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 main class to verify the dependency injection.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lineRule="auto"/>
        <w:ind w:left="144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messages indicating method execution times.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8"/>
          <w:szCs w:val="28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Create a New Maven Project: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Create a new Maven project named </w:t>
      </w: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LibraryManagement</w:t>
      </w: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Add Spring Dependencies in pom.xml: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Include dependencies for Spring Context, Spring AOP, and Spring WebMVC.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rtl w:val="0"/>
        </w:rPr>
        <w:t xml:space="preserve">Configure Maven Plugins: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lineRule="auto"/>
        <w:ind w:left="1440" w:hanging="360"/>
        <w:rPr>
          <w:rFonts w:ascii="Lora" w:cs="Lora" w:eastAsia="Lora" w:hAnsi="Lora"/>
          <w:i w:val="1"/>
          <w:color w:val="45818e"/>
        </w:rPr>
      </w:pPr>
      <w:r w:rsidDel="00000000" w:rsidR="00000000" w:rsidRPr="00000000">
        <w:rPr>
          <w:rFonts w:ascii="Lora" w:cs="Lora" w:eastAsia="Lora" w:hAnsi="Lora"/>
          <w:i w:val="1"/>
          <w:color w:val="45818e"/>
          <w:rtl w:val="0"/>
        </w:rPr>
        <w:t xml:space="preserve">Configure the Maven Compiler Plugin for Java version 1.8 in the pom.xml file.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Lora" w:cs="Lora" w:eastAsia="Lora" w:hAnsi="Lora"/>
          <w:b w:val="1"/>
          <w:i w:val="1"/>
          <w:color w:val="45818e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i w:val="1"/>
          <w:color w:val="45818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5818e"/>
        </w:rPr>
      </w:pPr>
      <w:r w:rsidDel="00000000" w:rsidR="00000000" w:rsidRPr="00000000">
        <w:rPr>
          <w:color w:val="45818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5818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