
<file path=[Content_Types].xml><?xml version="1.0" encoding="utf-8"?>
<Types xmlns="http://schemas.openxmlformats.org/package/2006/content-types">
  <Default Extension="odttf" ContentType="application/vnd.openxmlformats-officedocument.obfuscatedFont"/>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9579ABA" w14:textId="77777777" w:rsidR="00876C74" w:rsidRPr="001A4970" w:rsidRDefault="004F729E">
      <w:pPr>
        <w:jc w:val="center"/>
        <w:rPr>
          <w:sz w:val="28"/>
          <w:szCs w:val="28"/>
        </w:rPr>
      </w:pPr>
      <w:r w:rsidRPr="001A4970">
        <w:rPr>
          <w:b/>
          <w:bCs/>
          <w:color w:val="1F4E79"/>
          <w:sz w:val="28"/>
          <w:szCs w:val="28"/>
        </w:rPr>
        <w:t>SIMATS ENGINEERING (SAVEETHA SCHOOL OF ENGINEERING)</w:t>
      </w:r>
    </w:p>
    <w:p w14:paraId="20D78EA8" w14:textId="77777777" w:rsidR="00876C74" w:rsidRDefault="004F729E">
      <w:pPr>
        <w:jc w:val="center"/>
      </w:pPr>
      <w:r>
        <w:rPr>
          <w:b/>
          <w:bCs/>
          <w:color w:val="2E75B6"/>
          <w:sz w:val="22"/>
          <w:szCs w:val="22"/>
        </w:rPr>
        <w:t>Department of Computer Science and Engineering</w:t>
      </w:r>
    </w:p>
    <w:p w14:paraId="0888966E" w14:textId="77777777" w:rsidR="00876C74" w:rsidRPr="004024B3" w:rsidRDefault="00125C0F" w:rsidP="004024B3">
      <w:pPr>
        <w:pBdr>
          <w:bottom w:val="single" w:sz="6" w:space="1" w:color="1F4E79"/>
        </w:pBdr>
        <w:spacing w:after="80"/>
        <w:jc w:val="center"/>
        <w:rPr>
          <w:b/>
          <w:bCs/>
          <w:color w:val="C00000"/>
        </w:rPr>
      </w:pPr>
      <w:r>
        <w:rPr>
          <w:b/>
          <w:bCs/>
          <w:color w:val="C00000"/>
        </w:rPr>
        <w:t xml:space="preserve">CO1 </w:t>
      </w:r>
      <w:r w:rsidR="00F85098">
        <w:rPr>
          <w:b/>
          <w:bCs/>
          <w:color w:val="C00000"/>
        </w:rPr>
        <w:t xml:space="preserve">ASSESSMENT TOOL </w:t>
      </w:r>
      <w:proofErr w:type="gramStart"/>
      <w:r w:rsidR="00F85098">
        <w:rPr>
          <w:b/>
          <w:bCs/>
          <w:color w:val="C00000"/>
        </w:rPr>
        <w:t>1</w:t>
      </w:r>
      <w:r w:rsidR="004F729E">
        <w:rPr>
          <w:b/>
          <w:bCs/>
          <w:color w:val="C00000"/>
        </w:rPr>
        <w:t xml:space="preserve">  –</w:t>
      </w:r>
      <w:proofErr w:type="gramEnd"/>
      <w:r w:rsidR="004F729E">
        <w:rPr>
          <w:b/>
          <w:bCs/>
          <w:color w:val="C00000"/>
        </w:rPr>
        <w:t xml:space="preserve">  </w:t>
      </w:r>
      <w:r w:rsidR="004024B3" w:rsidRPr="004024B3">
        <w:rPr>
          <w:b/>
          <w:bCs/>
          <w:color w:val="C00000"/>
        </w:rPr>
        <w:t>Case Study Analysis</w:t>
      </w:r>
    </w:p>
    <w:tbl>
      <w:tblPr>
        <w:tblStyle w:val="a"/>
        <w:tblW w:w="10080"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1800"/>
        <w:gridCol w:w="3240"/>
        <w:gridCol w:w="1800"/>
        <w:gridCol w:w="3240"/>
      </w:tblGrid>
      <w:tr w:rsidR="00876C74" w14:paraId="7186E363" w14:textId="77777777">
        <w:tc>
          <w:tcPr>
            <w:tcW w:w="1800" w:type="dxa"/>
            <w:tcBorders>
              <w:top w:val="single" w:sz="4" w:space="0" w:color="9DC3E6"/>
              <w:left w:val="single" w:sz="4" w:space="0" w:color="9DC3E6"/>
              <w:bottom w:val="single" w:sz="4" w:space="0" w:color="9DC3E6"/>
              <w:right w:val="single" w:sz="4" w:space="0" w:color="9DC3E6"/>
            </w:tcBorders>
            <w:shd w:val="clear" w:color="auto" w:fill="D6E4F0"/>
            <w:tcMar>
              <w:top w:w="70" w:type="dxa"/>
              <w:left w:w="120" w:type="dxa"/>
              <w:bottom w:w="70" w:type="dxa"/>
              <w:right w:w="120" w:type="dxa"/>
            </w:tcMar>
            <w:vAlign w:val="center"/>
          </w:tcPr>
          <w:p w14:paraId="7AFFB3CD" w14:textId="77777777" w:rsidR="00876C74" w:rsidRDefault="004F729E">
            <w:r>
              <w:rPr>
                <w:b/>
                <w:bCs/>
                <w:color w:val="1F4E79"/>
                <w:sz w:val="18"/>
                <w:szCs w:val="18"/>
              </w:rPr>
              <w:t>Course Code:</w:t>
            </w:r>
          </w:p>
        </w:tc>
        <w:tc>
          <w:tcPr>
            <w:tcW w:w="3240"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vAlign w:val="center"/>
          </w:tcPr>
          <w:p w14:paraId="3EA1C85E" w14:textId="0FD755E7" w:rsidR="00876C74" w:rsidRDefault="00F85098" w:rsidP="003A40C5">
            <w:r>
              <w:rPr>
                <w:sz w:val="18"/>
                <w:szCs w:val="18"/>
              </w:rPr>
              <w:t>CSA1</w:t>
            </w:r>
            <w:r w:rsidR="00E62881">
              <w:rPr>
                <w:sz w:val="18"/>
                <w:szCs w:val="18"/>
              </w:rPr>
              <w:t>001</w:t>
            </w:r>
          </w:p>
        </w:tc>
        <w:tc>
          <w:tcPr>
            <w:tcW w:w="1800" w:type="dxa"/>
            <w:tcBorders>
              <w:top w:val="single" w:sz="4" w:space="0" w:color="9DC3E6"/>
              <w:left w:val="single" w:sz="4" w:space="0" w:color="9DC3E6"/>
              <w:bottom w:val="single" w:sz="4" w:space="0" w:color="9DC3E6"/>
              <w:right w:val="single" w:sz="4" w:space="0" w:color="9DC3E6"/>
            </w:tcBorders>
            <w:shd w:val="clear" w:color="auto" w:fill="D6E4F0"/>
            <w:tcMar>
              <w:top w:w="70" w:type="dxa"/>
              <w:left w:w="120" w:type="dxa"/>
              <w:bottom w:w="70" w:type="dxa"/>
              <w:right w:w="120" w:type="dxa"/>
            </w:tcMar>
            <w:vAlign w:val="center"/>
          </w:tcPr>
          <w:p w14:paraId="5F909297" w14:textId="77777777" w:rsidR="00876C74" w:rsidRDefault="004F729E">
            <w:r>
              <w:rPr>
                <w:b/>
                <w:bCs/>
                <w:color w:val="1F4E79"/>
                <w:sz w:val="18"/>
                <w:szCs w:val="18"/>
              </w:rPr>
              <w:t>Course Title:</w:t>
            </w:r>
          </w:p>
        </w:tc>
        <w:tc>
          <w:tcPr>
            <w:tcW w:w="3240"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vAlign w:val="center"/>
          </w:tcPr>
          <w:p w14:paraId="48549FE5" w14:textId="77777777" w:rsidR="00876C74" w:rsidRDefault="00F85098" w:rsidP="003A40C5">
            <w:r>
              <w:rPr>
                <w:sz w:val="18"/>
                <w:szCs w:val="18"/>
              </w:rPr>
              <w:t xml:space="preserve">Software Engineering </w:t>
            </w:r>
          </w:p>
        </w:tc>
      </w:tr>
      <w:tr w:rsidR="00876C74" w14:paraId="36CB15B2" w14:textId="77777777">
        <w:tc>
          <w:tcPr>
            <w:tcW w:w="1800" w:type="dxa"/>
            <w:tcBorders>
              <w:top w:val="single" w:sz="4" w:space="0" w:color="9DC3E6"/>
              <w:left w:val="single" w:sz="4" w:space="0" w:color="9DC3E6"/>
              <w:bottom w:val="single" w:sz="4" w:space="0" w:color="9DC3E6"/>
              <w:right w:val="single" w:sz="4" w:space="0" w:color="9DC3E6"/>
            </w:tcBorders>
            <w:shd w:val="clear" w:color="auto" w:fill="D6E4F0"/>
            <w:tcMar>
              <w:top w:w="70" w:type="dxa"/>
              <w:left w:w="120" w:type="dxa"/>
              <w:bottom w:w="70" w:type="dxa"/>
              <w:right w:w="120" w:type="dxa"/>
            </w:tcMar>
            <w:vAlign w:val="center"/>
          </w:tcPr>
          <w:p w14:paraId="5ECE4CF1" w14:textId="77777777" w:rsidR="00876C74" w:rsidRDefault="004F729E">
            <w:r>
              <w:rPr>
                <w:b/>
                <w:bCs/>
                <w:color w:val="1F4E79"/>
                <w:sz w:val="18"/>
                <w:szCs w:val="18"/>
              </w:rPr>
              <w:t>CO Assessed:</w:t>
            </w:r>
          </w:p>
        </w:tc>
        <w:tc>
          <w:tcPr>
            <w:tcW w:w="3240"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vAlign w:val="center"/>
          </w:tcPr>
          <w:p w14:paraId="2B6A9CAF" w14:textId="77777777" w:rsidR="00876C74" w:rsidRDefault="00867736" w:rsidP="00867736">
            <w:r>
              <w:rPr>
                <w:sz w:val="18"/>
                <w:szCs w:val="18"/>
              </w:rPr>
              <w:t xml:space="preserve">CO1 </w:t>
            </w:r>
          </w:p>
        </w:tc>
        <w:tc>
          <w:tcPr>
            <w:tcW w:w="1800" w:type="dxa"/>
            <w:tcBorders>
              <w:top w:val="single" w:sz="4" w:space="0" w:color="9DC3E6"/>
              <w:left w:val="single" w:sz="4" w:space="0" w:color="9DC3E6"/>
              <w:bottom w:val="single" w:sz="4" w:space="0" w:color="9DC3E6"/>
              <w:right w:val="single" w:sz="4" w:space="0" w:color="9DC3E6"/>
            </w:tcBorders>
            <w:shd w:val="clear" w:color="auto" w:fill="D6E4F0"/>
            <w:tcMar>
              <w:top w:w="70" w:type="dxa"/>
              <w:left w:w="120" w:type="dxa"/>
              <w:bottom w:w="70" w:type="dxa"/>
              <w:right w:w="120" w:type="dxa"/>
            </w:tcMar>
            <w:vAlign w:val="center"/>
          </w:tcPr>
          <w:p w14:paraId="3409A4F7" w14:textId="77777777" w:rsidR="00876C74" w:rsidRDefault="004F729E">
            <w:r>
              <w:rPr>
                <w:b/>
                <w:bCs/>
                <w:color w:val="1F4E79"/>
                <w:sz w:val="18"/>
                <w:szCs w:val="18"/>
              </w:rPr>
              <w:t>Assessment:</w:t>
            </w:r>
          </w:p>
        </w:tc>
        <w:tc>
          <w:tcPr>
            <w:tcW w:w="3240"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vAlign w:val="center"/>
          </w:tcPr>
          <w:p w14:paraId="710A64D4" w14:textId="77777777" w:rsidR="00876C74" w:rsidRDefault="004F729E" w:rsidP="00F85098">
            <w:r>
              <w:rPr>
                <w:sz w:val="18"/>
                <w:szCs w:val="18"/>
              </w:rPr>
              <w:t xml:space="preserve">Assessment Tool </w:t>
            </w:r>
            <w:r w:rsidR="00F85098">
              <w:rPr>
                <w:sz w:val="18"/>
                <w:szCs w:val="18"/>
              </w:rPr>
              <w:t>1</w:t>
            </w:r>
            <w:r>
              <w:rPr>
                <w:sz w:val="18"/>
                <w:szCs w:val="18"/>
              </w:rPr>
              <w:t xml:space="preserve"> – </w:t>
            </w:r>
            <w:r w:rsidR="005B1443">
              <w:rPr>
                <w:sz w:val="18"/>
                <w:szCs w:val="18"/>
              </w:rPr>
              <w:t>Case Study Analysis</w:t>
            </w:r>
          </w:p>
        </w:tc>
      </w:tr>
      <w:tr w:rsidR="00876C74" w14:paraId="4F34051E" w14:textId="77777777">
        <w:tc>
          <w:tcPr>
            <w:tcW w:w="1800" w:type="dxa"/>
            <w:tcBorders>
              <w:top w:val="single" w:sz="4" w:space="0" w:color="9DC3E6"/>
              <w:left w:val="single" w:sz="4" w:space="0" w:color="9DC3E6"/>
              <w:bottom w:val="single" w:sz="4" w:space="0" w:color="9DC3E6"/>
              <w:right w:val="single" w:sz="4" w:space="0" w:color="9DC3E6"/>
            </w:tcBorders>
            <w:shd w:val="clear" w:color="auto" w:fill="D6E4F0"/>
            <w:tcMar>
              <w:top w:w="70" w:type="dxa"/>
              <w:left w:w="120" w:type="dxa"/>
              <w:bottom w:w="70" w:type="dxa"/>
              <w:right w:w="120" w:type="dxa"/>
            </w:tcMar>
            <w:vAlign w:val="center"/>
          </w:tcPr>
          <w:p w14:paraId="280C3118" w14:textId="77777777" w:rsidR="00876C74" w:rsidRDefault="004F729E">
            <w:r>
              <w:rPr>
                <w:b/>
                <w:bCs/>
                <w:color w:val="1F4E79"/>
                <w:sz w:val="18"/>
                <w:szCs w:val="18"/>
              </w:rPr>
              <w:t>Weightage:</w:t>
            </w:r>
          </w:p>
        </w:tc>
        <w:tc>
          <w:tcPr>
            <w:tcW w:w="3240"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vAlign w:val="center"/>
          </w:tcPr>
          <w:p w14:paraId="76C440FA" w14:textId="77777777" w:rsidR="00876C74" w:rsidRDefault="004169DD" w:rsidP="004169DD">
            <w:r>
              <w:rPr>
                <w:sz w:val="18"/>
                <w:szCs w:val="18"/>
              </w:rPr>
              <w:t>20%</w:t>
            </w:r>
          </w:p>
        </w:tc>
        <w:tc>
          <w:tcPr>
            <w:tcW w:w="1800" w:type="dxa"/>
            <w:tcBorders>
              <w:top w:val="single" w:sz="4" w:space="0" w:color="9DC3E6"/>
              <w:left w:val="single" w:sz="4" w:space="0" w:color="9DC3E6"/>
              <w:bottom w:val="single" w:sz="4" w:space="0" w:color="9DC3E6"/>
              <w:right w:val="single" w:sz="4" w:space="0" w:color="9DC3E6"/>
            </w:tcBorders>
            <w:shd w:val="clear" w:color="auto" w:fill="D6E4F0"/>
            <w:tcMar>
              <w:top w:w="70" w:type="dxa"/>
              <w:left w:w="120" w:type="dxa"/>
              <w:bottom w:w="70" w:type="dxa"/>
              <w:right w:w="120" w:type="dxa"/>
            </w:tcMar>
            <w:vAlign w:val="center"/>
          </w:tcPr>
          <w:p w14:paraId="61FDC02A" w14:textId="77777777" w:rsidR="00876C74" w:rsidRDefault="004F729E">
            <w:r>
              <w:rPr>
                <w:b/>
                <w:bCs/>
                <w:color w:val="1F4E79"/>
                <w:sz w:val="18"/>
                <w:szCs w:val="18"/>
              </w:rPr>
              <w:t>Total Marks:</w:t>
            </w:r>
          </w:p>
        </w:tc>
        <w:tc>
          <w:tcPr>
            <w:tcW w:w="3240"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vAlign w:val="center"/>
          </w:tcPr>
          <w:p w14:paraId="5EC1E326" w14:textId="77777777" w:rsidR="00876C74" w:rsidRDefault="00F85098" w:rsidP="00F85098">
            <w:r>
              <w:rPr>
                <w:sz w:val="18"/>
                <w:szCs w:val="18"/>
              </w:rPr>
              <w:t>25</w:t>
            </w:r>
            <w:r w:rsidR="004F729E">
              <w:rPr>
                <w:sz w:val="18"/>
                <w:szCs w:val="18"/>
              </w:rPr>
              <w:t xml:space="preserve">  </w:t>
            </w:r>
          </w:p>
        </w:tc>
      </w:tr>
      <w:tr w:rsidR="00876C74" w14:paraId="5B178783" w14:textId="77777777">
        <w:tc>
          <w:tcPr>
            <w:tcW w:w="1800" w:type="dxa"/>
            <w:tcBorders>
              <w:top w:val="single" w:sz="4" w:space="0" w:color="9DC3E6"/>
              <w:left w:val="single" w:sz="4" w:space="0" w:color="9DC3E6"/>
              <w:bottom w:val="single" w:sz="4" w:space="0" w:color="9DC3E6"/>
              <w:right w:val="single" w:sz="4" w:space="0" w:color="9DC3E6"/>
            </w:tcBorders>
            <w:shd w:val="clear" w:color="auto" w:fill="D6E4F0"/>
            <w:tcMar>
              <w:top w:w="70" w:type="dxa"/>
              <w:left w:w="120" w:type="dxa"/>
              <w:bottom w:w="70" w:type="dxa"/>
              <w:right w:w="120" w:type="dxa"/>
            </w:tcMar>
            <w:vAlign w:val="center"/>
          </w:tcPr>
          <w:p w14:paraId="19B52159" w14:textId="77777777" w:rsidR="00876C74" w:rsidRDefault="004F729E">
            <w:r>
              <w:rPr>
                <w:b/>
                <w:bCs/>
                <w:color w:val="1F4E79"/>
                <w:sz w:val="18"/>
                <w:szCs w:val="18"/>
              </w:rPr>
              <w:t>CO1 Statement:</w:t>
            </w:r>
          </w:p>
        </w:tc>
        <w:tc>
          <w:tcPr>
            <w:tcW w:w="8280" w:type="dxa"/>
            <w:gridSpan w:val="3"/>
            <w:tcBorders>
              <w:top w:val="single" w:sz="4" w:space="0" w:color="9DC3E6"/>
              <w:left w:val="single" w:sz="4" w:space="0" w:color="9DC3E6"/>
              <w:bottom w:val="single" w:sz="4" w:space="0" w:color="9DC3E6"/>
              <w:right w:val="single" w:sz="4" w:space="0" w:color="9DC3E6"/>
            </w:tcBorders>
            <w:shd w:val="clear" w:color="auto" w:fill="EBF3FB"/>
            <w:tcMar>
              <w:top w:w="70" w:type="dxa"/>
              <w:left w:w="120" w:type="dxa"/>
              <w:bottom w:w="70" w:type="dxa"/>
              <w:right w:w="120" w:type="dxa"/>
            </w:tcMar>
          </w:tcPr>
          <w:p w14:paraId="54CD17D1" w14:textId="77777777" w:rsidR="00876C74" w:rsidRDefault="003E54D9" w:rsidP="00D86540">
            <w:pPr>
              <w:jc w:val="both"/>
            </w:pPr>
            <w:r w:rsidRPr="003E54D9">
              <w:rPr>
                <w:i/>
                <w:iCs/>
                <w:sz w:val="18"/>
                <w:szCs w:val="18"/>
              </w:rPr>
              <w:t>Apply advanced methodologies and agile project management techniques to manage software projects effectively</w:t>
            </w:r>
          </w:p>
        </w:tc>
      </w:tr>
      <w:tr w:rsidR="00876C74" w14:paraId="2A524586" w14:textId="77777777">
        <w:tc>
          <w:tcPr>
            <w:tcW w:w="1800" w:type="dxa"/>
            <w:tcBorders>
              <w:top w:val="single" w:sz="4" w:space="0" w:color="9DC3E6"/>
              <w:left w:val="single" w:sz="4" w:space="0" w:color="9DC3E6"/>
              <w:bottom w:val="single" w:sz="4" w:space="0" w:color="9DC3E6"/>
              <w:right w:val="single" w:sz="4" w:space="0" w:color="9DC3E6"/>
            </w:tcBorders>
            <w:shd w:val="clear" w:color="auto" w:fill="D6E4F0"/>
            <w:tcMar>
              <w:top w:w="70" w:type="dxa"/>
              <w:left w:w="120" w:type="dxa"/>
              <w:bottom w:w="70" w:type="dxa"/>
              <w:right w:w="120" w:type="dxa"/>
            </w:tcMar>
            <w:vAlign w:val="center"/>
          </w:tcPr>
          <w:p w14:paraId="30B69D95" w14:textId="77777777" w:rsidR="00876C74" w:rsidRDefault="004F729E">
            <w:r>
              <w:rPr>
                <w:b/>
                <w:bCs/>
                <w:color w:val="1F4E79"/>
                <w:sz w:val="18"/>
                <w:szCs w:val="18"/>
              </w:rPr>
              <w:t>Student Name:</w:t>
            </w:r>
          </w:p>
        </w:tc>
        <w:tc>
          <w:tcPr>
            <w:tcW w:w="3240"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vAlign w:val="center"/>
          </w:tcPr>
          <w:p w14:paraId="68C833AB" w14:textId="3EFC9A6C" w:rsidR="00876C74" w:rsidRDefault="005067E0">
            <w:r>
              <w:t xml:space="preserve">Santhosh </w:t>
            </w:r>
            <w:proofErr w:type="spellStart"/>
            <w:proofErr w:type="gramStart"/>
            <w:r>
              <w:t>kumar.N</w:t>
            </w:r>
            <w:proofErr w:type="spellEnd"/>
            <w:proofErr w:type="gramEnd"/>
          </w:p>
        </w:tc>
        <w:tc>
          <w:tcPr>
            <w:tcW w:w="1800" w:type="dxa"/>
            <w:tcBorders>
              <w:top w:val="single" w:sz="4" w:space="0" w:color="9DC3E6"/>
              <w:left w:val="single" w:sz="4" w:space="0" w:color="9DC3E6"/>
              <w:bottom w:val="single" w:sz="4" w:space="0" w:color="9DC3E6"/>
              <w:right w:val="single" w:sz="4" w:space="0" w:color="9DC3E6"/>
            </w:tcBorders>
            <w:shd w:val="clear" w:color="auto" w:fill="D6E4F0"/>
            <w:tcMar>
              <w:top w:w="70" w:type="dxa"/>
              <w:left w:w="120" w:type="dxa"/>
              <w:bottom w:w="70" w:type="dxa"/>
              <w:right w:w="120" w:type="dxa"/>
            </w:tcMar>
            <w:vAlign w:val="center"/>
          </w:tcPr>
          <w:p w14:paraId="63731F74" w14:textId="77777777" w:rsidR="00876C74" w:rsidRDefault="004F729E">
            <w:r>
              <w:rPr>
                <w:b/>
                <w:bCs/>
                <w:color w:val="1F4E79"/>
                <w:sz w:val="18"/>
                <w:szCs w:val="18"/>
              </w:rPr>
              <w:t>Reg. No.:</w:t>
            </w:r>
          </w:p>
        </w:tc>
        <w:tc>
          <w:tcPr>
            <w:tcW w:w="3240"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vAlign w:val="center"/>
          </w:tcPr>
          <w:p w14:paraId="528A9A67" w14:textId="72DC2FFF" w:rsidR="00876C74" w:rsidRDefault="00E62881">
            <w:r>
              <w:t>192</w:t>
            </w:r>
            <w:r w:rsidR="005067E0">
              <w:t>4260044</w:t>
            </w:r>
          </w:p>
        </w:tc>
      </w:tr>
      <w:tr w:rsidR="00876C74" w14:paraId="3697174A" w14:textId="77777777">
        <w:tc>
          <w:tcPr>
            <w:tcW w:w="1800" w:type="dxa"/>
            <w:tcBorders>
              <w:top w:val="single" w:sz="4" w:space="0" w:color="9DC3E6"/>
              <w:left w:val="single" w:sz="4" w:space="0" w:color="9DC3E6"/>
              <w:bottom w:val="single" w:sz="4" w:space="0" w:color="9DC3E6"/>
              <w:right w:val="single" w:sz="4" w:space="0" w:color="9DC3E6"/>
            </w:tcBorders>
            <w:shd w:val="clear" w:color="auto" w:fill="D6E4F0"/>
            <w:tcMar>
              <w:top w:w="70" w:type="dxa"/>
              <w:left w:w="120" w:type="dxa"/>
              <w:bottom w:w="70" w:type="dxa"/>
              <w:right w:w="120" w:type="dxa"/>
            </w:tcMar>
            <w:vAlign w:val="center"/>
          </w:tcPr>
          <w:p w14:paraId="3141F2EF" w14:textId="77777777" w:rsidR="00876C74" w:rsidRDefault="004169DD">
            <w:r>
              <w:rPr>
                <w:b/>
                <w:bCs/>
                <w:color w:val="1F4E79"/>
                <w:sz w:val="18"/>
                <w:szCs w:val="18"/>
              </w:rPr>
              <w:t>Date</w:t>
            </w:r>
            <w:r w:rsidR="004F729E">
              <w:rPr>
                <w:b/>
                <w:bCs/>
                <w:color w:val="1F4E79"/>
                <w:sz w:val="18"/>
                <w:szCs w:val="18"/>
              </w:rPr>
              <w:t>:</w:t>
            </w:r>
          </w:p>
        </w:tc>
        <w:tc>
          <w:tcPr>
            <w:tcW w:w="3240"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vAlign w:val="center"/>
          </w:tcPr>
          <w:p w14:paraId="4A1178B7" w14:textId="216F5072" w:rsidR="00876C74" w:rsidRDefault="00E62881">
            <w:r>
              <w:t>01/10/2026</w:t>
            </w:r>
          </w:p>
        </w:tc>
        <w:tc>
          <w:tcPr>
            <w:tcW w:w="1800" w:type="dxa"/>
            <w:tcBorders>
              <w:top w:val="single" w:sz="4" w:space="0" w:color="9DC3E6"/>
              <w:left w:val="single" w:sz="4" w:space="0" w:color="9DC3E6"/>
              <w:bottom w:val="single" w:sz="4" w:space="0" w:color="9DC3E6"/>
              <w:right w:val="single" w:sz="4" w:space="0" w:color="9DC3E6"/>
            </w:tcBorders>
            <w:shd w:val="clear" w:color="auto" w:fill="D6E4F0"/>
            <w:tcMar>
              <w:top w:w="70" w:type="dxa"/>
              <w:left w:w="120" w:type="dxa"/>
              <w:bottom w:w="70" w:type="dxa"/>
              <w:right w:w="120" w:type="dxa"/>
            </w:tcMar>
            <w:vAlign w:val="center"/>
          </w:tcPr>
          <w:p w14:paraId="1B50DFAC" w14:textId="77777777" w:rsidR="00876C74" w:rsidRDefault="004169DD">
            <w:r>
              <w:rPr>
                <w:b/>
                <w:bCs/>
                <w:color w:val="1F4E79"/>
                <w:sz w:val="18"/>
                <w:szCs w:val="18"/>
              </w:rPr>
              <w:t>Duration</w:t>
            </w:r>
            <w:r w:rsidR="004F729E">
              <w:rPr>
                <w:b/>
                <w:bCs/>
                <w:color w:val="1F4E79"/>
                <w:sz w:val="18"/>
                <w:szCs w:val="18"/>
              </w:rPr>
              <w:t>:</w:t>
            </w:r>
          </w:p>
        </w:tc>
        <w:tc>
          <w:tcPr>
            <w:tcW w:w="3240"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vAlign w:val="center"/>
          </w:tcPr>
          <w:p w14:paraId="08A17F23" w14:textId="77777777" w:rsidR="00876C74" w:rsidRDefault="005B1443">
            <w:r>
              <w:t>6</w:t>
            </w:r>
            <w:r w:rsidR="004169DD">
              <w:t>0 minutes</w:t>
            </w:r>
          </w:p>
        </w:tc>
      </w:tr>
    </w:tbl>
    <w:p w14:paraId="5D6546DA" w14:textId="77777777" w:rsidR="00876C74" w:rsidRDefault="00876C74">
      <w:pPr>
        <w:spacing w:after="50"/>
      </w:pPr>
    </w:p>
    <w:tbl>
      <w:tblPr>
        <w:tblStyle w:val="a0"/>
        <w:tblW w:w="10080"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10080"/>
      </w:tblGrid>
      <w:tr w:rsidR="00876C74" w14:paraId="1E47E0C0" w14:textId="77777777">
        <w:tc>
          <w:tcPr>
            <w:tcW w:w="10080" w:type="dxa"/>
            <w:tcBorders>
              <w:top w:val="single" w:sz="4" w:space="0" w:color="1F4E79"/>
              <w:left w:val="single" w:sz="4" w:space="0" w:color="1F4E79"/>
              <w:bottom w:val="single" w:sz="4" w:space="0" w:color="1F4E79"/>
              <w:right w:val="single" w:sz="4" w:space="0" w:color="1F4E79"/>
            </w:tcBorders>
            <w:shd w:val="clear" w:color="auto" w:fill="FFF9E6"/>
            <w:tcMar>
              <w:top w:w="100" w:type="dxa"/>
              <w:left w:w="200" w:type="dxa"/>
              <w:bottom w:w="100" w:type="dxa"/>
              <w:right w:w="200" w:type="dxa"/>
            </w:tcMar>
          </w:tcPr>
          <w:p w14:paraId="115BF24A" w14:textId="77777777" w:rsidR="00876C74" w:rsidRDefault="004F729E">
            <w:r>
              <w:rPr>
                <w:b/>
                <w:bCs/>
                <w:color w:val="C00000"/>
              </w:rPr>
              <w:t>Code of Conduct</w:t>
            </w:r>
          </w:p>
          <w:p w14:paraId="0F6AB33D" w14:textId="07DA8F68" w:rsidR="00876C74" w:rsidRDefault="004F729E" w:rsidP="00D86540">
            <w:pPr>
              <w:spacing w:after="60"/>
              <w:jc w:val="both"/>
            </w:pPr>
            <w:r>
              <w:rPr>
                <w:i/>
                <w:iCs/>
                <w:sz w:val="18"/>
                <w:szCs w:val="18"/>
              </w:rPr>
              <w:t>I</w:t>
            </w:r>
            <w:r w:rsidR="00E62881">
              <w:rPr>
                <w:i/>
                <w:iCs/>
                <w:sz w:val="18"/>
                <w:szCs w:val="18"/>
              </w:rPr>
              <w:t xml:space="preserve"> </w:t>
            </w:r>
            <w:proofErr w:type="spellStart"/>
            <w:r w:rsidR="00D111E0">
              <w:rPr>
                <w:i/>
                <w:iCs/>
                <w:sz w:val="18"/>
                <w:szCs w:val="18"/>
              </w:rPr>
              <w:t>santhosh</w:t>
            </w:r>
            <w:proofErr w:type="spellEnd"/>
            <w:r w:rsidR="00D111E0">
              <w:rPr>
                <w:i/>
                <w:iCs/>
                <w:sz w:val="18"/>
                <w:szCs w:val="18"/>
              </w:rPr>
              <w:t xml:space="preserve"> </w:t>
            </w:r>
            <w:proofErr w:type="spellStart"/>
            <w:r w:rsidR="00D111E0">
              <w:rPr>
                <w:i/>
                <w:iCs/>
                <w:sz w:val="18"/>
                <w:szCs w:val="18"/>
              </w:rPr>
              <w:t>kumar</w:t>
            </w:r>
            <w:proofErr w:type="spellEnd"/>
            <w:r w:rsidR="00D111E0">
              <w:rPr>
                <w:i/>
                <w:iCs/>
                <w:sz w:val="18"/>
                <w:szCs w:val="18"/>
              </w:rPr>
              <w:t>.</w:t>
            </w:r>
            <w:r w:rsidR="00E62881">
              <w:rPr>
                <w:i/>
                <w:iCs/>
                <w:sz w:val="18"/>
                <w:szCs w:val="18"/>
              </w:rPr>
              <w:t xml:space="preserve"> N / 1</w:t>
            </w:r>
            <w:r w:rsidR="00D111E0">
              <w:rPr>
                <w:i/>
                <w:iCs/>
                <w:sz w:val="18"/>
                <w:szCs w:val="18"/>
              </w:rPr>
              <w:t>924260044</w:t>
            </w:r>
            <w:r>
              <w:rPr>
                <w:i/>
                <w:iCs/>
                <w:sz w:val="18"/>
                <w:szCs w:val="18"/>
              </w:rPr>
              <w:t>(Name / Reg No) certify that this submission is my original work and that I have adhered to the guidelines specified for this assessment. I understand that any violation of academic integrity rules will result in disciplinary action.</w:t>
            </w:r>
          </w:p>
          <w:p w14:paraId="0B6AE10A" w14:textId="07B6823F" w:rsidR="00876C74" w:rsidRDefault="004F729E">
            <w:r>
              <w:rPr>
                <w:sz w:val="18"/>
                <w:szCs w:val="18"/>
              </w:rPr>
              <w:t>Signature of the Student:</w:t>
            </w:r>
            <w:r w:rsidR="00E62881">
              <w:rPr>
                <w:sz w:val="18"/>
                <w:szCs w:val="18"/>
              </w:rPr>
              <w:t xml:space="preserve"> </w:t>
            </w:r>
            <w:proofErr w:type="spellStart"/>
            <w:r w:rsidR="00D111E0">
              <w:rPr>
                <w:sz w:val="18"/>
                <w:szCs w:val="18"/>
              </w:rPr>
              <w:t>santhosh</w:t>
            </w:r>
            <w:proofErr w:type="spellEnd"/>
            <w:r w:rsidR="00D111E0">
              <w:rPr>
                <w:sz w:val="18"/>
                <w:szCs w:val="18"/>
              </w:rPr>
              <w:t xml:space="preserve"> </w:t>
            </w:r>
            <w:proofErr w:type="spellStart"/>
            <w:proofErr w:type="gramStart"/>
            <w:r w:rsidR="00D111E0">
              <w:rPr>
                <w:sz w:val="18"/>
                <w:szCs w:val="18"/>
              </w:rPr>
              <w:t>kumar.</w:t>
            </w:r>
            <w:r w:rsidR="00E62881">
              <w:rPr>
                <w:sz w:val="18"/>
                <w:szCs w:val="18"/>
              </w:rPr>
              <w:t>N</w:t>
            </w:r>
            <w:proofErr w:type="spellEnd"/>
            <w:proofErr w:type="gramEnd"/>
          </w:p>
        </w:tc>
      </w:tr>
    </w:tbl>
    <w:p w14:paraId="4685EE5B" w14:textId="77777777" w:rsidR="007808C1" w:rsidRPr="005B1443" w:rsidRDefault="007808C1" w:rsidP="007808C1">
      <w:pPr>
        <w:pBdr>
          <w:bottom w:val="single" w:sz="4" w:space="1" w:color="C00000"/>
        </w:pBdr>
        <w:spacing w:before="80" w:after="40"/>
        <w:rPr>
          <w:b/>
          <w:bCs/>
          <w:color w:val="C00000"/>
        </w:rPr>
      </w:pPr>
      <w:r>
        <w:rPr>
          <w:b/>
          <w:bCs/>
          <w:color w:val="C00000"/>
          <w:sz w:val="22"/>
          <w:szCs w:val="22"/>
        </w:rPr>
        <w:t xml:space="preserve">Annexure A – </w:t>
      </w:r>
      <w:r w:rsidR="005B1443" w:rsidRPr="005B1443">
        <w:rPr>
          <w:b/>
          <w:bCs/>
          <w:color w:val="C00000"/>
        </w:rPr>
        <w:t>Case Study Analysis</w:t>
      </w:r>
    </w:p>
    <w:p w14:paraId="1B15F346" w14:textId="77777777" w:rsidR="005B1443" w:rsidRPr="000E3A43" w:rsidRDefault="005B1443" w:rsidP="005B1443">
      <w:pPr>
        <w:spacing w:before="100" w:beforeAutospacing="1" w:after="100" w:afterAutospacing="1"/>
        <w:rPr>
          <w:color w:val="000000"/>
        </w:rPr>
      </w:pPr>
      <w:r w:rsidRPr="000E3A43">
        <w:rPr>
          <w:b/>
          <w:bCs/>
          <w:color w:val="000000"/>
        </w:rPr>
        <w:t>Instructions to Students:</w:t>
      </w:r>
    </w:p>
    <w:p w14:paraId="34229295" w14:textId="77777777" w:rsidR="005B1443" w:rsidRPr="000E3A43" w:rsidRDefault="005B1443" w:rsidP="005B1443">
      <w:pPr>
        <w:spacing w:before="100" w:beforeAutospacing="1" w:after="100" w:afterAutospacing="1"/>
        <w:jc w:val="both"/>
        <w:rPr>
          <w:color w:val="000000"/>
        </w:rPr>
      </w:pPr>
      <w:r w:rsidRPr="000E3A43">
        <w:rPr>
          <w:color w:val="000000"/>
        </w:rPr>
        <w:t>Each student will be allotted </w:t>
      </w:r>
      <w:r w:rsidRPr="000E3A43">
        <w:rPr>
          <w:b/>
          <w:bCs/>
          <w:color w:val="000000"/>
        </w:rPr>
        <w:t>one problem statement</w:t>
      </w:r>
      <w:r w:rsidRPr="000E3A43">
        <w:rPr>
          <w:color w:val="000000"/>
        </w:rPr>
        <w:t xml:space="preserve">. </w:t>
      </w:r>
      <w:proofErr w:type="spellStart"/>
      <w:r w:rsidRPr="000E3A43">
        <w:rPr>
          <w:color w:val="000000"/>
        </w:rPr>
        <w:t>Analyze</w:t>
      </w:r>
      <w:proofErr w:type="spellEnd"/>
      <w:r w:rsidRPr="000E3A43">
        <w:rPr>
          <w:color w:val="000000"/>
        </w:rPr>
        <w:t xml:space="preserve"> the assigned problem systematically by following the steps given below. Your report should demonstrate your understanding of software engineering concepts and your ability to design an appropriate software solution.</w:t>
      </w:r>
    </w:p>
    <w:p w14:paraId="2D5E22EA" w14:textId="77777777" w:rsidR="005B1443" w:rsidRPr="000E3A43" w:rsidRDefault="005B1443" w:rsidP="005B1443">
      <w:pPr>
        <w:spacing w:before="100" w:beforeAutospacing="1" w:after="100" w:afterAutospacing="1"/>
        <w:rPr>
          <w:color w:val="000000"/>
        </w:rPr>
      </w:pPr>
      <w:r w:rsidRPr="000E3A43">
        <w:rPr>
          <w:color w:val="000000"/>
        </w:rPr>
        <w:t>Based on your allotted problem statement, prepare a report by answering the following questions:</w:t>
      </w:r>
    </w:p>
    <w:p w14:paraId="37B8F880" w14:textId="5CCBE5A8" w:rsidR="005121C2" w:rsidRDefault="00B8496C" w:rsidP="00B8496C">
      <w:r>
        <w:t xml:space="preserve">                                              </w:t>
      </w:r>
      <w:r w:rsidR="00000000">
        <w:rPr>
          <w:b/>
          <w:sz w:val="32"/>
        </w:rPr>
        <w:t>CASE STUDY ANALYSIS</w:t>
      </w:r>
    </w:p>
    <w:p w14:paraId="4E2209DC" w14:textId="77777777" w:rsidR="005121C2" w:rsidRDefault="00000000">
      <w:pPr>
        <w:spacing w:after="200" w:line="276" w:lineRule="auto"/>
        <w:jc w:val="center"/>
      </w:pPr>
      <w:r>
        <w:rPr>
          <w:b/>
          <w:sz w:val="28"/>
        </w:rPr>
        <w:t>AI and LMS Enabled Cooperative Capacity Building, ERP and Employment Ecosystem</w:t>
      </w:r>
    </w:p>
    <w:p w14:paraId="55AC386D" w14:textId="77777777" w:rsidR="00990EE5" w:rsidRDefault="00000000">
      <w:pPr>
        <w:spacing w:after="100" w:line="276" w:lineRule="auto"/>
      </w:pPr>
      <w:r w:rsidRPr="00990EE5">
        <w:rPr>
          <w:b/>
          <w:bCs/>
        </w:rPr>
        <w:t>Problem Statement</w:t>
      </w:r>
      <w:r>
        <w:t xml:space="preserve">: </w:t>
      </w:r>
    </w:p>
    <w:p w14:paraId="0AE12214" w14:textId="6FEF9822" w:rsidR="005121C2" w:rsidRDefault="00000000" w:rsidP="00990EE5">
      <w:pPr>
        <w:spacing w:after="100" w:line="276" w:lineRule="auto"/>
        <w:ind w:firstLine="720"/>
      </w:pPr>
      <w:r>
        <w:t>Cooperatives, including farmer producer organizations, artisan groups, self-help collectives and other member-owned enterprises, often manage training, member records, operations and employment support through separate or manual processes. Members may lack timely access to relevant digital, financial, technical and entrepreneurial skills, while cooperative leaders have limited visibility into participation, competencies, business needs and job opportunities. At the same time, employers and local enterprises may be unable to find candidates whose skills and availability are clear. The proposed AI and Learning Management System (LMS) enabled Cooperative Capacity Building, Enterprise Resource Planning (ERP) and Employment Ecosystem is a role-based digital platform that connects cooperative administration, learning, skills evidence and employment services. It uses AI to support recommendations and insight, with human review for consequential decisions.</w:t>
      </w:r>
    </w:p>
    <w:p w14:paraId="79E514FB" w14:textId="77777777" w:rsidR="005121C2" w:rsidRPr="00B8496C" w:rsidRDefault="00000000">
      <w:pPr>
        <w:spacing w:before="160" w:after="80"/>
        <w:rPr>
          <w:color w:val="0D0D0D" w:themeColor="text1" w:themeTint="F2"/>
        </w:rPr>
      </w:pPr>
      <w:r w:rsidRPr="00B8496C">
        <w:rPr>
          <w:b/>
          <w:color w:val="0D0D0D" w:themeColor="text1" w:themeTint="F2"/>
          <w:sz w:val="28"/>
        </w:rPr>
        <w:t>1. Understand the Problem Statement</w:t>
      </w:r>
    </w:p>
    <w:p w14:paraId="6462D878" w14:textId="77777777" w:rsidR="005121C2" w:rsidRPr="00B8496C" w:rsidRDefault="00000000">
      <w:pPr>
        <w:spacing w:before="160" w:after="80"/>
        <w:rPr>
          <w:color w:val="007BB8"/>
        </w:rPr>
      </w:pPr>
      <w:r w:rsidRPr="00B8496C">
        <w:rPr>
          <w:b/>
          <w:color w:val="007BB8"/>
          <w:sz w:val="26"/>
        </w:rPr>
        <w:lastRenderedPageBreak/>
        <w:t>1.1 Problem Explanation</w:t>
      </w:r>
    </w:p>
    <w:p w14:paraId="4DB2D43E" w14:textId="5576E807" w:rsidR="0021571A" w:rsidRPr="0021571A" w:rsidRDefault="0021571A" w:rsidP="0021571A">
      <w:pPr>
        <w:pStyle w:val="ListParagraph"/>
        <w:numPr>
          <w:ilvl w:val="0"/>
          <w:numId w:val="4"/>
        </w:numPr>
        <w:spacing w:before="160" w:after="80"/>
        <w:jc w:val="both"/>
        <w:rPr>
          <w:lang w:val="en-US"/>
        </w:rPr>
      </w:pPr>
      <w:r w:rsidRPr="0021571A">
        <w:rPr>
          <w:lang w:val="en-US"/>
        </w:rPr>
        <w:t>Cooperatives coordinate members, staff, products or services, finances, inventory and training across different locations and levels of digital access.</w:t>
      </w:r>
    </w:p>
    <w:p w14:paraId="6085370C" w14:textId="4DB02757" w:rsidR="0021571A" w:rsidRPr="0021571A" w:rsidRDefault="0021571A" w:rsidP="0021571A">
      <w:pPr>
        <w:pStyle w:val="ListParagraph"/>
        <w:numPr>
          <w:ilvl w:val="0"/>
          <w:numId w:val="4"/>
        </w:numPr>
        <w:spacing w:before="160" w:after="80"/>
        <w:jc w:val="both"/>
        <w:rPr>
          <w:lang w:val="en-US"/>
        </w:rPr>
      </w:pPr>
      <w:r w:rsidRPr="0021571A">
        <w:rPr>
          <w:lang w:val="en-US"/>
        </w:rPr>
        <w:t>Training is often delivered through classroom sessions, messaging groups, spreadsheets or disconnected learning portals, making it difficult to maintain a complete view of member progress.</w:t>
      </w:r>
    </w:p>
    <w:p w14:paraId="719DB01B" w14:textId="79E2036D" w:rsidR="0021571A" w:rsidRPr="0021571A" w:rsidRDefault="0021571A" w:rsidP="0021571A">
      <w:pPr>
        <w:pStyle w:val="ListParagraph"/>
        <w:numPr>
          <w:ilvl w:val="0"/>
          <w:numId w:val="4"/>
        </w:numPr>
        <w:spacing w:before="160" w:after="80"/>
        <w:jc w:val="both"/>
        <w:rPr>
          <w:lang w:val="en-US"/>
        </w:rPr>
      </w:pPr>
      <w:r w:rsidRPr="0021571A">
        <w:rPr>
          <w:lang w:val="en-US"/>
        </w:rPr>
        <w:t>A member may complete a course but still lack a clear record of demonstrated competencies, practical experience or credentials that can be shared with an employer.</w:t>
      </w:r>
    </w:p>
    <w:p w14:paraId="4979F977" w14:textId="6EAA7018" w:rsidR="0021571A" w:rsidRPr="0021571A" w:rsidRDefault="0021571A" w:rsidP="0021571A">
      <w:pPr>
        <w:pStyle w:val="ListParagraph"/>
        <w:numPr>
          <w:ilvl w:val="0"/>
          <w:numId w:val="4"/>
        </w:numPr>
        <w:spacing w:before="160" w:after="80"/>
        <w:jc w:val="both"/>
        <w:rPr>
          <w:lang w:val="en-US"/>
        </w:rPr>
      </w:pPr>
      <w:r w:rsidRPr="0021571A">
        <w:rPr>
          <w:lang w:val="en-US"/>
        </w:rPr>
        <w:t>Cooperative leaders may rely on separate registers and accounting or inventory tools, so operational information is not consistently connected to capacity-building needs.</w:t>
      </w:r>
    </w:p>
    <w:p w14:paraId="6764153B" w14:textId="1B9B4088" w:rsidR="0021571A" w:rsidRPr="0021571A" w:rsidRDefault="0021571A" w:rsidP="0021571A">
      <w:pPr>
        <w:pStyle w:val="ListParagraph"/>
        <w:numPr>
          <w:ilvl w:val="0"/>
          <w:numId w:val="4"/>
        </w:numPr>
        <w:spacing w:before="160" w:after="80"/>
        <w:jc w:val="both"/>
        <w:rPr>
          <w:lang w:val="en-US"/>
        </w:rPr>
      </w:pPr>
      <w:r w:rsidRPr="0021571A">
        <w:rPr>
          <w:lang w:val="en-US"/>
        </w:rPr>
        <w:t>Training providers may not have current information about local business needs, member skill gaps, language preferences or device and connectivity constraints.</w:t>
      </w:r>
    </w:p>
    <w:p w14:paraId="058F71D2" w14:textId="2E0765F8" w:rsidR="0021571A" w:rsidRPr="0021571A" w:rsidRDefault="0021571A" w:rsidP="0021571A">
      <w:pPr>
        <w:pStyle w:val="ListParagraph"/>
        <w:numPr>
          <w:ilvl w:val="0"/>
          <w:numId w:val="4"/>
        </w:numPr>
        <w:spacing w:before="160" w:after="80"/>
        <w:jc w:val="both"/>
        <w:rPr>
          <w:lang w:val="en-US"/>
        </w:rPr>
      </w:pPr>
      <w:r w:rsidRPr="0021571A">
        <w:rPr>
          <w:lang w:val="en-US"/>
        </w:rPr>
        <w:t>Employers and local enterprises may receive informal referrals without a structured way to describe vacancies, required competencies, location and working conditions.</w:t>
      </w:r>
    </w:p>
    <w:p w14:paraId="6B0E42A7" w14:textId="6CDF9649" w:rsidR="0021571A" w:rsidRPr="0021571A" w:rsidRDefault="0021571A" w:rsidP="0021571A">
      <w:pPr>
        <w:pStyle w:val="ListParagraph"/>
        <w:numPr>
          <w:ilvl w:val="0"/>
          <w:numId w:val="4"/>
        </w:numPr>
        <w:spacing w:before="160" w:after="80"/>
        <w:jc w:val="both"/>
        <w:rPr>
          <w:lang w:val="en-US"/>
        </w:rPr>
      </w:pPr>
      <w:r w:rsidRPr="0021571A">
        <w:rPr>
          <w:lang w:val="en-US"/>
        </w:rPr>
        <w:t>As a result, members may miss suitable training or work opportunities, and cooperatives may find it difficult to plan targeted development using reliable evidence.</w:t>
      </w:r>
    </w:p>
    <w:p w14:paraId="1D1FF7CE" w14:textId="58955B64" w:rsidR="0021571A" w:rsidRPr="0021571A" w:rsidRDefault="0021571A" w:rsidP="0021571A">
      <w:pPr>
        <w:pStyle w:val="ListParagraph"/>
        <w:numPr>
          <w:ilvl w:val="0"/>
          <w:numId w:val="4"/>
        </w:numPr>
        <w:spacing w:before="160" w:after="80"/>
        <w:jc w:val="both"/>
        <w:rPr>
          <w:lang w:val="en-US"/>
        </w:rPr>
      </w:pPr>
      <w:r w:rsidRPr="0021571A">
        <w:rPr>
          <w:lang w:val="en-US"/>
        </w:rPr>
        <w:t>The proposed platform combines cooperative member and workflow management with LMS delivery, competency records and employment services in one integrated system.</w:t>
      </w:r>
    </w:p>
    <w:p w14:paraId="35EA0173" w14:textId="77777777" w:rsidR="0021571A" w:rsidRPr="0021571A" w:rsidRDefault="0021571A" w:rsidP="0021571A">
      <w:pPr>
        <w:pStyle w:val="ListParagraph"/>
        <w:numPr>
          <w:ilvl w:val="0"/>
          <w:numId w:val="4"/>
        </w:numPr>
        <w:spacing w:before="160" w:after="80"/>
        <w:jc w:val="both"/>
      </w:pPr>
      <w:r w:rsidRPr="0021571A">
        <w:rPr>
          <w:lang w:val="en-US"/>
        </w:rPr>
        <w:t>AI-assisted recommendations can help learners discover relevant courses and opportunities, while dashboards help authorized leaders identify aggregate training and operational needs.</w:t>
      </w:r>
    </w:p>
    <w:p w14:paraId="6C50B267" w14:textId="37AAFE49" w:rsidR="005121C2" w:rsidRDefault="00000000" w:rsidP="0021571A">
      <w:pPr>
        <w:spacing w:before="160" w:after="80"/>
      </w:pPr>
      <w:r w:rsidRPr="0021571A">
        <w:rPr>
          <w:b/>
          <w:sz w:val="26"/>
        </w:rPr>
        <w:t>1.2 Objectives of the Proposed System</w:t>
      </w:r>
    </w:p>
    <w:p w14:paraId="6ED908AF" w14:textId="77777777" w:rsidR="005121C2" w:rsidRDefault="00000000">
      <w:pPr>
        <w:spacing w:after="60" w:line="276" w:lineRule="auto"/>
      </w:pPr>
      <w:r>
        <w:t>• Provide a secure digital workspace for cooperative profiles, members, roles and selected operational workflows.</w:t>
      </w:r>
    </w:p>
    <w:p w14:paraId="172F17BD" w14:textId="77777777" w:rsidR="005121C2" w:rsidRDefault="00000000">
      <w:pPr>
        <w:spacing w:after="60" w:line="276" w:lineRule="auto"/>
      </w:pPr>
      <w:r>
        <w:t xml:space="preserve">• Deliver accessible learning through course </w:t>
      </w:r>
      <w:proofErr w:type="spellStart"/>
      <w:r>
        <w:t>enrollment</w:t>
      </w:r>
      <w:proofErr w:type="spellEnd"/>
      <w:r>
        <w:t>, lessons, assessments, attendance, progress tracking and completion records.</w:t>
      </w:r>
    </w:p>
    <w:p w14:paraId="04AE7260" w14:textId="77777777" w:rsidR="005121C2" w:rsidRDefault="00000000">
      <w:pPr>
        <w:spacing w:after="60" w:line="276" w:lineRule="auto"/>
      </w:pPr>
      <w:r>
        <w:t>• Map courses and practical activities to transparent competency frameworks and maintain verifiable member skill profiles.</w:t>
      </w:r>
    </w:p>
    <w:p w14:paraId="33666FA5" w14:textId="77777777" w:rsidR="005121C2" w:rsidRDefault="00000000">
      <w:pPr>
        <w:spacing w:after="60" w:line="276" w:lineRule="auto"/>
      </w:pPr>
      <w:r>
        <w:t>• Use AI-assisted recommendations to suggest relevant learning and job opportunities based on member-approved skills, interests and eligibility information.</w:t>
      </w:r>
    </w:p>
    <w:p w14:paraId="7BD5CB34" w14:textId="77777777" w:rsidR="005121C2" w:rsidRDefault="00000000">
      <w:pPr>
        <w:spacing w:after="60" w:line="276" w:lineRule="auto"/>
      </w:pPr>
      <w:r>
        <w:t>• Help cooperative leaders plan capacity building by comparing documented skills with cooperative goals and operational needs.</w:t>
      </w:r>
    </w:p>
    <w:p w14:paraId="53E187EB" w14:textId="77777777" w:rsidR="005121C2" w:rsidRDefault="00000000">
      <w:pPr>
        <w:spacing w:after="60" w:line="276" w:lineRule="auto"/>
      </w:pPr>
      <w:r>
        <w:t>• Enable verified employers to publish opportunities and review candidate profiles only with appropriate member consent.</w:t>
      </w:r>
    </w:p>
    <w:p w14:paraId="0E28304B" w14:textId="77777777" w:rsidR="005121C2" w:rsidRDefault="00000000">
      <w:pPr>
        <w:spacing w:after="60" w:line="276" w:lineRule="auto"/>
      </w:pPr>
      <w:r>
        <w:t>• Provide reports on participation, learning completion, competency coverage and employment referrals while limiting access to personal data.</w:t>
      </w:r>
    </w:p>
    <w:p w14:paraId="36D172A1" w14:textId="77777777" w:rsidR="005121C2" w:rsidRDefault="00000000">
      <w:pPr>
        <w:spacing w:before="160" w:after="80"/>
      </w:pPr>
      <w:r>
        <w:rPr>
          <w:b/>
          <w:sz w:val="26"/>
        </w:rPr>
        <w:t>1.3 Scope of the Problem</w:t>
      </w:r>
    </w:p>
    <w:p w14:paraId="1C276BF9" w14:textId="77777777" w:rsidR="005121C2" w:rsidRDefault="00000000" w:rsidP="00990EE5">
      <w:pPr>
        <w:spacing w:after="100" w:line="276" w:lineRule="auto"/>
        <w:ind w:firstLine="720"/>
      </w:pPr>
      <w:r>
        <w:t>The scope includes cooperative and member onboarding; role-based access; course and cohort management; learning content and assessments; competency and credential records; AI-assisted course and opportunity discovery; selected ERP workflows such as member administration, inventory or service requests; employer and vacancy management; consent-based referrals; notifications; dashboards; and audit records. Integrations may be provided through documented APIs where source systems permit. The system should support mobile-responsive use, low-bandwidth access and configurable languages.</w:t>
      </w:r>
    </w:p>
    <w:p w14:paraId="2F65EEFF" w14:textId="77777777" w:rsidR="005121C2" w:rsidRDefault="00000000">
      <w:pPr>
        <w:spacing w:after="100" w:line="276" w:lineRule="auto"/>
      </w:pPr>
      <w:r>
        <w:lastRenderedPageBreak/>
        <w:t>The platform does not replace a cooperative’s statutory accounting, payroll, banking, human-resources or governance systems unless a specific integration is designed and validated. It does not guarantee employment, certify competence solely from AI output, or make hiring decisions. Course quality, competency assessment, employer verification and operational approvals remain accountable to qualified people and participating organizations. Data collection must be proportionate, consent-based and aligned with applicable institutional policies and law.</w:t>
      </w:r>
    </w:p>
    <w:p w14:paraId="748E87AC" w14:textId="77777777" w:rsidR="005121C2" w:rsidRDefault="00000000">
      <w:pPr>
        <w:spacing w:before="160" w:after="80"/>
      </w:pPr>
      <w:r>
        <w:rPr>
          <w:b/>
          <w:sz w:val="28"/>
        </w:rPr>
        <w:t>2. Identify Key Stakeholders and Challenges</w:t>
      </w:r>
    </w:p>
    <w:p w14:paraId="1AF7C5ED" w14:textId="77777777" w:rsidR="005121C2" w:rsidRDefault="00000000">
      <w:pPr>
        <w:spacing w:before="160" w:after="80"/>
      </w:pPr>
      <w:r>
        <w:rPr>
          <w:b/>
          <w:sz w:val="26"/>
        </w:rPr>
        <w:t>2.1 Stakeholders, Roles and Responsibilities</w:t>
      </w:r>
    </w:p>
    <w:tbl>
      <w:tblPr>
        <w:tblStyle w:val="TableGrid"/>
        <w:tblW w:w="0" w:type="auto"/>
        <w:jc w:val="center"/>
        <w:tblLook w:val="04A0" w:firstRow="1" w:lastRow="0" w:firstColumn="1" w:lastColumn="0" w:noHBand="0" w:noVBand="1"/>
      </w:tblPr>
      <w:tblGrid>
        <w:gridCol w:w="3356"/>
        <w:gridCol w:w="3357"/>
        <w:gridCol w:w="3357"/>
      </w:tblGrid>
      <w:tr w:rsidR="005121C2" w14:paraId="5DF8DADB" w14:textId="77777777">
        <w:trPr>
          <w:jc w:val="center"/>
        </w:trPr>
        <w:tc>
          <w:tcPr>
            <w:tcW w:w="3360" w:type="dxa"/>
            <w:shd w:val="clear" w:color="auto" w:fill="D9EAF7"/>
            <w:vAlign w:val="center"/>
          </w:tcPr>
          <w:p w14:paraId="2E70D311" w14:textId="77777777" w:rsidR="005121C2" w:rsidRDefault="00000000">
            <w:pPr>
              <w:spacing w:after="40"/>
            </w:pPr>
            <w:r>
              <w:rPr>
                <w:b/>
                <w:sz w:val="20"/>
              </w:rPr>
              <w:t>Stakeholder</w:t>
            </w:r>
          </w:p>
        </w:tc>
        <w:tc>
          <w:tcPr>
            <w:tcW w:w="3360" w:type="dxa"/>
            <w:shd w:val="clear" w:color="auto" w:fill="D9EAF7"/>
            <w:vAlign w:val="center"/>
          </w:tcPr>
          <w:p w14:paraId="395DEEF8" w14:textId="77777777" w:rsidR="005121C2" w:rsidRDefault="00000000">
            <w:pPr>
              <w:spacing w:after="40"/>
            </w:pPr>
            <w:r>
              <w:rPr>
                <w:b/>
                <w:sz w:val="20"/>
              </w:rPr>
              <w:t>Role / Responsibility</w:t>
            </w:r>
          </w:p>
        </w:tc>
        <w:tc>
          <w:tcPr>
            <w:tcW w:w="3360" w:type="dxa"/>
            <w:shd w:val="clear" w:color="auto" w:fill="D9EAF7"/>
            <w:vAlign w:val="center"/>
          </w:tcPr>
          <w:p w14:paraId="63A577FC" w14:textId="77777777" w:rsidR="005121C2" w:rsidRDefault="00000000">
            <w:pPr>
              <w:spacing w:after="40"/>
            </w:pPr>
            <w:r>
              <w:rPr>
                <w:b/>
                <w:sz w:val="20"/>
              </w:rPr>
              <w:t>Major Challenges</w:t>
            </w:r>
          </w:p>
        </w:tc>
      </w:tr>
      <w:tr w:rsidR="005121C2" w14:paraId="58288FC6" w14:textId="77777777">
        <w:trPr>
          <w:jc w:val="center"/>
        </w:trPr>
        <w:tc>
          <w:tcPr>
            <w:tcW w:w="3360" w:type="dxa"/>
            <w:vAlign w:val="center"/>
          </w:tcPr>
          <w:p w14:paraId="2EF0FB5F" w14:textId="77777777" w:rsidR="005121C2" w:rsidRDefault="00000000">
            <w:pPr>
              <w:spacing w:after="40"/>
            </w:pPr>
            <w:r>
              <w:rPr>
                <w:sz w:val="20"/>
              </w:rPr>
              <w:t>Cooperative Members / Learners</w:t>
            </w:r>
          </w:p>
        </w:tc>
        <w:tc>
          <w:tcPr>
            <w:tcW w:w="3360" w:type="dxa"/>
            <w:vAlign w:val="center"/>
          </w:tcPr>
          <w:p w14:paraId="6DE82FFE" w14:textId="77777777" w:rsidR="005121C2" w:rsidRDefault="00000000">
            <w:pPr>
              <w:spacing w:after="40"/>
            </w:pPr>
            <w:r>
              <w:rPr>
                <w:sz w:val="20"/>
              </w:rPr>
              <w:t>Maintain profiles, choose learning goals, participate in courses, complete assessments and control sharing of personal skills information.</w:t>
            </w:r>
          </w:p>
        </w:tc>
        <w:tc>
          <w:tcPr>
            <w:tcW w:w="3360" w:type="dxa"/>
            <w:vAlign w:val="center"/>
          </w:tcPr>
          <w:p w14:paraId="7F862439" w14:textId="77777777" w:rsidR="005121C2" w:rsidRDefault="00000000">
            <w:pPr>
              <w:spacing w:after="40"/>
            </w:pPr>
            <w:r>
              <w:rPr>
                <w:sz w:val="20"/>
              </w:rPr>
              <w:t>Different language, device and connectivity access; privacy concerns; time constraints; need for relevant training and fair opportunity access.</w:t>
            </w:r>
          </w:p>
        </w:tc>
      </w:tr>
      <w:tr w:rsidR="005121C2" w14:paraId="63702996" w14:textId="77777777">
        <w:trPr>
          <w:jc w:val="center"/>
        </w:trPr>
        <w:tc>
          <w:tcPr>
            <w:tcW w:w="3360" w:type="dxa"/>
            <w:vAlign w:val="center"/>
          </w:tcPr>
          <w:p w14:paraId="27207C84" w14:textId="77777777" w:rsidR="005121C2" w:rsidRDefault="00000000">
            <w:pPr>
              <w:spacing w:after="40"/>
            </w:pPr>
            <w:r>
              <w:rPr>
                <w:sz w:val="20"/>
              </w:rPr>
              <w:t>Cooperative Administrators and Leaders</w:t>
            </w:r>
          </w:p>
        </w:tc>
        <w:tc>
          <w:tcPr>
            <w:tcW w:w="3360" w:type="dxa"/>
            <w:vAlign w:val="center"/>
          </w:tcPr>
          <w:p w14:paraId="2455A8C6" w14:textId="77777777" w:rsidR="005121C2" w:rsidRDefault="00000000">
            <w:pPr>
              <w:spacing w:after="40"/>
            </w:pPr>
            <w:r>
              <w:rPr>
                <w:sz w:val="20"/>
              </w:rPr>
              <w:t>Manage member roles, selected ERP workflows, capacity plans, approvals and organizational reports.</w:t>
            </w:r>
          </w:p>
        </w:tc>
        <w:tc>
          <w:tcPr>
            <w:tcW w:w="3360" w:type="dxa"/>
            <w:vAlign w:val="center"/>
          </w:tcPr>
          <w:p w14:paraId="05387F16" w14:textId="77777777" w:rsidR="005121C2" w:rsidRDefault="00000000">
            <w:pPr>
              <w:spacing w:after="40"/>
            </w:pPr>
            <w:r>
              <w:rPr>
                <w:sz w:val="20"/>
              </w:rPr>
              <w:t>Fragmented records; limited staff and digital skills; change management; need for accurate and secure information.</w:t>
            </w:r>
          </w:p>
        </w:tc>
      </w:tr>
      <w:tr w:rsidR="005121C2" w14:paraId="2D6EA6B9" w14:textId="77777777">
        <w:trPr>
          <w:jc w:val="center"/>
        </w:trPr>
        <w:tc>
          <w:tcPr>
            <w:tcW w:w="3360" w:type="dxa"/>
            <w:vAlign w:val="center"/>
          </w:tcPr>
          <w:p w14:paraId="60F83AFA" w14:textId="77777777" w:rsidR="005121C2" w:rsidRDefault="00000000">
            <w:pPr>
              <w:spacing w:after="40"/>
            </w:pPr>
            <w:r>
              <w:rPr>
                <w:sz w:val="20"/>
              </w:rPr>
              <w:t>Instructors / Training Providers</w:t>
            </w:r>
          </w:p>
        </w:tc>
        <w:tc>
          <w:tcPr>
            <w:tcW w:w="3360" w:type="dxa"/>
            <w:vAlign w:val="center"/>
          </w:tcPr>
          <w:p w14:paraId="2DFB80B5" w14:textId="77777777" w:rsidR="005121C2" w:rsidRDefault="00000000">
            <w:pPr>
              <w:spacing w:after="40"/>
            </w:pPr>
            <w:r>
              <w:rPr>
                <w:sz w:val="20"/>
              </w:rPr>
              <w:t>Design courses, facilitate cohorts, assess practical competencies and issue completion or credential records.</w:t>
            </w:r>
          </w:p>
        </w:tc>
        <w:tc>
          <w:tcPr>
            <w:tcW w:w="3360" w:type="dxa"/>
            <w:vAlign w:val="center"/>
          </w:tcPr>
          <w:p w14:paraId="24856B35" w14:textId="77777777" w:rsidR="005121C2" w:rsidRDefault="00000000">
            <w:pPr>
              <w:spacing w:after="40"/>
            </w:pPr>
            <w:r>
              <w:rPr>
                <w:sz w:val="20"/>
              </w:rPr>
              <w:t>Need for current skills requirements, learner support, consistent assessment and reliable progress data.</w:t>
            </w:r>
          </w:p>
        </w:tc>
      </w:tr>
      <w:tr w:rsidR="005121C2" w14:paraId="22D6F8B0" w14:textId="77777777">
        <w:trPr>
          <w:jc w:val="center"/>
        </w:trPr>
        <w:tc>
          <w:tcPr>
            <w:tcW w:w="3360" w:type="dxa"/>
            <w:vAlign w:val="center"/>
          </w:tcPr>
          <w:p w14:paraId="08FED237" w14:textId="77777777" w:rsidR="005121C2" w:rsidRDefault="00000000">
            <w:pPr>
              <w:spacing w:after="40"/>
            </w:pPr>
            <w:r>
              <w:rPr>
                <w:sz w:val="20"/>
              </w:rPr>
              <w:t>Employers / Local Enterprises</w:t>
            </w:r>
          </w:p>
        </w:tc>
        <w:tc>
          <w:tcPr>
            <w:tcW w:w="3360" w:type="dxa"/>
            <w:vAlign w:val="center"/>
          </w:tcPr>
          <w:p w14:paraId="32D334A4" w14:textId="77777777" w:rsidR="005121C2" w:rsidRDefault="00000000">
            <w:pPr>
              <w:spacing w:after="40"/>
            </w:pPr>
            <w:r>
              <w:rPr>
                <w:sz w:val="20"/>
              </w:rPr>
              <w:t>Verify organization details, define job or apprenticeship criteria, publish vacancies and review consented referrals.</w:t>
            </w:r>
          </w:p>
        </w:tc>
        <w:tc>
          <w:tcPr>
            <w:tcW w:w="3360" w:type="dxa"/>
            <w:vAlign w:val="center"/>
          </w:tcPr>
          <w:p w14:paraId="6B9734F1" w14:textId="77777777" w:rsidR="005121C2" w:rsidRDefault="00000000">
            <w:pPr>
              <w:spacing w:after="40"/>
            </w:pPr>
            <w:r>
              <w:rPr>
                <w:sz w:val="20"/>
              </w:rPr>
              <w:t>Need for relevant candidates and current information; fair selection; privacy and verification responsibilities.</w:t>
            </w:r>
          </w:p>
        </w:tc>
      </w:tr>
      <w:tr w:rsidR="005121C2" w14:paraId="28C43906" w14:textId="77777777">
        <w:trPr>
          <w:jc w:val="center"/>
        </w:trPr>
        <w:tc>
          <w:tcPr>
            <w:tcW w:w="3360" w:type="dxa"/>
            <w:vAlign w:val="center"/>
          </w:tcPr>
          <w:p w14:paraId="2C0F4A96" w14:textId="77777777" w:rsidR="005121C2" w:rsidRDefault="00000000">
            <w:pPr>
              <w:spacing w:after="40"/>
            </w:pPr>
            <w:r>
              <w:rPr>
                <w:sz w:val="20"/>
              </w:rPr>
              <w:t>Platform Administrator / Support Team</w:t>
            </w:r>
          </w:p>
        </w:tc>
        <w:tc>
          <w:tcPr>
            <w:tcW w:w="3360" w:type="dxa"/>
            <w:vAlign w:val="center"/>
          </w:tcPr>
          <w:p w14:paraId="61AD1D61" w14:textId="77777777" w:rsidR="005121C2" w:rsidRDefault="00000000">
            <w:pPr>
              <w:spacing w:after="40"/>
            </w:pPr>
            <w:r>
              <w:rPr>
                <w:sz w:val="20"/>
              </w:rPr>
              <w:t>Configure tenants and roles, support users, monitor service, resolve incidents and manage platform policies.</w:t>
            </w:r>
          </w:p>
        </w:tc>
        <w:tc>
          <w:tcPr>
            <w:tcW w:w="3360" w:type="dxa"/>
            <w:vAlign w:val="center"/>
          </w:tcPr>
          <w:p w14:paraId="494CF79E" w14:textId="77777777" w:rsidR="005121C2" w:rsidRDefault="00000000">
            <w:pPr>
              <w:spacing w:after="40"/>
            </w:pPr>
            <w:r>
              <w:rPr>
                <w:sz w:val="20"/>
              </w:rPr>
              <w:t>Access control, incident response, availability, support capacity and protection of sensitive data.</w:t>
            </w:r>
          </w:p>
        </w:tc>
      </w:tr>
      <w:tr w:rsidR="005121C2" w14:paraId="4E0D731D" w14:textId="77777777">
        <w:trPr>
          <w:jc w:val="center"/>
        </w:trPr>
        <w:tc>
          <w:tcPr>
            <w:tcW w:w="3360" w:type="dxa"/>
            <w:vAlign w:val="center"/>
          </w:tcPr>
          <w:p w14:paraId="0ACC5FBE" w14:textId="77777777" w:rsidR="005121C2" w:rsidRDefault="00000000">
            <w:pPr>
              <w:spacing w:after="40"/>
            </w:pPr>
            <w:r>
              <w:rPr>
                <w:sz w:val="20"/>
              </w:rPr>
              <w:t>Development / Maintenance Team</w:t>
            </w:r>
          </w:p>
        </w:tc>
        <w:tc>
          <w:tcPr>
            <w:tcW w:w="3360" w:type="dxa"/>
            <w:vAlign w:val="center"/>
          </w:tcPr>
          <w:p w14:paraId="5D81B737" w14:textId="77777777" w:rsidR="005121C2" w:rsidRDefault="00000000">
            <w:pPr>
              <w:spacing w:after="40"/>
            </w:pPr>
            <w:r>
              <w:rPr>
                <w:sz w:val="20"/>
              </w:rPr>
              <w:t>Design, build, test, deploy, integrate and maintain the platform and recommendation services.</w:t>
            </w:r>
          </w:p>
        </w:tc>
        <w:tc>
          <w:tcPr>
            <w:tcW w:w="3360" w:type="dxa"/>
            <w:vAlign w:val="center"/>
          </w:tcPr>
          <w:p w14:paraId="545EA5DA" w14:textId="77777777" w:rsidR="005121C2" w:rsidRDefault="00000000">
            <w:pPr>
              <w:spacing w:after="40"/>
            </w:pPr>
            <w:r>
              <w:rPr>
                <w:sz w:val="20"/>
              </w:rPr>
              <w:t>Evolving requirements; legacy integration; cybersecurity; AI evaluation; maintainability and cost constraints.</w:t>
            </w:r>
          </w:p>
        </w:tc>
      </w:tr>
      <w:tr w:rsidR="005121C2" w14:paraId="5EF43B78" w14:textId="77777777">
        <w:trPr>
          <w:jc w:val="center"/>
        </w:trPr>
        <w:tc>
          <w:tcPr>
            <w:tcW w:w="3360" w:type="dxa"/>
            <w:vAlign w:val="center"/>
          </w:tcPr>
          <w:p w14:paraId="7505EDFB" w14:textId="77777777" w:rsidR="005121C2" w:rsidRDefault="00000000">
            <w:pPr>
              <w:spacing w:after="40"/>
            </w:pPr>
            <w:r>
              <w:rPr>
                <w:sz w:val="20"/>
              </w:rPr>
              <w:t>Public Bodies / Credential Issuers, where applicable</w:t>
            </w:r>
          </w:p>
        </w:tc>
        <w:tc>
          <w:tcPr>
            <w:tcW w:w="3360" w:type="dxa"/>
            <w:vAlign w:val="center"/>
          </w:tcPr>
          <w:p w14:paraId="7F87BD33" w14:textId="77777777" w:rsidR="005121C2" w:rsidRDefault="00000000">
            <w:pPr>
              <w:spacing w:after="40"/>
            </w:pPr>
            <w:r>
              <w:rPr>
                <w:sz w:val="20"/>
              </w:rPr>
              <w:t>Provide applicable program, qualification or compliance information and verify recognized credentials when formally connected.</w:t>
            </w:r>
          </w:p>
        </w:tc>
        <w:tc>
          <w:tcPr>
            <w:tcW w:w="3360" w:type="dxa"/>
            <w:vAlign w:val="center"/>
          </w:tcPr>
          <w:p w14:paraId="15725A05" w14:textId="77777777" w:rsidR="005121C2" w:rsidRDefault="00000000">
            <w:pPr>
              <w:spacing w:after="40"/>
            </w:pPr>
            <w:r>
              <w:rPr>
                <w:sz w:val="20"/>
              </w:rPr>
              <w:t>Data exchange permissions, changing requirements, interoperability and accurate source attribution.</w:t>
            </w:r>
          </w:p>
        </w:tc>
      </w:tr>
    </w:tbl>
    <w:p w14:paraId="5A9A59A3" w14:textId="77777777" w:rsidR="005121C2" w:rsidRDefault="00000000">
      <w:pPr>
        <w:spacing w:before="160" w:after="80"/>
      </w:pPr>
      <w:r>
        <w:rPr>
          <w:b/>
          <w:sz w:val="26"/>
        </w:rPr>
        <w:t>2.2 Major Challenges and Issues</w:t>
      </w:r>
    </w:p>
    <w:p w14:paraId="6E6DA365" w14:textId="77777777" w:rsidR="005121C2" w:rsidRDefault="00000000">
      <w:pPr>
        <w:spacing w:after="60" w:line="276" w:lineRule="auto"/>
      </w:pPr>
      <w:r>
        <w:t>• Data fragmentation: member, training and business records may be held in incompatible registers or applications, making reconciliation and reporting difficult.</w:t>
      </w:r>
    </w:p>
    <w:p w14:paraId="7F224A15" w14:textId="77777777" w:rsidR="005121C2" w:rsidRDefault="00000000">
      <w:pPr>
        <w:spacing w:after="60" w:line="276" w:lineRule="auto"/>
      </w:pPr>
      <w:r>
        <w:t>• Digital access: members may have limited connectivity, device access, digital literacy or preferred-language support.</w:t>
      </w:r>
    </w:p>
    <w:p w14:paraId="6180F326" w14:textId="77777777" w:rsidR="005121C2" w:rsidRDefault="00000000">
      <w:pPr>
        <w:spacing w:after="60" w:line="276" w:lineRule="auto"/>
      </w:pPr>
      <w:r>
        <w:t>• AI fairness and explainability: incomplete or biased data can produce unsuitable recommendations or disadvantage some member groups.</w:t>
      </w:r>
    </w:p>
    <w:p w14:paraId="2AFCEBD2" w14:textId="77777777" w:rsidR="005121C2" w:rsidRDefault="00000000">
      <w:pPr>
        <w:spacing w:after="60" w:line="276" w:lineRule="auto"/>
      </w:pPr>
      <w:r>
        <w:t>• Privacy and consent: learning, identity, employment and operational data require clear purpose, access boundaries, retention and consent controls.</w:t>
      </w:r>
    </w:p>
    <w:p w14:paraId="43EFAA29" w14:textId="77777777" w:rsidR="005121C2" w:rsidRDefault="00000000">
      <w:pPr>
        <w:spacing w:after="60" w:line="276" w:lineRule="auto"/>
      </w:pPr>
      <w:r>
        <w:lastRenderedPageBreak/>
        <w:t>• Change management: cooperative staff and members may need training and support to adopt a shared digital process.</w:t>
      </w:r>
    </w:p>
    <w:p w14:paraId="5C5FBCB0" w14:textId="77777777" w:rsidR="005121C2" w:rsidRDefault="00000000">
      <w:pPr>
        <w:spacing w:after="60" w:line="276" w:lineRule="auto"/>
      </w:pPr>
      <w:r>
        <w:t>• Integration complexity: legacy accounting, inventory or government systems may have inconsistent formats, APIs or data quality.</w:t>
      </w:r>
    </w:p>
    <w:p w14:paraId="5FD684F3" w14:textId="77777777" w:rsidR="005121C2" w:rsidRDefault="00000000">
      <w:pPr>
        <w:spacing w:after="60" w:line="276" w:lineRule="auto"/>
      </w:pPr>
      <w:r>
        <w:t>• Skill evidence: course completion alone may not demonstrate practical competence; assessment methods and credential issuers must be transparent.</w:t>
      </w:r>
    </w:p>
    <w:p w14:paraId="43B75663" w14:textId="77777777" w:rsidR="005121C2" w:rsidRDefault="00000000">
      <w:pPr>
        <w:spacing w:after="60" w:line="276" w:lineRule="auto"/>
      </w:pPr>
      <w:r>
        <w:t>• Employer participation: job listings and requirements must remain current, legitimate and accessible to members in relevant regions.</w:t>
      </w:r>
    </w:p>
    <w:p w14:paraId="6B79F452" w14:textId="77777777" w:rsidR="005121C2" w:rsidRDefault="00000000">
      <w:pPr>
        <w:spacing w:before="160" w:after="80"/>
      </w:pPr>
      <w:r>
        <w:rPr>
          <w:b/>
          <w:sz w:val="28"/>
        </w:rPr>
        <w:t xml:space="preserve">3. </w:t>
      </w:r>
      <w:proofErr w:type="spellStart"/>
      <w:r>
        <w:rPr>
          <w:b/>
          <w:sz w:val="28"/>
        </w:rPr>
        <w:t>Analyze</w:t>
      </w:r>
      <w:proofErr w:type="spellEnd"/>
      <w:r>
        <w:rPr>
          <w:b/>
          <w:sz w:val="28"/>
        </w:rPr>
        <w:t xml:space="preserve"> the Current Approach</w:t>
      </w:r>
    </w:p>
    <w:p w14:paraId="409EDE42" w14:textId="77777777" w:rsidR="005121C2" w:rsidRDefault="00000000">
      <w:pPr>
        <w:spacing w:before="160" w:after="80"/>
      </w:pPr>
      <w:r>
        <w:rPr>
          <w:b/>
          <w:sz w:val="26"/>
        </w:rPr>
        <w:t>3.1 Existing System / Current Process</w:t>
      </w:r>
    </w:p>
    <w:p w14:paraId="29C1562E" w14:textId="77777777" w:rsidR="005121C2" w:rsidRDefault="00000000" w:rsidP="00990EE5">
      <w:pPr>
        <w:spacing w:after="100" w:line="276" w:lineRule="auto"/>
        <w:ind w:firstLine="720"/>
      </w:pPr>
      <w:r>
        <w:t>In many cooperatives, member records, meeting decisions, training attendance, inventory, sales, finance and employment referrals are managed separately. Training providers may maintain their own LMS or spreadsheets, while members receive announcements through local staff or messaging groups. Progress and certificates may be recorded manually. When a job or contract opportunity appears, leaders or members share it informally, and applications are handled outside the cooperative’s records. Reporting requires staff to collect and reconcile information from multiple sources.</w:t>
      </w:r>
    </w:p>
    <w:p w14:paraId="7913F222" w14:textId="77777777" w:rsidR="005121C2" w:rsidRDefault="00000000">
      <w:pPr>
        <w:spacing w:after="100" w:line="276" w:lineRule="auto"/>
      </w:pPr>
      <w:r>
        <w:t>Some larger cooperatives already use accounting, inventory, membership or HR software, and some training providers use online course platforms. These tools can perform their intended tasks, but they may not share common member identifiers, competency definitions or consent-based workflows. Consequently, learning outcomes may not inform cooperative development plans, and verified skills may not flow easily into employment referrals.</w:t>
      </w:r>
    </w:p>
    <w:p w14:paraId="0D3CF0E0" w14:textId="77777777" w:rsidR="005121C2" w:rsidRDefault="00000000">
      <w:pPr>
        <w:spacing w:before="160" w:after="80"/>
      </w:pPr>
      <w:r>
        <w:rPr>
          <w:b/>
          <w:sz w:val="26"/>
        </w:rPr>
        <w:t>3.2 Strengths of the Current Approach</w:t>
      </w:r>
    </w:p>
    <w:p w14:paraId="75F171DA" w14:textId="77777777" w:rsidR="005121C2" w:rsidRDefault="00000000">
      <w:pPr>
        <w:spacing w:after="60" w:line="276" w:lineRule="auto"/>
      </w:pPr>
      <w:r>
        <w:t>• Existing registers and specialist systems can serve familiar, established workflows.</w:t>
      </w:r>
    </w:p>
    <w:p w14:paraId="4AA9A60A" w14:textId="77777777" w:rsidR="005121C2" w:rsidRDefault="00000000">
      <w:pPr>
        <w:spacing w:after="60" w:line="276" w:lineRule="auto"/>
      </w:pPr>
      <w:r>
        <w:t>• Direct relationships between members, cooperative staff and local employers support trust and context.</w:t>
      </w:r>
    </w:p>
    <w:p w14:paraId="6953B28F" w14:textId="77777777" w:rsidR="005121C2" w:rsidRDefault="00000000">
      <w:pPr>
        <w:spacing w:after="60" w:line="276" w:lineRule="auto"/>
      </w:pPr>
      <w:r>
        <w:t>• Classroom training and mentoring allow instructors to adapt to learner needs and demonstrate practical tasks.</w:t>
      </w:r>
    </w:p>
    <w:p w14:paraId="4AF60B7D" w14:textId="77777777" w:rsidR="005121C2" w:rsidRDefault="00000000">
      <w:pPr>
        <w:spacing w:after="60" w:line="276" w:lineRule="auto"/>
      </w:pPr>
      <w:r>
        <w:t>• Separate accounting or inventory tools may already provide reliable records for specific business functions.</w:t>
      </w:r>
    </w:p>
    <w:p w14:paraId="5C2397B2" w14:textId="77777777" w:rsidR="005121C2" w:rsidRDefault="00000000">
      <w:pPr>
        <w:spacing w:before="160" w:after="80"/>
      </w:pPr>
      <w:r>
        <w:rPr>
          <w:b/>
          <w:sz w:val="26"/>
        </w:rPr>
        <w:t>3.3 Limitations and Gaps</w:t>
      </w:r>
    </w:p>
    <w:p w14:paraId="5C7F66F9" w14:textId="77777777" w:rsidR="005121C2" w:rsidRDefault="00000000" w:rsidP="00990EE5">
      <w:pPr>
        <w:spacing w:after="60" w:line="276" w:lineRule="auto"/>
      </w:pPr>
      <w:r>
        <w:t>• Member, training, competency, operational and employment data are often duplicated or disconnected.</w:t>
      </w:r>
    </w:p>
    <w:p w14:paraId="1E9E3A19" w14:textId="77777777" w:rsidR="005121C2" w:rsidRDefault="00000000">
      <w:pPr>
        <w:spacing w:after="60" w:line="276" w:lineRule="auto"/>
      </w:pPr>
      <w:r>
        <w:t>• Leaders may lack timely dashboards showing participation, skill coverage and capacity gaps across groups.</w:t>
      </w:r>
    </w:p>
    <w:p w14:paraId="37278A2E" w14:textId="77777777" w:rsidR="005121C2" w:rsidRDefault="00000000">
      <w:pPr>
        <w:spacing w:after="60" w:line="276" w:lineRule="auto"/>
      </w:pPr>
      <w:r>
        <w:t>• Members may not receive personalized, accessible learning guidance or timely notice of relevant opportunities.</w:t>
      </w:r>
    </w:p>
    <w:p w14:paraId="02ECC9ED" w14:textId="77777777" w:rsidR="005121C2" w:rsidRDefault="00000000">
      <w:pPr>
        <w:spacing w:after="60" w:line="276" w:lineRule="auto"/>
      </w:pPr>
      <w:r>
        <w:t>• Completion records may not capture practical assessment, evidence, credential source or expiry.</w:t>
      </w:r>
    </w:p>
    <w:p w14:paraId="510B39F3" w14:textId="77777777" w:rsidR="005121C2" w:rsidRDefault="00000000">
      <w:pPr>
        <w:spacing w:after="60" w:line="276" w:lineRule="auto"/>
      </w:pPr>
      <w:r>
        <w:t>• Informal job referrals provide limited visibility into eligibility, application status, consent and outcomes.</w:t>
      </w:r>
    </w:p>
    <w:p w14:paraId="36BB099B" w14:textId="77777777" w:rsidR="005121C2" w:rsidRDefault="00000000">
      <w:pPr>
        <w:spacing w:after="60" w:line="276" w:lineRule="auto"/>
      </w:pPr>
      <w:r>
        <w:t>• Manual reports consume staff time and can contain inconsistent or outdated information.</w:t>
      </w:r>
    </w:p>
    <w:p w14:paraId="406C401F" w14:textId="77777777" w:rsidR="005121C2" w:rsidRDefault="00000000">
      <w:pPr>
        <w:spacing w:after="60" w:line="276" w:lineRule="auto"/>
      </w:pPr>
      <w:r>
        <w:lastRenderedPageBreak/>
        <w:t>• Separate tools may not provide consistent role-based access, audit history and privacy controls across workflows.</w:t>
      </w:r>
    </w:p>
    <w:p w14:paraId="13E4C3AD" w14:textId="77777777" w:rsidR="005121C2" w:rsidRDefault="00000000">
      <w:pPr>
        <w:spacing w:after="60" w:line="276" w:lineRule="auto"/>
      </w:pPr>
      <w:r>
        <w:t>• AI features can amplify historical exclusion if data, evaluation and oversight are weak.</w:t>
      </w:r>
    </w:p>
    <w:p w14:paraId="4A33723A" w14:textId="77777777" w:rsidR="005121C2" w:rsidRDefault="00000000">
      <w:pPr>
        <w:spacing w:before="160" w:after="80"/>
      </w:pPr>
      <w:r>
        <w:rPr>
          <w:b/>
          <w:sz w:val="26"/>
        </w:rPr>
        <w:t>3.4 Key Gap to be Addressed</w:t>
      </w:r>
    </w:p>
    <w:p w14:paraId="32B2059F" w14:textId="50EB6006" w:rsidR="005121C2" w:rsidRDefault="00000000" w:rsidP="00990EE5">
      <w:pPr>
        <w:spacing w:after="100" w:line="276" w:lineRule="auto"/>
        <w:ind w:firstLine="720"/>
      </w:pPr>
      <w:r>
        <w:t>The main gap is the lack of a governed connection between cooperative operations, structured learning, evidence of competencies and fair access to employment opportunities. The proposed ecosystem creates shared workflows and traceable data relationships while allowing existing specialist systems to remain authoritative where appropriate. AI supports discovery and planning; people retain control over assessments, referrals and hiring decisions.</w:t>
      </w:r>
    </w:p>
    <w:p w14:paraId="728E6379" w14:textId="77777777" w:rsidR="005121C2" w:rsidRDefault="00000000">
      <w:pPr>
        <w:spacing w:before="160" w:after="80"/>
      </w:pPr>
      <w:r>
        <w:rPr>
          <w:b/>
          <w:sz w:val="28"/>
        </w:rPr>
        <w:t>4. Propose a Suitable Solution Using Software Engineering Principles</w:t>
      </w:r>
    </w:p>
    <w:p w14:paraId="5B8B1A6F" w14:textId="77777777" w:rsidR="005121C2" w:rsidRDefault="00000000">
      <w:pPr>
        <w:spacing w:before="160" w:after="80"/>
      </w:pPr>
      <w:r>
        <w:rPr>
          <w:b/>
          <w:sz w:val="26"/>
        </w:rPr>
        <w:t>4.1 Proposed Software Solution</w:t>
      </w:r>
    </w:p>
    <w:p w14:paraId="0281E95F" w14:textId="1E2E43E6" w:rsidR="005121C2" w:rsidRDefault="00000000" w:rsidP="00990EE5">
      <w:pPr>
        <w:spacing w:after="100" w:line="276" w:lineRule="auto"/>
        <w:ind w:firstLine="720"/>
      </w:pPr>
      <w:r>
        <w:t xml:space="preserve">The proposed solution is a modular, web and mobile-responsive platform for cooperative members, administrators, instructors, employers and platform operators. It combines an LMS with selected cooperative ERP workflows and an employment portal. Members maintain a profile, choose learning goals, </w:t>
      </w:r>
      <w:proofErr w:type="spellStart"/>
      <w:r>
        <w:t>enroll</w:t>
      </w:r>
      <w:proofErr w:type="spellEnd"/>
      <w:r>
        <w:t xml:space="preserve"> in courses, complete assessments and manage consent for sharing verified skills. Instructors create courses, cohorts and assessment activities. Cooperative administrators manage membership, roles and configured workflows such as inventory or service requests. Verified employers publish opportunities with competencies, location, schedule and eligibility criteria.</w:t>
      </w:r>
    </w:p>
    <w:p w14:paraId="4CE29B35" w14:textId="77777777" w:rsidR="005121C2" w:rsidRDefault="00000000">
      <w:pPr>
        <w:spacing w:after="100" w:line="276" w:lineRule="auto"/>
      </w:pPr>
      <w:r>
        <w:t>A recommendation service can rank courses or vacancies using explicit rules and, where sufficient quality data exists, validated machine-learning models. Recommendations must show understandable reasons, allow users to correct profile data, and avoid using protected or irrelevant attributes. Administrative dashboards should use aggregate information by default. A layered application with documented APIs, a relational database, secure file storage, audit logging and an integration queue supports reliable operation. Sensitive changes require authorization and confirmation; AI output remains advisory.</w:t>
      </w:r>
    </w:p>
    <w:p w14:paraId="2C6914DA" w14:textId="77777777" w:rsidR="005121C2" w:rsidRDefault="00000000">
      <w:pPr>
        <w:spacing w:before="160" w:after="80"/>
      </w:pPr>
      <w:r>
        <w:rPr>
          <w:b/>
          <w:sz w:val="26"/>
        </w:rPr>
        <w:t>4.2 Major Functional Modules</w:t>
      </w:r>
    </w:p>
    <w:tbl>
      <w:tblPr>
        <w:tblStyle w:val="TableGrid"/>
        <w:tblW w:w="0" w:type="auto"/>
        <w:jc w:val="center"/>
        <w:tblLook w:val="04A0" w:firstRow="1" w:lastRow="0" w:firstColumn="1" w:lastColumn="0" w:noHBand="0" w:noVBand="1"/>
      </w:tblPr>
      <w:tblGrid>
        <w:gridCol w:w="5035"/>
        <w:gridCol w:w="5035"/>
      </w:tblGrid>
      <w:tr w:rsidR="005121C2" w14:paraId="49F88C4F" w14:textId="77777777">
        <w:trPr>
          <w:jc w:val="center"/>
        </w:trPr>
        <w:tc>
          <w:tcPr>
            <w:tcW w:w="5040" w:type="dxa"/>
            <w:shd w:val="clear" w:color="auto" w:fill="D9EAF7"/>
            <w:vAlign w:val="center"/>
          </w:tcPr>
          <w:p w14:paraId="5651BC72" w14:textId="77777777" w:rsidR="005121C2" w:rsidRDefault="00000000">
            <w:pPr>
              <w:spacing w:after="40"/>
            </w:pPr>
            <w:r>
              <w:rPr>
                <w:b/>
                <w:sz w:val="20"/>
              </w:rPr>
              <w:t>Module</w:t>
            </w:r>
          </w:p>
        </w:tc>
        <w:tc>
          <w:tcPr>
            <w:tcW w:w="5040" w:type="dxa"/>
            <w:shd w:val="clear" w:color="auto" w:fill="D9EAF7"/>
            <w:vAlign w:val="center"/>
          </w:tcPr>
          <w:p w14:paraId="18B745AC" w14:textId="77777777" w:rsidR="005121C2" w:rsidRDefault="00000000">
            <w:pPr>
              <w:spacing w:after="40"/>
            </w:pPr>
            <w:r>
              <w:rPr>
                <w:b/>
                <w:sz w:val="20"/>
              </w:rPr>
              <w:t>Main Functions</w:t>
            </w:r>
          </w:p>
        </w:tc>
      </w:tr>
      <w:tr w:rsidR="005121C2" w14:paraId="40B7C60E" w14:textId="77777777">
        <w:trPr>
          <w:jc w:val="center"/>
        </w:trPr>
        <w:tc>
          <w:tcPr>
            <w:tcW w:w="5040" w:type="dxa"/>
            <w:vAlign w:val="center"/>
          </w:tcPr>
          <w:p w14:paraId="5F2B8EB6" w14:textId="77777777" w:rsidR="005121C2" w:rsidRDefault="00000000">
            <w:pPr>
              <w:spacing w:after="40"/>
            </w:pPr>
            <w:r>
              <w:rPr>
                <w:sz w:val="20"/>
              </w:rPr>
              <w:t>1. Identity and Cooperative Management</w:t>
            </w:r>
          </w:p>
        </w:tc>
        <w:tc>
          <w:tcPr>
            <w:tcW w:w="5040" w:type="dxa"/>
            <w:vAlign w:val="center"/>
          </w:tcPr>
          <w:p w14:paraId="250EB80E" w14:textId="77777777" w:rsidR="005121C2" w:rsidRDefault="00000000">
            <w:pPr>
              <w:spacing w:after="40"/>
            </w:pPr>
            <w:r>
              <w:rPr>
                <w:sz w:val="20"/>
              </w:rPr>
              <w:t>Member and organization onboarding, role-based access, group structures, profile updates and administrative audit records.</w:t>
            </w:r>
          </w:p>
        </w:tc>
      </w:tr>
      <w:tr w:rsidR="005121C2" w14:paraId="3743FD0D" w14:textId="77777777">
        <w:trPr>
          <w:jc w:val="center"/>
        </w:trPr>
        <w:tc>
          <w:tcPr>
            <w:tcW w:w="5040" w:type="dxa"/>
            <w:vAlign w:val="center"/>
          </w:tcPr>
          <w:p w14:paraId="6535E02C" w14:textId="77777777" w:rsidR="005121C2" w:rsidRDefault="00000000">
            <w:pPr>
              <w:spacing w:after="40"/>
            </w:pPr>
            <w:r>
              <w:rPr>
                <w:sz w:val="20"/>
              </w:rPr>
              <w:t>2. Learning Management System</w:t>
            </w:r>
          </w:p>
        </w:tc>
        <w:tc>
          <w:tcPr>
            <w:tcW w:w="5040" w:type="dxa"/>
            <w:vAlign w:val="center"/>
          </w:tcPr>
          <w:p w14:paraId="5EE5F710" w14:textId="77777777" w:rsidR="005121C2" w:rsidRDefault="00000000">
            <w:pPr>
              <w:spacing w:after="40"/>
            </w:pPr>
            <w:r>
              <w:rPr>
                <w:sz w:val="20"/>
              </w:rPr>
              <w:t xml:space="preserve">Course authoring, cohorts, </w:t>
            </w:r>
            <w:proofErr w:type="spellStart"/>
            <w:r>
              <w:rPr>
                <w:sz w:val="20"/>
              </w:rPr>
              <w:t>enrollment</w:t>
            </w:r>
            <w:proofErr w:type="spellEnd"/>
            <w:r>
              <w:rPr>
                <w:sz w:val="20"/>
              </w:rPr>
              <w:t>, materials, assessments, attendance, progress and completion records.</w:t>
            </w:r>
          </w:p>
        </w:tc>
      </w:tr>
      <w:tr w:rsidR="005121C2" w14:paraId="5B829F59" w14:textId="77777777">
        <w:trPr>
          <w:jc w:val="center"/>
        </w:trPr>
        <w:tc>
          <w:tcPr>
            <w:tcW w:w="5040" w:type="dxa"/>
            <w:vAlign w:val="center"/>
          </w:tcPr>
          <w:p w14:paraId="464FA634" w14:textId="77777777" w:rsidR="005121C2" w:rsidRDefault="00000000">
            <w:pPr>
              <w:spacing w:after="40"/>
            </w:pPr>
            <w:r>
              <w:rPr>
                <w:sz w:val="20"/>
              </w:rPr>
              <w:t>3. Competency and Credential Records</w:t>
            </w:r>
          </w:p>
        </w:tc>
        <w:tc>
          <w:tcPr>
            <w:tcW w:w="5040" w:type="dxa"/>
            <w:vAlign w:val="center"/>
          </w:tcPr>
          <w:p w14:paraId="78A7E17E" w14:textId="77777777" w:rsidR="005121C2" w:rsidRDefault="00000000">
            <w:pPr>
              <w:spacing w:after="40"/>
            </w:pPr>
            <w:r>
              <w:rPr>
                <w:sz w:val="20"/>
              </w:rPr>
              <w:t>Skill framework, practical evidence, assessment outcomes, issuer details, credential verification and expiry tracking.</w:t>
            </w:r>
          </w:p>
        </w:tc>
      </w:tr>
      <w:tr w:rsidR="005121C2" w14:paraId="7C79377E" w14:textId="77777777">
        <w:trPr>
          <w:jc w:val="center"/>
        </w:trPr>
        <w:tc>
          <w:tcPr>
            <w:tcW w:w="5040" w:type="dxa"/>
            <w:vAlign w:val="center"/>
          </w:tcPr>
          <w:p w14:paraId="3D280DD9" w14:textId="77777777" w:rsidR="005121C2" w:rsidRDefault="00000000">
            <w:pPr>
              <w:spacing w:after="40"/>
            </w:pPr>
            <w:r>
              <w:rPr>
                <w:sz w:val="20"/>
              </w:rPr>
              <w:t>4. Cooperative ERP Workflows</w:t>
            </w:r>
          </w:p>
        </w:tc>
        <w:tc>
          <w:tcPr>
            <w:tcW w:w="5040" w:type="dxa"/>
            <w:vAlign w:val="center"/>
          </w:tcPr>
          <w:p w14:paraId="44A8029E" w14:textId="77777777" w:rsidR="005121C2" w:rsidRDefault="00000000">
            <w:pPr>
              <w:spacing w:after="40"/>
            </w:pPr>
            <w:r>
              <w:rPr>
                <w:sz w:val="20"/>
              </w:rPr>
              <w:t>Configurable member administration and selected inventory, service request or approval workflows with transaction history.</w:t>
            </w:r>
          </w:p>
        </w:tc>
      </w:tr>
      <w:tr w:rsidR="005121C2" w14:paraId="74096F6E" w14:textId="77777777">
        <w:trPr>
          <w:jc w:val="center"/>
        </w:trPr>
        <w:tc>
          <w:tcPr>
            <w:tcW w:w="5040" w:type="dxa"/>
            <w:vAlign w:val="center"/>
          </w:tcPr>
          <w:p w14:paraId="5152E3A5" w14:textId="77777777" w:rsidR="005121C2" w:rsidRDefault="00000000">
            <w:pPr>
              <w:spacing w:after="40"/>
            </w:pPr>
            <w:r>
              <w:rPr>
                <w:sz w:val="20"/>
              </w:rPr>
              <w:t>5. AI-Assisted Recommendations</w:t>
            </w:r>
          </w:p>
        </w:tc>
        <w:tc>
          <w:tcPr>
            <w:tcW w:w="5040" w:type="dxa"/>
            <w:vAlign w:val="center"/>
          </w:tcPr>
          <w:p w14:paraId="73F408FB" w14:textId="77777777" w:rsidR="005121C2" w:rsidRDefault="00000000">
            <w:pPr>
              <w:spacing w:after="40"/>
            </w:pPr>
            <w:r>
              <w:rPr>
                <w:sz w:val="20"/>
              </w:rPr>
              <w:t>Rank relevant learning or opportunities using permitted data; expose reasons, confidence or rule basis, and user correction controls.</w:t>
            </w:r>
          </w:p>
        </w:tc>
      </w:tr>
      <w:tr w:rsidR="005121C2" w14:paraId="356316C7" w14:textId="77777777">
        <w:trPr>
          <w:jc w:val="center"/>
        </w:trPr>
        <w:tc>
          <w:tcPr>
            <w:tcW w:w="5040" w:type="dxa"/>
            <w:vAlign w:val="center"/>
          </w:tcPr>
          <w:p w14:paraId="2904BEAE" w14:textId="77777777" w:rsidR="005121C2" w:rsidRDefault="00000000">
            <w:pPr>
              <w:spacing w:after="40"/>
            </w:pPr>
            <w:r>
              <w:rPr>
                <w:sz w:val="20"/>
              </w:rPr>
              <w:t>6. Employment and Opportunity Portal</w:t>
            </w:r>
          </w:p>
        </w:tc>
        <w:tc>
          <w:tcPr>
            <w:tcW w:w="5040" w:type="dxa"/>
            <w:vAlign w:val="center"/>
          </w:tcPr>
          <w:p w14:paraId="3613EC75" w14:textId="77777777" w:rsidR="005121C2" w:rsidRDefault="00000000">
            <w:pPr>
              <w:spacing w:after="40"/>
            </w:pPr>
            <w:r>
              <w:rPr>
                <w:sz w:val="20"/>
              </w:rPr>
              <w:t>Employer verification, vacancy and apprenticeship posting, eligibility details, member discovery and application/referral tracking.</w:t>
            </w:r>
          </w:p>
        </w:tc>
      </w:tr>
      <w:tr w:rsidR="005121C2" w14:paraId="263DEED7" w14:textId="77777777">
        <w:trPr>
          <w:jc w:val="center"/>
        </w:trPr>
        <w:tc>
          <w:tcPr>
            <w:tcW w:w="5040" w:type="dxa"/>
            <w:vAlign w:val="center"/>
          </w:tcPr>
          <w:p w14:paraId="356D94B4" w14:textId="77777777" w:rsidR="005121C2" w:rsidRDefault="00000000">
            <w:pPr>
              <w:spacing w:after="40"/>
            </w:pPr>
            <w:r>
              <w:rPr>
                <w:sz w:val="20"/>
              </w:rPr>
              <w:lastRenderedPageBreak/>
              <w:t>7. Consent and Privacy Controls</w:t>
            </w:r>
          </w:p>
        </w:tc>
        <w:tc>
          <w:tcPr>
            <w:tcW w:w="5040" w:type="dxa"/>
            <w:vAlign w:val="center"/>
          </w:tcPr>
          <w:p w14:paraId="47EE9103" w14:textId="77777777" w:rsidR="005121C2" w:rsidRDefault="00000000">
            <w:pPr>
              <w:spacing w:after="40"/>
            </w:pPr>
            <w:r>
              <w:rPr>
                <w:sz w:val="20"/>
              </w:rPr>
              <w:t>Record purpose-specific consent, manage profile visibility, support access/correction requests and enforce retention rules.</w:t>
            </w:r>
          </w:p>
        </w:tc>
      </w:tr>
      <w:tr w:rsidR="005121C2" w14:paraId="3FB0AF3D" w14:textId="77777777">
        <w:trPr>
          <w:jc w:val="center"/>
        </w:trPr>
        <w:tc>
          <w:tcPr>
            <w:tcW w:w="5040" w:type="dxa"/>
            <w:vAlign w:val="center"/>
          </w:tcPr>
          <w:p w14:paraId="31008446" w14:textId="77777777" w:rsidR="005121C2" w:rsidRDefault="00000000">
            <w:pPr>
              <w:spacing w:after="40"/>
            </w:pPr>
            <w:r>
              <w:rPr>
                <w:sz w:val="20"/>
              </w:rPr>
              <w:t>8. Notifications and Communication</w:t>
            </w:r>
          </w:p>
        </w:tc>
        <w:tc>
          <w:tcPr>
            <w:tcW w:w="5040" w:type="dxa"/>
            <w:vAlign w:val="center"/>
          </w:tcPr>
          <w:p w14:paraId="7BDF46EB" w14:textId="77777777" w:rsidR="005121C2" w:rsidRDefault="00000000">
            <w:pPr>
              <w:spacing w:after="40"/>
            </w:pPr>
            <w:r>
              <w:rPr>
                <w:sz w:val="20"/>
              </w:rPr>
              <w:t>In-app, email or SMS notices for learning actions, workflow approvals, credentials and opted-in opportunities.</w:t>
            </w:r>
          </w:p>
        </w:tc>
      </w:tr>
      <w:tr w:rsidR="005121C2" w14:paraId="1B98B9C8" w14:textId="77777777">
        <w:trPr>
          <w:jc w:val="center"/>
        </w:trPr>
        <w:tc>
          <w:tcPr>
            <w:tcW w:w="5040" w:type="dxa"/>
            <w:vAlign w:val="center"/>
          </w:tcPr>
          <w:p w14:paraId="783F9963" w14:textId="77777777" w:rsidR="005121C2" w:rsidRDefault="00000000">
            <w:pPr>
              <w:spacing w:after="40"/>
            </w:pPr>
            <w:r>
              <w:rPr>
                <w:sz w:val="20"/>
              </w:rPr>
              <w:t>9. Analytics and Administration</w:t>
            </w:r>
          </w:p>
        </w:tc>
        <w:tc>
          <w:tcPr>
            <w:tcW w:w="5040" w:type="dxa"/>
            <w:vAlign w:val="center"/>
          </w:tcPr>
          <w:p w14:paraId="3AEC7030" w14:textId="77777777" w:rsidR="005121C2" w:rsidRDefault="00000000">
            <w:pPr>
              <w:spacing w:after="40"/>
            </w:pPr>
            <w:r>
              <w:rPr>
                <w:sz w:val="20"/>
              </w:rPr>
              <w:t>Role-scoped dashboards, aggregate skills and learning reports, configuration, audit review and exception monitoring.</w:t>
            </w:r>
          </w:p>
        </w:tc>
      </w:tr>
      <w:tr w:rsidR="005121C2" w14:paraId="200717EF" w14:textId="77777777">
        <w:trPr>
          <w:jc w:val="center"/>
        </w:trPr>
        <w:tc>
          <w:tcPr>
            <w:tcW w:w="5040" w:type="dxa"/>
            <w:vAlign w:val="center"/>
          </w:tcPr>
          <w:p w14:paraId="4D1BE70D" w14:textId="77777777" w:rsidR="005121C2" w:rsidRDefault="00000000">
            <w:pPr>
              <w:spacing w:after="40"/>
            </w:pPr>
            <w:r>
              <w:rPr>
                <w:sz w:val="20"/>
              </w:rPr>
              <w:t>10. Integration and Data Services</w:t>
            </w:r>
          </w:p>
        </w:tc>
        <w:tc>
          <w:tcPr>
            <w:tcW w:w="5040" w:type="dxa"/>
            <w:vAlign w:val="center"/>
          </w:tcPr>
          <w:p w14:paraId="427BBCCF" w14:textId="77777777" w:rsidR="005121C2" w:rsidRDefault="00000000">
            <w:pPr>
              <w:spacing w:after="40"/>
            </w:pPr>
            <w:r>
              <w:rPr>
                <w:sz w:val="20"/>
              </w:rPr>
              <w:t>Documented APIs, identity matching, import/export validation, queued synchronization and integration error reporting.</w:t>
            </w:r>
          </w:p>
        </w:tc>
      </w:tr>
    </w:tbl>
    <w:p w14:paraId="4B2DF148" w14:textId="77777777" w:rsidR="005121C2" w:rsidRDefault="00000000">
      <w:pPr>
        <w:spacing w:before="160" w:after="80"/>
      </w:pPr>
      <w:r>
        <w:rPr>
          <w:b/>
          <w:sz w:val="26"/>
        </w:rPr>
        <w:t>4.3 Functional Requirements</w:t>
      </w:r>
    </w:p>
    <w:p w14:paraId="3C8E3F9B" w14:textId="77777777" w:rsidR="005121C2" w:rsidRDefault="00000000">
      <w:pPr>
        <w:spacing w:after="60" w:line="276" w:lineRule="auto"/>
      </w:pPr>
      <w:r>
        <w:t>• The system shall register and authenticate members, instructors, cooperative administrators, employers and platform operators with role-based permissions.</w:t>
      </w:r>
    </w:p>
    <w:p w14:paraId="382AFF17" w14:textId="77777777" w:rsidR="005121C2" w:rsidRDefault="00000000">
      <w:pPr>
        <w:spacing w:after="60" w:line="276" w:lineRule="auto"/>
      </w:pPr>
      <w:r>
        <w:t>• The system shall allow authorized cooperative administrators to manage member profiles, groups, roles and configured operational records.</w:t>
      </w:r>
    </w:p>
    <w:p w14:paraId="6488F0C4" w14:textId="77777777" w:rsidR="005121C2" w:rsidRDefault="00000000">
      <w:pPr>
        <w:spacing w:after="60" w:line="276" w:lineRule="auto"/>
      </w:pPr>
      <w:r>
        <w:t>• The LMS shall allow instructors to create courses, cohorts, learning materials, assessments and completion criteria.</w:t>
      </w:r>
    </w:p>
    <w:p w14:paraId="7489801E" w14:textId="77777777" w:rsidR="005121C2" w:rsidRDefault="00000000">
      <w:pPr>
        <w:spacing w:after="60" w:line="276" w:lineRule="auto"/>
      </w:pPr>
      <w:r>
        <w:t xml:space="preserve">• The system shall allow learners to </w:t>
      </w:r>
      <w:proofErr w:type="spellStart"/>
      <w:r>
        <w:t>enroll</w:t>
      </w:r>
      <w:proofErr w:type="spellEnd"/>
      <w:r>
        <w:t>, access learning activities, submit assessments and view progress and earned credentials.</w:t>
      </w:r>
    </w:p>
    <w:p w14:paraId="5A04F4D6" w14:textId="77777777" w:rsidR="005121C2" w:rsidRDefault="00000000">
      <w:pPr>
        <w:spacing w:after="60" w:line="276" w:lineRule="auto"/>
      </w:pPr>
      <w:r>
        <w:t>• The system shall maintain competency records linked to defined skills, assessment evidence, issuer, date and verification status.</w:t>
      </w:r>
    </w:p>
    <w:p w14:paraId="0B318BFD" w14:textId="77777777" w:rsidR="005121C2" w:rsidRDefault="00000000">
      <w:pPr>
        <w:spacing w:after="60" w:line="276" w:lineRule="auto"/>
      </w:pPr>
      <w:r>
        <w:t>• The system shall generate course and opportunity recommendations from permitted profile information and explain the main matching factors.</w:t>
      </w:r>
    </w:p>
    <w:p w14:paraId="06D41F03" w14:textId="77777777" w:rsidR="005121C2" w:rsidRDefault="00000000">
      <w:pPr>
        <w:spacing w:after="60" w:line="276" w:lineRule="auto"/>
      </w:pPr>
      <w:r>
        <w:t>• The system shall allow verified employers to post vacancies and review member profiles only when the member has provided the required consent.</w:t>
      </w:r>
    </w:p>
    <w:p w14:paraId="12B66F1D" w14:textId="77777777" w:rsidR="005121C2" w:rsidRDefault="00000000">
      <w:pPr>
        <w:spacing w:after="60" w:line="276" w:lineRule="auto"/>
      </w:pPr>
      <w:r>
        <w:t>• The system shall support selected ERP workflows, such as inventory or service requests, with configurable approvals and audit history.</w:t>
      </w:r>
    </w:p>
    <w:p w14:paraId="7BD167C6" w14:textId="77777777" w:rsidR="005121C2" w:rsidRDefault="00000000">
      <w:pPr>
        <w:spacing w:after="60" w:line="276" w:lineRule="auto"/>
      </w:pPr>
      <w:r>
        <w:t>• The system shall notify users about courses, assessments, expiring credentials, relevant opportunities and workflow actions according to their preferences.</w:t>
      </w:r>
    </w:p>
    <w:p w14:paraId="2B8718A2" w14:textId="77777777" w:rsidR="005121C2" w:rsidRDefault="00000000">
      <w:pPr>
        <w:spacing w:after="60" w:line="276" w:lineRule="auto"/>
      </w:pPr>
      <w:r>
        <w:t>• The system shall provide authorized dashboards and reports for learning, competency coverage, cooperative workflows and consent-based referrals.</w:t>
      </w:r>
    </w:p>
    <w:p w14:paraId="78C8C282" w14:textId="77777777" w:rsidR="005121C2" w:rsidRDefault="00000000">
      <w:pPr>
        <w:spacing w:before="160" w:after="80"/>
      </w:pPr>
      <w:r>
        <w:rPr>
          <w:b/>
          <w:sz w:val="26"/>
        </w:rPr>
        <w:t>4.4 Non-Functional Requirements</w:t>
      </w:r>
    </w:p>
    <w:p w14:paraId="48DAF641" w14:textId="77777777" w:rsidR="005121C2" w:rsidRDefault="00000000">
      <w:pPr>
        <w:spacing w:after="60" w:line="276" w:lineRule="auto"/>
      </w:pPr>
      <w:r>
        <w:t>• Usability and accessibility: interfaces should work on common mobile devices, support clear navigation and provide accessible content and language options.</w:t>
      </w:r>
    </w:p>
    <w:p w14:paraId="1325ED5D" w14:textId="77777777" w:rsidR="005121C2" w:rsidRDefault="00000000">
      <w:pPr>
        <w:spacing w:after="60" w:line="276" w:lineRule="auto"/>
      </w:pPr>
      <w:r>
        <w:t>• Reliability: learning progress and approved operational transactions should be stored consistently, with backups, recovery and clear error handling.</w:t>
      </w:r>
    </w:p>
    <w:p w14:paraId="310FC2C8" w14:textId="77777777" w:rsidR="005121C2" w:rsidRDefault="00000000">
      <w:pPr>
        <w:spacing w:after="60" w:line="276" w:lineRule="auto"/>
      </w:pPr>
      <w:r>
        <w:t>• Performance: common course, profile and dashboard operations should meet agreed response targets under expected usage and bandwidth conditions.</w:t>
      </w:r>
    </w:p>
    <w:p w14:paraId="44B03CC3" w14:textId="77777777" w:rsidR="005121C2" w:rsidRDefault="00000000">
      <w:pPr>
        <w:spacing w:after="60" w:line="276" w:lineRule="auto"/>
      </w:pPr>
      <w:r>
        <w:t>• Security: apply secure authentication, least-privilege authorization, input validation, protected secrets, encryption in transit and audit logging.</w:t>
      </w:r>
    </w:p>
    <w:p w14:paraId="3817D0F8" w14:textId="77777777" w:rsidR="005121C2" w:rsidRDefault="00000000">
      <w:pPr>
        <w:spacing w:after="60" w:line="276" w:lineRule="auto"/>
      </w:pPr>
      <w:r>
        <w:lastRenderedPageBreak/>
        <w:t>• Scalability: support growth in cooperatives, members, course content and transactions through modular services and indexed data structures.</w:t>
      </w:r>
    </w:p>
    <w:p w14:paraId="04B8828E" w14:textId="77777777" w:rsidR="005121C2" w:rsidRDefault="00000000">
      <w:pPr>
        <w:spacing w:after="60" w:line="276" w:lineRule="auto"/>
      </w:pPr>
      <w:r>
        <w:t>• Maintainability: use documented interfaces, version control, automated checks and separation of presentation, business rules and data access.</w:t>
      </w:r>
    </w:p>
    <w:p w14:paraId="35752780" w14:textId="77777777" w:rsidR="005121C2" w:rsidRDefault="00000000">
      <w:pPr>
        <w:spacing w:after="60" w:line="276" w:lineRule="auto"/>
      </w:pPr>
      <w:r>
        <w:t>• Privacy: collect only necessary data, record consent, define retention and provide correction and access procedures consistent with applicable rules.</w:t>
      </w:r>
    </w:p>
    <w:p w14:paraId="6A792FE4" w14:textId="77777777" w:rsidR="005121C2" w:rsidRDefault="00000000">
      <w:pPr>
        <w:spacing w:after="60" w:line="276" w:lineRule="auto"/>
      </w:pPr>
      <w:r>
        <w:t>• AI accountability: monitor recommendation quality across groups, provide human review paths and retain model/version records for material outputs.</w:t>
      </w:r>
    </w:p>
    <w:p w14:paraId="462F283A" w14:textId="77777777" w:rsidR="005121C2" w:rsidRDefault="00000000">
      <w:pPr>
        <w:spacing w:before="160" w:after="80"/>
      </w:pPr>
      <w:r>
        <w:rPr>
          <w:b/>
          <w:sz w:val="26"/>
        </w:rPr>
        <w:t>4.5 Application of Software Engineering Principles</w:t>
      </w:r>
    </w:p>
    <w:tbl>
      <w:tblPr>
        <w:tblStyle w:val="TableGrid"/>
        <w:tblW w:w="0" w:type="auto"/>
        <w:jc w:val="center"/>
        <w:tblLook w:val="04A0" w:firstRow="1" w:lastRow="0" w:firstColumn="1" w:lastColumn="0" w:noHBand="0" w:noVBand="1"/>
      </w:tblPr>
      <w:tblGrid>
        <w:gridCol w:w="5035"/>
        <w:gridCol w:w="5035"/>
      </w:tblGrid>
      <w:tr w:rsidR="005121C2" w14:paraId="5E6886C0" w14:textId="77777777">
        <w:trPr>
          <w:jc w:val="center"/>
        </w:trPr>
        <w:tc>
          <w:tcPr>
            <w:tcW w:w="5040" w:type="dxa"/>
            <w:shd w:val="clear" w:color="auto" w:fill="D9EAF7"/>
            <w:vAlign w:val="center"/>
          </w:tcPr>
          <w:p w14:paraId="1A271037" w14:textId="77777777" w:rsidR="005121C2" w:rsidRDefault="00000000">
            <w:pPr>
              <w:spacing w:after="40"/>
            </w:pPr>
            <w:r>
              <w:rPr>
                <w:b/>
                <w:sz w:val="20"/>
              </w:rPr>
              <w:t>Principle</w:t>
            </w:r>
          </w:p>
        </w:tc>
        <w:tc>
          <w:tcPr>
            <w:tcW w:w="5040" w:type="dxa"/>
            <w:shd w:val="clear" w:color="auto" w:fill="D9EAF7"/>
            <w:vAlign w:val="center"/>
          </w:tcPr>
          <w:p w14:paraId="67A5CAF8" w14:textId="77777777" w:rsidR="005121C2" w:rsidRDefault="00000000">
            <w:pPr>
              <w:spacing w:after="40"/>
            </w:pPr>
            <w:r>
              <w:rPr>
                <w:b/>
                <w:sz w:val="20"/>
              </w:rPr>
              <w:t>How It Is Applied</w:t>
            </w:r>
          </w:p>
        </w:tc>
      </w:tr>
      <w:tr w:rsidR="005121C2" w14:paraId="1A682A28" w14:textId="77777777">
        <w:trPr>
          <w:jc w:val="center"/>
        </w:trPr>
        <w:tc>
          <w:tcPr>
            <w:tcW w:w="5040" w:type="dxa"/>
            <w:vAlign w:val="center"/>
          </w:tcPr>
          <w:p w14:paraId="6B065AD9" w14:textId="77777777" w:rsidR="005121C2" w:rsidRDefault="00000000">
            <w:pPr>
              <w:spacing w:after="40"/>
            </w:pPr>
            <w:r>
              <w:rPr>
                <w:sz w:val="20"/>
              </w:rPr>
              <w:t>Modularity</w:t>
            </w:r>
          </w:p>
        </w:tc>
        <w:tc>
          <w:tcPr>
            <w:tcW w:w="5040" w:type="dxa"/>
            <w:vAlign w:val="center"/>
          </w:tcPr>
          <w:p w14:paraId="6DD834A2" w14:textId="77777777" w:rsidR="005121C2" w:rsidRDefault="00000000">
            <w:pPr>
              <w:spacing w:after="40"/>
            </w:pPr>
            <w:r>
              <w:rPr>
                <w:sz w:val="20"/>
              </w:rPr>
              <w:t>Separate learning, member management, ERP workflows, employment, recommendations and reporting behind documented interfaces.</w:t>
            </w:r>
          </w:p>
        </w:tc>
      </w:tr>
      <w:tr w:rsidR="005121C2" w14:paraId="2715AA55" w14:textId="77777777">
        <w:trPr>
          <w:jc w:val="center"/>
        </w:trPr>
        <w:tc>
          <w:tcPr>
            <w:tcW w:w="5040" w:type="dxa"/>
            <w:vAlign w:val="center"/>
          </w:tcPr>
          <w:p w14:paraId="29260B63" w14:textId="77777777" w:rsidR="005121C2" w:rsidRDefault="00000000">
            <w:pPr>
              <w:spacing w:after="40"/>
            </w:pPr>
            <w:r>
              <w:rPr>
                <w:sz w:val="20"/>
              </w:rPr>
              <w:t>Scalability</w:t>
            </w:r>
          </w:p>
        </w:tc>
        <w:tc>
          <w:tcPr>
            <w:tcW w:w="5040" w:type="dxa"/>
            <w:vAlign w:val="center"/>
          </w:tcPr>
          <w:p w14:paraId="338F9A0D" w14:textId="77777777" w:rsidR="005121C2" w:rsidRDefault="00000000">
            <w:pPr>
              <w:spacing w:after="40"/>
            </w:pPr>
            <w:r>
              <w:rPr>
                <w:sz w:val="20"/>
              </w:rPr>
              <w:t>Use a layered design, indexed relational data, managed file storage and scalable deployment sized to validated usage.</w:t>
            </w:r>
          </w:p>
        </w:tc>
      </w:tr>
      <w:tr w:rsidR="005121C2" w14:paraId="6CADDDAA" w14:textId="77777777">
        <w:trPr>
          <w:jc w:val="center"/>
        </w:trPr>
        <w:tc>
          <w:tcPr>
            <w:tcW w:w="5040" w:type="dxa"/>
            <w:vAlign w:val="center"/>
          </w:tcPr>
          <w:p w14:paraId="05344EE8" w14:textId="77777777" w:rsidR="005121C2" w:rsidRDefault="00000000">
            <w:pPr>
              <w:spacing w:after="40"/>
            </w:pPr>
            <w:r>
              <w:rPr>
                <w:sz w:val="20"/>
              </w:rPr>
              <w:t>Maintainability</w:t>
            </w:r>
          </w:p>
        </w:tc>
        <w:tc>
          <w:tcPr>
            <w:tcW w:w="5040" w:type="dxa"/>
            <w:vAlign w:val="center"/>
          </w:tcPr>
          <w:p w14:paraId="42C3CD75" w14:textId="77777777" w:rsidR="005121C2" w:rsidRDefault="00000000">
            <w:pPr>
              <w:spacing w:after="40"/>
            </w:pPr>
            <w:r>
              <w:rPr>
                <w:sz w:val="20"/>
              </w:rPr>
              <w:t>Apply coding standards, version control, clear documentation, automated checks and controlled database migrations.</w:t>
            </w:r>
          </w:p>
        </w:tc>
      </w:tr>
      <w:tr w:rsidR="005121C2" w14:paraId="18B7DA7A" w14:textId="77777777">
        <w:trPr>
          <w:jc w:val="center"/>
        </w:trPr>
        <w:tc>
          <w:tcPr>
            <w:tcW w:w="5040" w:type="dxa"/>
            <w:vAlign w:val="center"/>
          </w:tcPr>
          <w:p w14:paraId="651DACA1" w14:textId="77777777" w:rsidR="005121C2" w:rsidRDefault="00000000">
            <w:pPr>
              <w:spacing w:after="40"/>
            </w:pPr>
            <w:r>
              <w:rPr>
                <w:sz w:val="20"/>
              </w:rPr>
              <w:t>Reliability</w:t>
            </w:r>
          </w:p>
        </w:tc>
        <w:tc>
          <w:tcPr>
            <w:tcW w:w="5040" w:type="dxa"/>
            <w:vAlign w:val="center"/>
          </w:tcPr>
          <w:p w14:paraId="3E748FA7" w14:textId="77777777" w:rsidR="005121C2" w:rsidRDefault="00000000">
            <w:pPr>
              <w:spacing w:after="40"/>
            </w:pPr>
            <w:r>
              <w:rPr>
                <w:sz w:val="20"/>
              </w:rPr>
              <w:t>Use transactional updates for critical records, backups, monitoring, audit history, retries and recovery procedures.</w:t>
            </w:r>
          </w:p>
        </w:tc>
      </w:tr>
      <w:tr w:rsidR="005121C2" w14:paraId="0DE11000" w14:textId="77777777">
        <w:trPr>
          <w:jc w:val="center"/>
        </w:trPr>
        <w:tc>
          <w:tcPr>
            <w:tcW w:w="5040" w:type="dxa"/>
            <w:vAlign w:val="center"/>
          </w:tcPr>
          <w:p w14:paraId="604547DF" w14:textId="77777777" w:rsidR="005121C2" w:rsidRDefault="00000000">
            <w:pPr>
              <w:spacing w:after="40"/>
            </w:pPr>
            <w:r>
              <w:rPr>
                <w:sz w:val="20"/>
              </w:rPr>
              <w:t>Usability and Accessibility</w:t>
            </w:r>
          </w:p>
        </w:tc>
        <w:tc>
          <w:tcPr>
            <w:tcW w:w="5040" w:type="dxa"/>
            <w:vAlign w:val="center"/>
          </w:tcPr>
          <w:p w14:paraId="5CE30FC6" w14:textId="77777777" w:rsidR="005121C2" w:rsidRDefault="00000000">
            <w:pPr>
              <w:spacing w:after="40"/>
            </w:pPr>
            <w:r>
              <w:rPr>
                <w:sz w:val="20"/>
              </w:rPr>
              <w:t>Provide role-specific dashboards, mobile-responsive pages, clear language, keyboard access and low-bandwidth options.</w:t>
            </w:r>
          </w:p>
        </w:tc>
      </w:tr>
      <w:tr w:rsidR="005121C2" w14:paraId="22B41E4F" w14:textId="77777777">
        <w:trPr>
          <w:jc w:val="center"/>
        </w:trPr>
        <w:tc>
          <w:tcPr>
            <w:tcW w:w="5040" w:type="dxa"/>
            <w:vAlign w:val="center"/>
          </w:tcPr>
          <w:p w14:paraId="0E2F8727" w14:textId="77777777" w:rsidR="005121C2" w:rsidRDefault="00000000">
            <w:pPr>
              <w:spacing w:after="40"/>
            </w:pPr>
            <w:r>
              <w:rPr>
                <w:sz w:val="20"/>
              </w:rPr>
              <w:t>Security and Privacy</w:t>
            </w:r>
          </w:p>
        </w:tc>
        <w:tc>
          <w:tcPr>
            <w:tcW w:w="5040" w:type="dxa"/>
            <w:vAlign w:val="center"/>
          </w:tcPr>
          <w:p w14:paraId="50608AA8" w14:textId="77777777" w:rsidR="005121C2" w:rsidRDefault="00000000">
            <w:pPr>
              <w:spacing w:after="40"/>
            </w:pPr>
            <w:r>
              <w:rPr>
                <w:sz w:val="20"/>
              </w:rPr>
              <w:t>Use least-privilege roles, secure authentication, encryption in transit, consent enforcement, retention controls and audit logs.</w:t>
            </w:r>
          </w:p>
        </w:tc>
      </w:tr>
      <w:tr w:rsidR="005121C2" w14:paraId="1665135E" w14:textId="77777777">
        <w:trPr>
          <w:jc w:val="center"/>
        </w:trPr>
        <w:tc>
          <w:tcPr>
            <w:tcW w:w="5040" w:type="dxa"/>
            <w:vAlign w:val="center"/>
          </w:tcPr>
          <w:p w14:paraId="72FB76EA" w14:textId="77777777" w:rsidR="005121C2" w:rsidRDefault="00000000">
            <w:pPr>
              <w:spacing w:after="40"/>
            </w:pPr>
            <w:r>
              <w:rPr>
                <w:sz w:val="20"/>
              </w:rPr>
              <w:t>AI Accountability</w:t>
            </w:r>
          </w:p>
        </w:tc>
        <w:tc>
          <w:tcPr>
            <w:tcW w:w="5040" w:type="dxa"/>
            <w:vAlign w:val="center"/>
          </w:tcPr>
          <w:p w14:paraId="340DF462" w14:textId="77777777" w:rsidR="005121C2" w:rsidRDefault="00000000">
            <w:pPr>
              <w:spacing w:after="40"/>
            </w:pPr>
            <w:r>
              <w:rPr>
                <w:sz w:val="20"/>
              </w:rPr>
              <w:t>Keep recommendations advisory, explain relevant factors, evaluate for errors and bias, log model versions and enable human review.</w:t>
            </w:r>
          </w:p>
        </w:tc>
      </w:tr>
      <w:tr w:rsidR="005121C2" w14:paraId="160D603F" w14:textId="77777777">
        <w:trPr>
          <w:jc w:val="center"/>
        </w:trPr>
        <w:tc>
          <w:tcPr>
            <w:tcW w:w="5040" w:type="dxa"/>
            <w:vAlign w:val="center"/>
          </w:tcPr>
          <w:p w14:paraId="3EA4C6BA" w14:textId="77777777" w:rsidR="005121C2" w:rsidRDefault="00000000">
            <w:pPr>
              <w:spacing w:after="40"/>
            </w:pPr>
            <w:r>
              <w:rPr>
                <w:sz w:val="20"/>
              </w:rPr>
              <w:t>Testability and Interoperability</w:t>
            </w:r>
          </w:p>
        </w:tc>
        <w:tc>
          <w:tcPr>
            <w:tcW w:w="5040" w:type="dxa"/>
            <w:vAlign w:val="center"/>
          </w:tcPr>
          <w:p w14:paraId="5268B5A5" w14:textId="77777777" w:rsidR="005121C2" w:rsidRDefault="00000000">
            <w:pPr>
              <w:spacing w:after="40"/>
            </w:pPr>
            <w:r>
              <w:rPr>
                <w:sz w:val="20"/>
              </w:rPr>
              <w:t>Use requirement-based unit, integration, security and acceptance tests; validate API contracts and data exchange.</w:t>
            </w:r>
          </w:p>
        </w:tc>
      </w:tr>
    </w:tbl>
    <w:p w14:paraId="1A321A8B" w14:textId="77777777" w:rsidR="005121C2" w:rsidRDefault="00000000">
      <w:pPr>
        <w:spacing w:before="160" w:after="80"/>
      </w:pPr>
      <w:r>
        <w:rPr>
          <w:b/>
          <w:sz w:val="28"/>
        </w:rPr>
        <w:t>5. Justify the Chosen Methodology / Framework</w:t>
      </w:r>
    </w:p>
    <w:p w14:paraId="0F310F2E" w14:textId="77777777" w:rsidR="005121C2" w:rsidRDefault="00000000">
      <w:pPr>
        <w:spacing w:before="160" w:after="80"/>
      </w:pPr>
      <w:r>
        <w:rPr>
          <w:b/>
          <w:sz w:val="26"/>
        </w:rPr>
        <w:t>5.1 Selected Methodology: Agile with Scrum</w:t>
      </w:r>
    </w:p>
    <w:p w14:paraId="68201287" w14:textId="77777777" w:rsidR="005121C2" w:rsidRDefault="00000000" w:rsidP="00990EE5">
      <w:pPr>
        <w:spacing w:after="100" w:line="276" w:lineRule="auto"/>
        <w:ind w:firstLine="720"/>
      </w:pPr>
      <w:r>
        <w:t>Agile with Scrum fits because the platform serves different users and combines learning, cooperative operations and employment workflows. Detailed requirements will emerge through pilots with members, instructors, cooperative administrators and employers. Short, time-boxed sprints allow the team to deliver usable features, gather feedback and correct usability or process issues before expanding the system. The Scrum approach also supports prioritizing privacy, security and integration work alongside visible features.</w:t>
      </w:r>
    </w:p>
    <w:p w14:paraId="3173B570" w14:textId="77777777" w:rsidR="005121C2" w:rsidRDefault="00000000">
      <w:pPr>
        <w:spacing w:after="100" w:line="276" w:lineRule="auto"/>
      </w:pPr>
      <w:r>
        <w:t xml:space="preserve">An initial product backlog can include account and role management, cooperative onboarding, course delivery, assessments, competency records, consent controls, selected ERP workflows, employer verification, vacancy posting, matching, notifications and reporting. A practical sequence is to establish identity, access and core LMS functions first; pilot competency records and one cooperative workflow next; then add consent-based employment features and AI recommendations after reliable data and </w:t>
      </w:r>
      <w:r>
        <w:lastRenderedPageBreak/>
        <w:t>evaluation criteria are available. Each sprint should include acceptance criteria, testing, documentation and a review with representative users.</w:t>
      </w:r>
    </w:p>
    <w:p w14:paraId="3F044ED9" w14:textId="77777777" w:rsidR="005121C2" w:rsidRDefault="00000000">
      <w:pPr>
        <w:spacing w:before="160" w:after="80"/>
      </w:pPr>
      <w:r>
        <w:rPr>
          <w:b/>
          <w:sz w:val="26"/>
        </w:rPr>
        <w:t>5.2 Why Agile/Scrum Fits the Proposed System</w:t>
      </w:r>
    </w:p>
    <w:p w14:paraId="2351A769" w14:textId="77777777" w:rsidR="005121C2" w:rsidRDefault="00000000">
      <w:pPr>
        <w:spacing w:after="60" w:line="276" w:lineRule="auto"/>
      </w:pPr>
      <w:r>
        <w:t>• Regular reviews let members and staff refine workflows, accessibility, language and reporting needs based on actual use.</w:t>
      </w:r>
    </w:p>
    <w:p w14:paraId="0E90330D" w14:textId="77777777" w:rsidR="005121C2" w:rsidRDefault="00000000">
      <w:pPr>
        <w:spacing w:after="60" w:line="276" w:lineRule="auto"/>
      </w:pPr>
      <w:r>
        <w:t>• Incremental releases reduce implementation risk by validating core LMS and member functions before adding integrations and AI.</w:t>
      </w:r>
    </w:p>
    <w:p w14:paraId="4D032D46" w14:textId="77777777" w:rsidR="005121C2" w:rsidRDefault="00000000">
      <w:pPr>
        <w:spacing w:after="60" w:line="276" w:lineRule="auto"/>
      </w:pPr>
      <w:r>
        <w:t>• A prioritized backlog helps balance user-visible work with security, data quality, migration and reliability tasks.</w:t>
      </w:r>
    </w:p>
    <w:p w14:paraId="0DECAF13" w14:textId="77777777" w:rsidR="005121C2" w:rsidRDefault="00000000">
      <w:pPr>
        <w:spacing w:after="60" w:line="276" w:lineRule="auto"/>
      </w:pPr>
      <w:r>
        <w:t>• Sprint-level testing and demonstrations expose integration, usability and permission errors early.</w:t>
      </w:r>
    </w:p>
    <w:p w14:paraId="4C051ACF" w14:textId="77777777" w:rsidR="005121C2" w:rsidRDefault="00000000">
      <w:pPr>
        <w:spacing w:after="60" w:line="276" w:lineRule="auto"/>
      </w:pPr>
      <w:r>
        <w:t>• Scrum planning, reviews and retrospectives provide predictable coordination among the product owner, development team and stakeholders.</w:t>
      </w:r>
    </w:p>
    <w:p w14:paraId="7AE245CC" w14:textId="77777777" w:rsidR="005121C2" w:rsidRDefault="00000000">
      <w:pPr>
        <w:spacing w:before="160" w:after="80"/>
      </w:pPr>
      <w:r>
        <w:rPr>
          <w:b/>
          <w:sz w:val="26"/>
        </w:rPr>
        <w:t>5.3 Support for Development and Maintenance</w:t>
      </w:r>
    </w:p>
    <w:p w14:paraId="555DB3A6" w14:textId="77777777" w:rsidR="00990EE5" w:rsidRDefault="00000000" w:rsidP="00990EE5">
      <w:pPr>
        <w:spacing w:after="100" w:line="276" w:lineRule="auto"/>
        <w:ind w:firstLine="720"/>
      </w:pPr>
      <w:r>
        <w:t>The Product Owner represents member and organizational needs, orders the backlog and defines acceptance criteria with stakeholders. The cross-functional team designs, implements and tests a potentially usable increment each sprint; the Scrum Master supports effective collaboration and removes process impediments. During deployment, pilot feedback, support requests, security updates, integration changes and AI monitoring findings become backlog items. Maintenance includes reviewing access rights, data retention, backups, dependency updates, incident handling, recommendation performance and model changes. Releases should be documented and reversible, with users informed about material workflow changes.</w:t>
      </w:r>
    </w:p>
    <w:p w14:paraId="728E8420" w14:textId="701AF609" w:rsidR="005121C2" w:rsidRDefault="00000000" w:rsidP="00990EE5">
      <w:pPr>
        <w:spacing w:after="100" w:line="276" w:lineRule="auto"/>
      </w:pPr>
      <w:r>
        <w:rPr>
          <w:b/>
          <w:sz w:val="28"/>
        </w:rPr>
        <w:t>6. Discuss Expected Outcomes and Limitations</w:t>
      </w:r>
    </w:p>
    <w:p w14:paraId="606FA261" w14:textId="77777777" w:rsidR="005121C2" w:rsidRDefault="00000000">
      <w:pPr>
        <w:spacing w:before="160" w:after="80"/>
      </w:pPr>
      <w:r>
        <w:rPr>
          <w:b/>
          <w:sz w:val="26"/>
        </w:rPr>
        <w:t>6.1 Expected Outcomes and Benefits</w:t>
      </w:r>
    </w:p>
    <w:p w14:paraId="35B54CAA" w14:textId="77777777" w:rsidR="005121C2" w:rsidRDefault="00000000">
      <w:pPr>
        <w:spacing w:after="60" w:line="276" w:lineRule="auto"/>
      </w:pPr>
      <w:r>
        <w:t>• Members gain a more consistent way to discover courses and maintain records of completed learning and assessed competencies.</w:t>
      </w:r>
    </w:p>
    <w:p w14:paraId="074ADF0B" w14:textId="77777777" w:rsidR="005121C2" w:rsidRDefault="00000000">
      <w:pPr>
        <w:spacing w:after="60" w:line="276" w:lineRule="auto"/>
      </w:pPr>
      <w:r>
        <w:t>• Cooperative leaders can use current participation and competency information to plan targeted capacity building.</w:t>
      </w:r>
    </w:p>
    <w:p w14:paraId="5E5B4ED5" w14:textId="77777777" w:rsidR="005121C2" w:rsidRDefault="00000000">
      <w:pPr>
        <w:spacing w:after="60" w:line="276" w:lineRule="auto"/>
      </w:pPr>
      <w:r>
        <w:t xml:space="preserve">• Instructors can track </w:t>
      </w:r>
      <w:proofErr w:type="spellStart"/>
      <w:r>
        <w:t>enrollment</w:t>
      </w:r>
      <w:proofErr w:type="spellEnd"/>
      <w:r>
        <w:t>, progress and assessment results and identify learners needing support.</w:t>
      </w:r>
    </w:p>
    <w:p w14:paraId="6FEC372A" w14:textId="77777777" w:rsidR="005121C2" w:rsidRDefault="00000000">
      <w:pPr>
        <w:spacing w:after="60" w:line="276" w:lineRule="auto"/>
      </w:pPr>
      <w:r>
        <w:t>• Selected member and operational workflows can become more traceable through common records, approvals and audit history.</w:t>
      </w:r>
    </w:p>
    <w:p w14:paraId="540D34C7" w14:textId="77777777" w:rsidR="005121C2" w:rsidRDefault="00000000">
      <w:pPr>
        <w:spacing w:after="60" w:line="276" w:lineRule="auto"/>
      </w:pPr>
      <w:r>
        <w:t>• Verified employers can describe opportunities in structured terms and receive consent-based referrals from members.</w:t>
      </w:r>
    </w:p>
    <w:p w14:paraId="19AE8D23" w14:textId="77777777" w:rsidR="005121C2" w:rsidRDefault="00000000">
      <w:pPr>
        <w:spacing w:after="60" w:line="276" w:lineRule="auto"/>
      </w:pPr>
      <w:r>
        <w:t>• AI-assisted discovery may reduce the effort required to find relevant courses and opportunities when recommendations are accurate and transparent.</w:t>
      </w:r>
    </w:p>
    <w:p w14:paraId="58693F32" w14:textId="77777777" w:rsidR="005121C2" w:rsidRDefault="00000000">
      <w:pPr>
        <w:spacing w:after="60" w:line="276" w:lineRule="auto"/>
      </w:pPr>
      <w:r>
        <w:t>• Reports can help assess adoption, course completion, competency coverage and referral outcomes without promising employment or business growth.</w:t>
      </w:r>
    </w:p>
    <w:p w14:paraId="58AA45F1" w14:textId="77777777" w:rsidR="005121C2" w:rsidRDefault="00000000">
      <w:pPr>
        <w:spacing w:before="160" w:after="80"/>
      </w:pPr>
      <w:r>
        <w:rPr>
          <w:b/>
          <w:sz w:val="26"/>
        </w:rPr>
        <w:t>6.2 How the Solution Addresses Identified Challenges</w:t>
      </w:r>
    </w:p>
    <w:p w14:paraId="174A1428" w14:textId="77777777" w:rsidR="005121C2" w:rsidRDefault="00000000" w:rsidP="00990EE5">
      <w:pPr>
        <w:spacing w:after="100" w:line="276" w:lineRule="auto"/>
        <w:ind w:firstLine="720"/>
      </w:pPr>
      <w:r>
        <w:lastRenderedPageBreak/>
        <w:t>Data fragmentation is reduced through shared identifiers, documented integrations and agreed ownership of source records. Digital access is addressed with mobile-responsive and low-bandwidth design, accessible materials, training and assisted onboarding. Privacy is supported by purpose limitation, role permissions, consent and audit records. AI risks are reduced by transparent recommendations, representative evaluation, user correction and human oversight. Practical competency requires evidence-based assessments rather than course completion alone. Employer verification, vacancy expiry and referral tracking improve trust, while phased migration and pilot support help manage change.</w:t>
      </w:r>
    </w:p>
    <w:p w14:paraId="0FF401B3" w14:textId="77777777" w:rsidR="005121C2" w:rsidRDefault="00000000">
      <w:pPr>
        <w:spacing w:before="160" w:after="80"/>
      </w:pPr>
      <w:r>
        <w:rPr>
          <w:b/>
          <w:sz w:val="26"/>
        </w:rPr>
        <w:t>6.3 Risks, Implementation Challenges and Limitations</w:t>
      </w:r>
    </w:p>
    <w:tbl>
      <w:tblPr>
        <w:tblStyle w:val="TableGrid"/>
        <w:tblW w:w="0" w:type="auto"/>
        <w:jc w:val="center"/>
        <w:tblLook w:val="04A0" w:firstRow="1" w:lastRow="0" w:firstColumn="1" w:lastColumn="0" w:noHBand="0" w:noVBand="1"/>
      </w:tblPr>
      <w:tblGrid>
        <w:gridCol w:w="3357"/>
        <w:gridCol w:w="3356"/>
        <w:gridCol w:w="3357"/>
      </w:tblGrid>
      <w:tr w:rsidR="005121C2" w14:paraId="49BE31E5" w14:textId="77777777">
        <w:trPr>
          <w:jc w:val="center"/>
        </w:trPr>
        <w:tc>
          <w:tcPr>
            <w:tcW w:w="3360" w:type="dxa"/>
            <w:shd w:val="clear" w:color="auto" w:fill="D9EAF7"/>
            <w:vAlign w:val="center"/>
          </w:tcPr>
          <w:p w14:paraId="1EF1E83A" w14:textId="77777777" w:rsidR="005121C2" w:rsidRDefault="00000000">
            <w:pPr>
              <w:spacing w:after="40"/>
            </w:pPr>
            <w:r>
              <w:rPr>
                <w:b/>
                <w:sz w:val="20"/>
              </w:rPr>
              <w:t>Risk / Challenge</w:t>
            </w:r>
          </w:p>
        </w:tc>
        <w:tc>
          <w:tcPr>
            <w:tcW w:w="3360" w:type="dxa"/>
            <w:shd w:val="clear" w:color="auto" w:fill="D9EAF7"/>
            <w:vAlign w:val="center"/>
          </w:tcPr>
          <w:p w14:paraId="4166B563" w14:textId="77777777" w:rsidR="005121C2" w:rsidRDefault="00000000">
            <w:pPr>
              <w:spacing w:after="40"/>
            </w:pPr>
            <w:r>
              <w:rPr>
                <w:b/>
                <w:sz w:val="20"/>
              </w:rPr>
              <w:t>Potential Effect</w:t>
            </w:r>
          </w:p>
        </w:tc>
        <w:tc>
          <w:tcPr>
            <w:tcW w:w="3360" w:type="dxa"/>
            <w:shd w:val="clear" w:color="auto" w:fill="D9EAF7"/>
            <w:vAlign w:val="center"/>
          </w:tcPr>
          <w:p w14:paraId="1C497946" w14:textId="77777777" w:rsidR="005121C2" w:rsidRDefault="00000000">
            <w:pPr>
              <w:spacing w:after="40"/>
            </w:pPr>
            <w:r>
              <w:rPr>
                <w:b/>
                <w:sz w:val="20"/>
              </w:rPr>
              <w:t>Mitigation</w:t>
            </w:r>
          </w:p>
        </w:tc>
      </w:tr>
      <w:tr w:rsidR="005121C2" w14:paraId="6B583424" w14:textId="77777777">
        <w:trPr>
          <w:jc w:val="center"/>
        </w:trPr>
        <w:tc>
          <w:tcPr>
            <w:tcW w:w="3360" w:type="dxa"/>
            <w:vAlign w:val="center"/>
          </w:tcPr>
          <w:p w14:paraId="208CF243" w14:textId="77777777" w:rsidR="005121C2" w:rsidRDefault="00000000">
            <w:pPr>
              <w:spacing w:after="40"/>
            </w:pPr>
            <w:r>
              <w:rPr>
                <w:sz w:val="20"/>
              </w:rPr>
              <w:t>Poor or duplicated source data</w:t>
            </w:r>
          </w:p>
        </w:tc>
        <w:tc>
          <w:tcPr>
            <w:tcW w:w="3360" w:type="dxa"/>
            <w:vAlign w:val="center"/>
          </w:tcPr>
          <w:p w14:paraId="5A36C689" w14:textId="77777777" w:rsidR="005121C2" w:rsidRDefault="00000000">
            <w:pPr>
              <w:spacing w:after="40"/>
            </w:pPr>
            <w:r>
              <w:rPr>
                <w:sz w:val="20"/>
              </w:rPr>
              <w:t>Incorrect profiles, skill matches, reports or ERP records.</w:t>
            </w:r>
          </w:p>
        </w:tc>
        <w:tc>
          <w:tcPr>
            <w:tcW w:w="3360" w:type="dxa"/>
            <w:vAlign w:val="center"/>
          </w:tcPr>
          <w:p w14:paraId="026B5994" w14:textId="77777777" w:rsidR="005121C2" w:rsidRDefault="00000000">
            <w:pPr>
              <w:spacing w:after="40"/>
            </w:pPr>
            <w:r>
              <w:rPr>
                <w:sz w:val="20"/>
              </w:rPr>
              <w:t>Define data owners, validate imports, use stable identifiers, show data provenance and provide correction workflows.</w:t>
            </w:r>
          </w:p>
        </w:tc>
      </w:tr>
      <w:tr w:rsidR="005121C2" w14:paraId="6B0B614E" w14:textId="77777777">
        <w:trPr>
          <w:jc w:val="center"/>
        </w:trPr>
        <w:tc>
          <w:tcPr>
            <w:tcW w:w="3360" w:type="dxa"/>
            <w:vAlign w:val="center"/>
          </w:tcPr>
          <w:p w14:paraId="31D53DD2" w14:textId="77777777" w:rsidR="005121C2" w:rsidRDefault="00000000">
            <w:pPr>
              <w:spacing w:after="40"/>
            </w:pPr>
            <w:r>
              <w:rPr>
                <w:sz w:val="20"/>
              </w:rPr>
              <w:t>Privacy breach or inappropriate access</w:t>
            </w:r>
          </w:p>
        </w:tc>
        <w:tc>
          <w:tcPr>
            <w:tcW w:w="3360" w:type="dxa"/>
            <w:vAlign w:val="center"/>
          </w:tcPr>
          <w:p w14:paraId="5CB16BB1" w14:textId="77777777" w:rsidR="005121C2" w:rsidRDefault="00000000">
            <w:pPr>
              <w:spacing w:after="40"/>
            </w:pPr>
            <w:r>
              <w:rPr>
                <w:sz w:val="20"/>
              </w:rPr>
              <w:t>Exposure of learning, identity, employment or cooperative records.</w:t>
            </w:r>
          </w:p>
        </w:tc>
        <w:tc>
          <w:tcPr>
            <w:tcW w:w="3360" w:type="dxa"/>
            <w:vAlign w:val="center"/>
          </w:tcPr>
          <w:p w14:paraId="1D7D4D4E" w14:textId="77777777" w:rsidR="005121C2" w:rsidRDefault="00000000">
            <w:pPr>
              <w:spacing w:after="40"/>
            </w:pPr>
            <w:r>
              <w:rPr>
                <w:sz w:val="20"/>
              </w:rPr>
              <w:t>Apply least privilege, consent checks, encryption, secure backups, audit review and incident response procedures.</w:t>
            </w:r>
          </w:p>
        </w:tc>
      </w:tr>
      <w:tr w:rsidR="005121C2" w14:paraId="03321296" w14:textId="77777777">
        <w:trPr>
          <w:jc w:val="center"/>
        </w:trPr>
        <w:tc>
          <w:tcPr>
            <w:tcW w:w="3360" w:type="dxa"/>
            <w:vAlign w:val="center"/>
          </w:tcPr>
          <w:p w14:paraId="2EA0E17A" w14:textId="77777777" w:rsidR="005121C2" w:rsidRDefault="00000000">
            <w:pPr>
              <w:spacing w:after="40"/>
            </w:pPr>
            <w:r>
              <w:rPr>
                <w:sz w:val="20"/>
              </w:rPr>
              <w:t>Biased or irrelevant AI recommendations</w:t>
            </w:r>
          </w:p>
        </w:tc>
        <w:tc>
          <w:tcPr>
            <w:tcW w:w="3360" w:type="dxa"/>
            <w:vAlign w:val="center"/>
          </w:tcPr>
          <w:p w14:paraId="6CF6CDC6" w14:textId="77777777" w:rsidR="005121C2" w:rsidRDefault="00000000">
            <w:pPr>
              <w:spacing w:after="40"/>
            </w:pPr>
            <w:r>
              <w:rPr>
                <w:sz w:val="20"/>
              </w:rPr>
              <w:t>Some members may receive fewer or less suitable learning and work suggestions.</w:t>
            </w:r>
          </w:p>
        </w:tc>
        <w:tc>
          <w:tcPr>
            <w:tcW w:w="3360" w:type="dxa"/>
            <w:vAlign w:val="center"/>
          </w:tcPr>
          <w:p w14:paraId="53411792" w14:textId="77777777" w:rsidR="005121C2" w:rsidRDefault="00000000">
            <w:pPr>
              <w:spacing w:after="40"/>
            </w:pPr>
            <w:r>
              <w:rPr>
                <w:sz w:val="20"/>
              </w:rPr>
              <w:t>Start with transparent rules, test across relevant groups, monitor outcomes, allow user correction and retain human review.</w:t>
            </w:r>
          </w:p>
        </w:tc>
      </w:tr>
      <w:tr w:rsidR="005121C2" w14:paraId="07732674" w14:textId="77777777">
        <w:trPr>
          <w:jc w:val="center"/>
        </w:trPr>
        <w:tc>
          <w:tcPr>
            <w:tcW w:w="3360" w:type="dxa"/>
            <w:vAlign w:val="center"/>
          </w:tcPr>
          <w:p w14:paraId="32FFB01A" w14:textId="77777777" w:rsidR="005121C2" w:rsidRDefault="00000000">
            <w:pPr>
              <w:spacing w:after="40"/>
            </w:pPr>
            <w:r>
              <w:rPr>
                <w:sz w:val="20"/>
              </w:rPr>
              <w:t>Low adoption or digital access barriers</w:t>
            </w:r>
          </w:p>
        </w:tc>
        <w:tc>
          <w:tcPr>
            <w:tcW w:w="3360" w:type="dxa"/>
            <w:vAlign w:val="center"/>
          </w:tcPr>
          <w:p w14:paraId="1613A45A" w14:textId="77777777" w:rsidR="005121C2" w:rsidRDefault="00000000">
            <w:pPr>
              <w:spacing w:after="40"/>
            </w:pPr>
            <w:r>
              <w:rPr>
                <w:sz w:val="20"/>
              </w:rPr>
              <w:t>Members and staff may continue using disconnected manual processes.</w:t>
            </w:r>
          </w:p>
        </w:tc>
        <w:tc>
          <w:tcPr>
            <w:tcW w:w="3360" w:type="dxa"/>
            <w:vAlign w:val="center"/>
          </w:tcPr>
          <w:p w14:paraId="0A94BF14" w14:textId="77777777" w:rsidR="005121C2" w:rsidRDefault="00000000">
            <w:pPr>
              <w:spacing w:after="40"/>
            </w:pPr>
            <w:r>
              <w:rPr>
                <w:sz w:val="20"/>
              </w:rPr>
              <w:t>Co-design with users, provide assisted onboarding, multilingual and low-bandwidth options, and phased pilots.</w:t>
            </w:r>
          </w:p>
        </w:tc>
      </w:tr>
      <w:tr w:rsidR="005121C2" w14:paraId="2FE41C1A" w14:textId="77777777">
        <w:trPr>
          <w:jc w:val="center"/>
        </w:trPr>
        <w:tc>
          <w:tcPr>
            <w:tcW w:w="3360" w:type="dxa"/>
            <w:vAlign w:val="center"/>
          </w:tcPr>
          <w:p w14:paraId="6796EEDB" w14:textId="77777777" w:rsidR="005121C2" w:rsidRDefault="00000000">
            <w:pPr>
              <w:spacing w:after="40"/>
            </w:pPr>
            <w:r>
              <w:rPr>
                <w:sz w:val="20"/>
              </w:rPr>
              <w:t>Legacy integration or migration failure</w:t>
            </w:r>
          </w:p>
        </w:tc>
        <w:tc>
          <w:tcPr>
            <w:tcW w:w="3360" w:type="dxa"/>
            <w:vAlign w:val="center"/>
          </w:tcPr>
          <w:p w14:paraId="245622AC" w14:textId="77777777" w:rsidR="005121C2" w:rsidRDefault="00000000">
            <w:pPr>
              <w:spacing w:after="40"/>
            </w:pPr>
            <w:r>
              <w:rPr>
                <w:sz w:val="20"/>
              </w:rPr>
              <w:t>Duplicate records, service interruptions or inconsistent business data.</w:t>
            </w:r>
          </w:p>
        </w:tc>
        <w:tc>
          <w:tcPr>
            <w:tcW w:w="3360" w:type="dxa"/>
            <w:vAlign w:val="center"/>
          </w:tcPr>
          <w:p w14:paraId="177CF588" w14:textId="77777777" w:rsidR="005121C2" w:rsidRDefault="00000000">
            <w:pPr>
              <w:spacing w:after="40"/>
            </w:pPr>
            <w:r>
              <w:rPr>
                <w:sz w:val="20"/>
              </w:rPr>
              <w:t>Map source ownership, test migrations, use staged imports and reconciliation, and maintain rollback plans.</w:t>
            </w:r>
          </w:p>
        </w:tc>
      </w:tr>
      <w:tr w:rsidR="005121C2" w14:paraId="01BDEDD6" w14:textId="77777777">
        <w:trPr>
          <w:jc w:val="center"/>
        </w:trPr>
        <w:tc>
          <w:tcPr>
            <w:tcW w:w="3360" w:type="dxa"/>
            <w:vAlign w:val="center"/>
          </w:tcPr>
          <w:p w14:paraId="5D16E60A" w14:textId="77777777" w:rsidR="005121C2" w:rsidRDefault="00000000">
            <w:pPr>
              <w:spacing w:after="40"/>
            </w:pPr>
            <w:r>
              <w:rPr>
                <w:sz w:val="20"/>
              </w:rPr>
              <w:t>Weak competency evidence</w:t>
            </w:r>
          </w:p>
        </w:tc>
        <w:tc>
          <w:tcPr>
            <w:tcW w:w="3360" w:type="dxa"/>
            <w:vAlign w:val="center"/>
          </w:tcPr>
          <w:p w14:paraId="5283EA3E" w14:textId="77777777" w:rsidR="005121C2" w:rsidRDefault="00000000">
            <w:pPr>
              <w:spacing w:after="40"/>
            </w:pPr>
            <w:r>
              <w:rPr>
                <w:sz w:val="20"/>
              </w:rPr>
              <w:t>Course completion may be mistaken for verified practical skill.</w:t>
            </w:r>
          </w:p>
        </w:tc>
        <w:tc>
          <w:tcPr>
            <w:tcW w:w="3360" w:type="dxa"/>
            <w:vAlign w:val="center"/>
          </w:tcPr>
          <w:p w14:paraId="29BE39D8" w14:textId="77777777" w:rsidR="005121C2" w:rsidRDefault="00000000">
            <w:pPr>
              <w:spacing w:after="40"/>
            </w:pPr>
            <w:r>
              <w:rPr>
                <w:sz w:val="20"/>
              </w:rPr>
              <w:t>Use clear competency definitions, appropriate assessments, evidence records and named credential issuers.</w:t>
            </w:r>
          </w:p>
        </w:tc>
      </w:tr>
      <w:tr w:rsidR="005121C2" w14:paraId="621910F1" w14:textId="77777777">
        <w:trPr>
          <w:jc w:val="center"/>
        </w:trPr>
        <w:tc>
          <w:tcPr>
            <w:tcW w:w="3360" w:type="dxa"/>
            <w:vAlign w:val="center"/>
          </w:tcPr>
          <w:p w14:paraId="6E59E077" w14:textId="77777777" w:rsidR="005121C2" w:rsidRDefault="00000000">
            <w:pPr>
              <w:spacing w:after="40"/>
            </w:pPr>
            <w:r>
              <w:rPr>
                <w:sz w:val="20"/>
              </w:rPr>
              <w:t>Unverified or stale job postings</w:t>
            </w:r>
          </w:p>
        </w:tc>
        <w:tc>
          <w:tcPr>
            <w:tcW w:w="3360" w:type="dxa"/>
            <w:vAlign w:val="center"/>
          </w:tcPr>
          <w:p w14:paraId="09051824" w14:textId="77777777" w:rsidR="005121C2" w:rsidRDefault="00000000">
            <w:pPr>
              <w:spacing w:after="40"/>
            </w:pPr>
            <w:r>
              <w:rPr>
                <w:sz w:val="20"/>
              </w:rPr>
              <w:t>Members may waste effort or share personal information with unsuitable parties.</w:t>
            </w:r>
          </w:p>
        </w:tc>
        <w:tc>
          <w:tcPr>
            <w:tcW w:w="3360" w:type="dxa"/>
            <w:vAlign w:val="center"/>
          </w:tcPr>
          <w:p w14:paraId="237BDEA4" w14:textId="77777777" w:rsidR="005121C2" w:rsidRDefault="00000000">
            <w:pPr>
              <w:spacing w:after="40"/>
            </w:pPr>
            <w:r>
              <w:rPr>
                <w:sz w:val="20"/>
              </w:rPr>
              <w:t>Verify employers, expire listings, provide reporting channels and share profiles only with member consent.</w:t>
            </w:r>
          </w:p>
        </w:tc>
      </w:tr>
      <w:tr w:rsidR="005121C2" w14:paraId="1DC172E1" w14:textId="77777777">
        <w:trPr>
          <w:jc w:val="center"/>
        </w:trPr>
        <w:tc>
          <w:tcPr>
            <w:tcW w:w="3360" w:type="dxa"/>
            <w:vAlign w:val="center"/>
          </w:tcPr>
          <w:p w14:paraId="76ABE5CF" w14:textId="77777777" w:rsidR="005121C2" w:rsidRDefault="00000000">
            <w:pPr>
              <w:spacing w:after="40"/>
            </w:pPr>
            <w:r>
              <w:rPr>
                <w:sz w:val="20"/>
              </w:rPr>
              <w:t>Scope, cost and operational limits</w:t>
            </w:r>
          </w:p>
        </w:tc>
        <w:tc>
          <w:tcPr>
            <w:tcW w:w="3360" w:type="dxa"/>
            <w:vAlign w:val="center"/>
          </w:tcPr>
          <w:p w14:paraId="3B9C247F" w14:textId="77777777" w:rsidR="005121C2" w:rsidRDefault="00000000">
            <w:pPr>
              <w:spacing w:after="40"/>
            </w:pPr>
            <w:r>
              <w:rPr>
                <w:sz w:val="20"/>
              </w:rPr>
              <w:t>An overly broad ERP rollout may exceed team capacity and disrupt existing processes.</w:t>
            </w:r>
          </w:p>
        </w:tc>
        <w:tc>
          <w:tcPr>
            <w:tcW w:w="3360" w:type="dxa"/>
            <w:vAlign w:val="center"/>
          </w:tcPr>
          <w:p w14:paraId="7030DDFF" w14:textId="77777777" w:rsidR="005121C2" w:rsidRDefault="00000000">
            <w:pPr>
              <w:spacing w:after="40"/>
            </w:pPr>
            <w:r>
              <w:rPr>
                <w:sz w:val="20"/>
              </w:rPr>
              <w:t>Prioritize a minimum viable scope, integrate incrementally, retain authoritative systems and review outcomes before expansion.</w:t>
            </w:r>
          </w:p>
        </w:tc>
      </w:tr>
    </w:tbl>
    <w:p w14:paraId="2160E34D" w14:textId="77777777" w:rsidR="005121C2" w:rsidRDefault="00000000">
      <w:pPr>
        <w:spacing w:before="160" w:after="80"/>
      </w:pPr>
      <w:r>
        <w:rPr>
          <w:b/>
          <w:sz w:val="26"/>
        </w:rPr>
        <w:t>6.4 Future Enhancements</w:t>
      </w:r>
    </w:p>
    <w:p w14:paraId="1CFCD857" w14:textId="77777777" w:rsidR="005121C2" w:rsidRDefault="00000000">
      <w:pPr>
        <w:spacing w:after="60" w:line="276" w:lineRule="auto"/>
      </w:pPr>
      <w:r>
        <w:t>• Offline or low-bandwidth learning support with synchronized progress when connectivity returns.</w:t>
      </w:r>
    </w:p>
    <w:p w14:paraId="2B045381" w14:textId="77777777" w:rsidR="005121C2" w:rsidRDefault="00000000">
      <w:pPr>
        <w:spacing w:after="60" w:line="276" w:lineRule="auto"/>
      </w:pPr>
      <w:r>
        <w:t>• Multilingual course interfaces, captions, accessible formats and local instructor tools.</w:t>
      </w:r>
    </w:p>
    <w:p w14:paraId="600443CB" w14:textId="77777777" w:rsidR="005121C2" w:rsidRDefault="00000000">
      <w:pPr>
        <w:spacing w:after="60" w:line="276" w:lineRule="auto"/>
      </w:pPr>
      <w:r>
        <w:t>• Interoperability with approved accounting, inventory, identity or public-skills systems through secure APIs.</w:t>
      </w:r>
    </w:p>
    <w:p w14:paraId="1EA9AAF9" w14:textId="77777777" w:rsidR="005121C2" w:rsidRDefault="00000000">
      <w:pPr>
        <w:spacing w:after="60" w:line="276" w:lineRule="auto"/>
      </w:pPr>
      <w:r>
        <w:t>• Skills analytics that use aggregated data to identify training needs while applying minimum group-size and privacy safeguards.</w:t>
      </w:r>
    </w:p>
    <w:p w14:paraId="6E10DF55" w14:textId="77777777" w:rsidR="005121C2" w:rsidRDefault="00000000">
      <w:pPr>
        <w:spacing w:after="60" w:line="276" w:lineRule="auto"/>
      </w:pPr>
      <w:r>
        <w:lastRenderedPageBreak/>
        <w:t>• Explainable recommendation improvements evaluated for relevance, accuracy and group-level fairness before release.</w:t>
      </w:r>
    </w:p>
    <w:p w14:paraId="1854A7A8" w14:textId="77777777" w:rsidR="005121C2" w:rsidRDefault="00000000">
      <w:pPr>
        <w:spacing w:after="60" w:line="276" w:lineRule="auto"/>
      </w:pPr>
      <w:r>
        <w:t>• Digital credentials with verification links or standards-based credential exchange where suitable.</w:t>
      </w:r>
    </w:p>
    <w:p w14:paraId="02B0A18A" w14:textId="77777777" w:rsidR="005121C2" w:rsidRDefault="00000000">
      <w:pPr>
        <w:spacing w:after="60" w:line="276" w:lineRule="auto"/>
      </w:pPr>
      <w:r>
        <w:t>• Employer partnerships, apprenticeship and cooperative enterprise opportunity workflows with clear eligibility and consent.</w:t>
      </w:r>
    </w:p>
    <w:p w14:paraId="4D31E5E0" w14:textId="77777777" w:rsidR="005121C2" w:rsidRDefault="00000000">
      <w:pPr>
        <w:spacing w:after="60" w:line="276" w:lineRule="auto"/>
      </w:pPr>
      <w:r>
        <w:t>• Inventory, procurement or service modules tailored to the participating cooperative’s validated requirements.</w:t>
      </w:r>
    </w:p>
    <w:p w14:paraId="0E4CABCE" w14:textId="77777777" w:rsidR="005121C2" w:rsidRDefault="00000000">
      <w:pPr>
        <w:spacing w:after="60" w:line="276" w:lineRule="auto"/>
      </w:pPr>
      <w:r>
        <w:t>• Impact evaluation to measure learning, skill application and referral outcomes over time using agreed indicators.</w:t>
      </w:r>
    </w:p>
    <w:p w14:paraId="2E67B7C2" w14:textId="77777777" w:rsidR="005121C2" w:rsidRDefault="00000000">
      <w:pPr>
        <w:spacing w:before="160" w:after="80"/>
      </w:pPr>
      <w:r>
        <w:rPr>
          <w:b/>
          <w:sz w:val="28"/>
        </w:rPr>
        <w:t>Overall Case Study Conclusion</w:t>
      </w:r>
    </w:p>
    <w:p w14:paraId="5C01509C" w14:textId="77777777" w:rsidR="005121C2" w:rsidRDefault="00000000" w:rsidP="00990EE5">
      <w:pPr>
        <w:spacing w:after="100" w:line="276" w:lineRule="auto"/>
        <w:ind w:firstLine="720"/>
      </w:pPr>
      <w:r>
        <w:t>The AI and LMS enabled Cooperative Capacity Building, ERP and Employment Ecosystem addresses fragmented learning, cooperative administration and employment support through an integrated, role-based platform. It links course delivery and assessed competencies with selected ERP workflows and consent-based employment services. Modular architecture, documented integrations, privacy controls, security, accessibility and maintainability guide the proposed design. Agile with Scrum supports phased delivery and stakeholder feedback, while AI recommendations remain explainable and advisory. The system can improve visibility and coordination, but its value depends on data quality, equitable access, employer participation, sound governance and continuing human oversight. It supports capacity building and employment pathways without guaranteeing employment or replacing accountable cooperative decisions.</w:t>
      </w:r>
    </w:p>
    <w:p w14:paraId="397E6749" w14:textId="77777777" w:rsidR="005121C2" w:rsidRDefault="00000000">
      <w:pPr>
        <w:spacing w:before="160" w:after="80"/>
      </w:pPr>
      <w:r>
        <w:rPr>
          <w:b/>
          <w:sz w:val="26"/>
        </w:rPr>
        <w:t>Rubric Alignment Summary</w:t>
      </w:r>
    </w:p>
    <w:p w14:paraId="414D239A" w14:textId="77777777" w:rsidR="005121C2" w:rsidRDefault="00000000" w:rsidP="00990EE5">
      <w:pPr>
        <w:spacing w:after="100" w:line="276" w:lineRule="auto"/>
        <w:ind w:firstLine="720"/>
      </w:pPr>
      <w:r>
        <w:t xml:space="preserve">This analysis addresses the assessment criteria directly: Section 1 explains the problem, objectives and scope; Section 2 identifies stakeholders, roles and challenges; Section 3 </w:t>
      </w:r>
      <w:proofErr w:type="spellStart"/>
      <w:r>
        <w:t>analyzes</w:t>
      </w:r>
      <w:proofErr w:type="spellEnd"/>
      <w:r>
        <w:t xml:space="preserve"> current processes, strengths, limitations and gaps; Section 4 proposes an integrated solution with functional and non-functional requirements and software engineering principles; Section 5 justifies Agile with Scrum and explains development and maintenance; and Section 6 discusses expected outcomes, challenge resolution, risks, limitations and future enhancements.</w:t>
      </w:r>
    </w:p>
    <w:p w14:paraId="2005F56F" w14:textId="77777777" w:rsidR="00B8496C" w:rsidRDefault="00B8496C" w:rsidP="00B8496C">
      <w:pPr>
        <w:pBdr>
          <w:bottom w:val="single" w:sz="4" w:space="1" w:color="2E75B6"/>
        </w:pBdr>
        <w:spacing w:before="80" w:after="40"/>
      </w:pPr>
      <w:r>
        <w:rPr>
          <w:b/>
          <w:bCs/>
          <w:color w:val="1F4E79"/>
          <w:sz w:val="22"/>
          <w:szCs w:val="22"/>
        </w:rPr>
        <w:t>Rubrics for Calculation</w:t>
      </w:r>
    </w:p>
    <w:tbl>
      <w:tblPr>
        <w:tblW w:w="1006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1838"/>
        <w:gridCol w:w="2268"/>
        <w:gridCol w:w="2126"/>
        <w:gridCol w:w="1985"/>
        <w:gridCol w:w="1843"/>
      </w:tblGrid>
      <w:tr w:rsidR="00B8496C" w14:paraId="76FDFEC4" w14:textId="77777777" w:rsidTr="00877BC7">
        <w:tc>
          <w:tcPr>
            <w:tcW w:w="1838" w:type="dxa"/>
            <w:tcBorders>
              <w:top w:val="single" w:sz="4" w:space="0" w:color="1F4E79"/>
              <w:left w:val="single" w:sz="4" w:space="0" w:color="1F4E79"/>
              <w:bottom w:val="single" w:sz="4" w:space="0" w:color="1F4E79"/>
              <w:right w:val="single" w:sz="4" w:space="0" w:color="1F4E79"/>
            </w:tcBorders>
            <w:shd w:val="clear" w:color="auto" w:fill="1F4E79"/>
            <w:tcMar>
              <w:top w:w="80" w:type="dxa"/>
              <w:left w:w="120" w:type="dxa"/>
              <w:bottom w:w="80" w:type="dxa"/>
              <w:right w:w="120" w:type="dxa"/>
            </w:tcMar>
          </w:tcPr>
          <w:p w14:paraId="1FA569D6" w14:textId="77777777" w:rsidR="00B8496C" w:rsidRPr="00DF3A37" w:rsidRDefault="00B8496C" w:rsidP="00877BC7">
            <w:pPr>
              <w:jc w:val="center"/>
              <w:rPr>
                <w:b/>
                <w:bCs/>
                <w:color w:val="FFFFFF" w:themeColor="background1"/>
              </w:rPr>
            </w:pPr>
            <w:r w:rsidRPr="00DF3A37">
              <w:rPr>
                <w:b/>
                <w:bCs/>
                <w:color w:val="FFFFFF" w:themeColor="background1"/>
              </w:rPr>
              <w:t>Criteria</w:t>
            </w:r>
          </w:p>
        </w:tc>
        <w:tc>
          <w:tcPr>
            <w:tcW w:w="2268" w:type="dxa"/>
            <w:tcBorders>
              <w:top w:val="single" w:sz="4" w:space="0" w:color="1F4E79"/>
              <w:left w:val="single" w:sz="4" w:space="0" w:color="1F4E79"/>
              <w:bottom w:val="single" w:sz="4" w:space="0" w:color="1F4E79"/>
              <w:right w:val="single" w:sz="4" w:space="0" w:color="1F4E79"/>
            </w:tcBorders>
            <w:shd w:val="clear" w:color="auto" w:fill="1F4E79"/>
            <w:tcMar>
              <w:top w:w="80" w:type="dxa"/>
              <w:left w:w="120" w:type="dxa"/>
              <w:bottom w:w="80" w:type="dxa"/>
              <w:right w:w="120" w:type="dxa"/>
            </w:tcMar>
          </w:tcPr>
          <w:p w14:paraId="27D9E74C" w14:textId="77777777" w:rsidR="00B8496C" w:rsidRPr="00DF3A37" w:rsidRDefault="00B8496C" w:rsidP="00877BC7">
            <w:pPr>
              <w:jc w:val="center"/>
              <w:rPr>
                <w:b/>
                <w:bCs/>
                <w:color w:val="FFFFFF" w:themeColor="background1"/>
              </w:rPr>
            </w:pPr>
            <w:r w:rsidRPr="00DF3A37">
              <w:rPr>
                <w:b/>
                <w:bCs/>
                <w:color w:val="FFFFFF" w:themeColor="background1"/>
              </w:rPr>
              <w:t>Excellent (5 Marks)</w:t>
            </w:r>
          </w:p>
        </w:tc>
        <w:tc>
          <w:tcPr>
            <w:tcW w:w="2126" w:type="dxa"/>
            <w:tcBorders>
              <w:top w:val="single" w:sz="4" w:space="0" w:color="1F4E79"/>
              <w:left w:val="single" w:sz="4" w:space="0" w:color="1F4E79"/>
              <w:bottom w:val="single" w:sz="4" w:space="0" w:color="1F4E79"/>
              <w:right w:val="single" w:sz="4" w:space="0" w:color="1F4E79"/>
            </w:tcBorders>
            <w:shd w:val="clear" w:color="auto" w:fill="1F4E79"/>
            <w:tcMar>
              <w:top w:w="80" w:type="dxa"/>
              <w:left w:w="120" w:type="dxa"/>
              <w:bottom w:w="80" w:type="dxa"/>
              <w:right w:w="120" w:type="dxa"/>
            </w:tcMar>
          </w:tcPr>
          <w:p w14:paraId="6D8B1D0F" w14:textId="77777777" w:rsidR="00B8496C" w:rsidRPr="00DF3A37" w:rsidRDefault="00B8496C" w:rsidP="00877BC7">
            <w:pPr>
              <w:rPr>
                <w:b/>
                <w:bCs/>
                <w:color w:val="FFFFFF" w:themeColor="background1"/>
              </w:rPr>
            </w:pPr>
            <w:r w:rsidRPr="00DF3A37">
              <w:rPr>
                <w:b/>
                <w:bCs/>
                <w:color w:val="FFFFFF" w:themeColor="background1"/>
              </w:rPr>
              <w:t>Good (3 Marks)</w:t>
            </w:r>
          </w:p>
        </w:tc>
        <w:tc>
          <w:tcPr>
            <w:tcW w:w="1985" w:type="dxa"/>
            <w:tcBorders>
              <w:top w:val="single" w:sz="4" w:space="0" w:color="1F4E79"/>
              <w:left w:val="single" w:sz="4" w:space="0" w:color="1F4E79"/>
              <w:bottom w:val="single" w:sz="4" w:space="0" w:color="1F4E79"/>
              <w:right w:val="single" w:sz="4" w:space="0" w:color="1F4E79"/>
            </w:tcBorders>
            <w:shd w:val="clear" w:color="auto" w:fill="1F4E79"/>
            <w:tcMar>
              <w:top w:w="80" w:type="dxa"/>
              <w:left w:w="120" w:type="dxa"/>
              <w:bottom w:w="80" w:type="dxa"/>
              <w:right w:w="120" w:type="dxa"/>
            </w:tcMar>
          </w:tcPr>
          <w:p w14:paraId="0CE6A91C" w14:textId="77777777" w:rsidR="00B8496C" w:rsidRPr="00DF3A37" w:rsidRDefault="00B8496C" w:rsidP="00877BC7">
            <w:pPr>
              <w:rPr>
                <w:b/>
                <w:bCs/>
                <w:color w:val="FFFFFF" w:themeColor="background1"/>
              </w:rPr>
            </w:pPr>
            <w:r w:rsidRPr="00DF3A37">
              <w:rPr>
                <w:b/>
                <w:bCs/>
                <w:color w:val="FFFFFF" w:themeColor="background1"/>
              </w:rPr>
              <w:t>Satisfactory (2 Marks)</w:t>
            </w:r>
          </w:p>
        </w:tc>
        <w:tc>
          <w:tcPr>
            <w:tcW w:w="1843" w:type="dxa"/>
            <w:tcBorders>
              <w:top w:val="single" w:sz="4" w:space="0" w:color="1F4E79"/>
              <w:left w:val="single" w:sz="4" w:space="0" w:color="1F4E79"/>
              <w:bottom w:val="single" w:sz="4" w:space="0" w:color="1F4E79"/>
              <w:right w:val="single" w:sz="4" w:space="0" w:color="1F4E79"/>
            </w:tcBorders>
            <w:shd w:val="clear" w:color="auto" w:fill="1F4E79"/>
          </w:tcPr>
          <w:p w14:paraId="07F256F1" w14:textId="77777777" w:rsidR="00B8496C" w:rsidRPr="00DF3A37" w:rsidRDefault="00B8496C" w:rsidP="00877BC7">
            <w:pPr>
              <w:rPr>
                <w:b/>
                <w:bCs/>
                <w:color w:val="FFFFFF" w:themeColor="background1"/>
              </w:rPr>
            </w:pPr>
            <w:r w:rsidRPr="00DF3A37">
              <w:rPr>
                <w:b/>
                <w:bCs/>
                <w:color w:val="FFFFFF" w:themeColor="background1"/>
              </w:rPr>
              <w:t>Needs Improvement (1 Mark)</w:t>
            </w:r>
          </w:p>
        </w:tc>
      </w:tr>
      <w:tr w:rsidR="00B8496C" w:rsidRPr="005B1443" w14:paraId="4B8525C8" w14:textId="77777777" w:rsidTr="00877BC7">
        <w:tc>
          <w:tcPr>
            <w:tcW w:w="1838" w:type="dxa"/>
            <w:tcBorders>
              <w:top w:val="single" w:sz="4" w:space="0" w:color="9DC3E6"/>
              <w:left w:val="single" w:sz="4" w:space="0" w:color="9DC3E6"/>
              <w:bottom w:val="single" w:sz="4" w:space="0" w:color="9DC3E6"/>
              <w:right w:val="single" w:sz="4" w:space="0" w:color="9DC3E6"/>
            </w:tcBorders>
            <w:shd w:val="clear" w:color="auto" w:fill="D6E4F0"/>
            <w:tcMar>
              <w:top w:w="70" w:type="dxa"/>
              <w:left w:w="120" w:type="dxa"/>
              <w:bottom w:w="70" w:type="dxa"/>
              <w:right w:w="120" w:type="dxa"/>
            </w:tcMar>
          </w:tcPr>
          <w:p w14:paraId="09238D48" w14:textId="77777777" w:rsidR="00B8496C" w:rsidRPr="005B1443" w:rsidRDefault="00B8496C" w:rsidP="00877BC7">
            <w:r w:rsidRPr="005B1443">
              <w:rPr>
                <w:rFonts w:ascii="-webkit-standard" w:hAnsi="-webkit-standard"/>
                <w:color w:val="000000"/>
              </w:rPr>
              <w:t>Problem Understanding</w:t>
            </w:r>
            <w:r>
              <w:rPr>
                <w:rFonts w:ascii="-webkit-standard" w:hAnsi="-webkit-standard"/>
                <w:color w:val="000000"/>
              </w:rPr>
              <w:t xml:space="preserve"> (30%)</w:t>
            </w:r>
          </w:p>
        </w:tc>
        <w:tc>
          <w:tcPr>
            <w:tcW w:w="2268" w:type="dxa"/>
            <w:tcBorders>
              <w:top w:val="single" w:sz="4" w:space="0" w:color="9DC3E6"/>
              <w:left w:val="single" w:sz="4" w:space="0" w:color="9DC3E6"/>
              <w:bottom w:val="single" w:sz="4" w:space="0" w:color="9DC3E6"/>
              <w:right w:val="single" w:sz="4" w:space="0" w:color="9DC3E6"/>
            </w:tcBorders>
            <w:shd w:val="clear" w:color="auto" w:fill="EBF3FB"/>
            <w:tcMar>
              <w:top w:w="70" w:type="dxa"/>
              <w:left w:w="120" w:type="dxa"/>
              <w:bottom w:w="70" w:type="dxa"/>
              <w:right w:w="120" w:type="dxa"/>
            </w:tcMar>
          </w:tcPr>
          <w:p w14:paraId="33EFC22C" w14:textId="77777777" w:rsidR="00B8496C" w:rsidRPr="005B1443" w:rsidRDefault="00B8496C" w:rsidP="00877BC7">
            <w:pPr>
              <w:rPr>
                <w:b/>
                <w:bCs/>
              </w:rPr>
            </w:pPr>
            <w:r w:rsidRPr="005B1443">
              <w:rPr>
                <w:rFonts w:ascii="-webkit-standard" w:hAnsi="-webkit-standard"/>
                <w:color w:val="000000"/>
              </w:rPr>
              <w:t>Clearly explains the problem, objectives, and scope with complete understanding.</w:t>
            </w:r>
          </w:p>
        </w:tc>
        <w:tc>
          <w:tcPr>
            <w:tcW w:w="2126" w:type="dxa"/>
            <w:tcBorders>
              <w:top w:val="single" w:sz="4" w:space="0" w:color="9DC3E6"/>
              <w:left w:val="single" w:sz="4" w:space="0" w:color="9DC3E6"/>
              <w:bottom w:val="single" w:sz="4" w:space="0" w:color="9DC3E6"/>
              <w:right w:val="single" w:sz="4" w:space="0" w:color="9DC3E6"/>
            </w:tcBorders>
            <w:shd w:val="clear" w:color="auto" w:fill="F0FFF4"/>
            <w:tcMar>
              <w:top w:w="70" w:type="dxa"/>
              <w:left w:w="120" w:type="dxa"/>
              <w:bottom w:w="70" w:type="dxa"/>
              <w:right w:w="120" w:type="dxa"/>
            </w:tcMar>
          </w:tcPr>
          <w:p w14:paraId="0FF8E29C" w14:textId="77777777" w:rsidR="00B8496C" w:rsidRPr="005B1443" w:rsidRDefault="00B8496C" w:rsidP="00877BC7">
            <w:r w:rsidRPr="005B1443">
              <w:rPr>
                <w:rFonts w:ascii="-webkit-standard" w:hAnsi="-webkit-standard"/>
                <w:color w:val="000000"/>
              </w:rPr>
              <w:t>Explains the problem with minor omissions.</w:t>
            </w:r>
          </w:p>
        </w:tc>
        <w:tc>
          <w:tcPr>
            <w:tcW w:w="1985" w:type="dxa"/>
            <w:tcBorders>
              <w:top w:val="single" w:sz="4" w:space="0" w:color="9DC3E6"/>
              <w:left w:val="single" w:sz="4" w:space="0" w:color="9DC3E6"/>
              <w:bottom w:val="single" w:sz="4" w:space="0" w:color="9DC3E6"/>
              <w:right w:val="single" w:sz="4" w:space="0" w:color="9DC3E6"/>
            </w:tcBorders>
            <w:shd w:val="clear" w:color="auto" w:fill="FFFBEB"/>
            <w:tcMar>
              <w:top w:w="70" w:type="dxa"/>
              <w:left w:w="120" w:type="dxa"/>
              <w:bottom w:w="70" w:type="dxa"/>
              <w:right w:w="120" w:type="dxa"/>
            </w:tcMar>
          </w:tcPr>
          <w:p w14:paraId="5A1A3F3B" w14:textId="77777777" w:rsidR="00B8496C" w:rsidRPr="005B1443" w:rsidRDefault="00B8496C" w:rsidP="00877BC7">
            <w:r w:rsidRPr="005B1443">
              <w:rPr>
                <w:rFonts w:ascii="-webkit-standard" w:hAnsi="-webkit-standard"/>
                <w:color w:val="000000"/>
              </w:rPr>
              <w:t>Basic understanding with limited explanation.</w:t>
            </w:r>
          </w:p>
        </w:tc>
        <w:tc>
          <w:tcPr>
            <w:tcW w:w="1843" w:type="dxa"/>
            <w:tcBorders>
              <w:top w:val="single" w:sz="4" w:space="0" w:color="9DC3E6"/>
              <w:left w:val="single" w:sz="4" w:space="0" w:color="9DC3E6"/>
              <w:bottom w:val="single" w:sz="4" w:space="0" w:color="9DC3E6"/>
              <w:right w:val="single" w:sz="4" w:space="0" w:color="9DC3E6"/>
            </w:tcBorders>
            <w:shd w:val="clear" w:color="auto" w:fill="FFFBEB"/>
            <w:vAlign w:val="center"/>
          </w:tcPr>
          <w:p w14:paraId="3BF89BFE" w14:textId="77777777" w:rsidR="00B8496C" w:rsidRPr="005B1443" w:rsidRDefault="00B8496C" w:rsidP="00877BC7">
            <w:r>
              <w:rPr>
                <w:color w:val="000000"/>
              </w:rPr>
              <w:t>Poor understanding; objectives and scope are unclear or missing.</w:t>
            </w:r>
          </w:p>
        </w:tc>
      </w:tr>
      <w:tr w:rsidR="00B8496C" w:rsidRPr="005B1443" w14:paraId="0764929E" w14:textId="77777777" w:rsidTr="00877BC7">
        <w:tc>
          <w:tcPr>
            <w:tcW w:w="1838" w:type="dxa"/>
            <w:tcBorders>
              <w:top w:val="single" w:sz="4" w:space="0" w:color="9DC3E6"/>
              <w:left w:val="single" w:sz="4" w:space="0" w:color="9DC3E6"/>
              <w:bottom w:val="single" w:sz="4" w:space="0" w:color="9DC3E6"/>
              <w:right w:val="single" w:sz="4" w:space="0" w:color="9DC3E6"/>
            </w:tcBorders>
            <w:shd w:val="clear" w:color="auto" w:fill="EBF3FB"/>
            <w:tcMar>
              <w:top w:w="70" w:type="dxa"/>
              <w:left w:w="120" w:type="dxa"/>
              <w:bottom w:w="70" w:type="dxa"/>
              <w:right w:w="120" w:type="dxa"/>
            </w:tcMar>
          </w:tcPr>
          <w:p w14:paraId="4E074093" w14:textId="77777777" w:rsidR="00B8496C" w:rsidRPr="005B1443" w:rsidRDefault="00B8496C" w:rsidP="00877BC7">
            <w:r w:rsidRPr="005B1443">
              <w:rPr>
                <w:rFonts w:ascii="-webkit-standard" w:hAnsi="-webkit-standard"/>
                <w:color w:val="000000"/>
              </w:rPr>
              <w:t>Stakeholder &amp; Challenge Analysis</w:t>
            </w:r>
            <w:r>
              <w:rPr>
                <w:rFonts w:ascii="-webkit-standard" w:hAnsi="-webkit-standard"/>
                <w:color w:val="000000"/>
              </w:rPr>
              <w:t xml:space="preserve"> (25%)</w:t>
            </w:r>
          </w:p>
        </w:tc>
        <w:tc>
          <w:tcPr>
            <w:tcW w:w="2268" w:type="dxa"/>
            <w:tcBorders>
              <w:top w:val="single" w:sz="4" w:space="0" w:color="9DC3E6"/>
              <w:left w:val="single" w:sz="4" w:space="0" w:color="9DC3E6"/>
              <w:bottom w:val="single" w:sz="4" w:space="0" w:color="9DC3E6"/>
              <w:right w:val="single" w:sz="4" w:space="0" w:color="9DC3E6"/>
            </w:tcBorders>
            <w:shd w:val="clear" w:color="auto" w:fill="D6E4F0"/>
            <w:tcMar>
              <w:top w:w="70" w:type="dxa"/>
              <w:left w:w="120" w:type="dxa"/>
              <w:bottom w:w="70" w:type="dxa"/>
              <w:right w:w="120" w:type="dxa"/>
            </w:tcMar>
          </w:tcPr>
          <w:p w14:paraId="074515DB" w14:textId="77777777" w:rsidR="00B8496C" w:rsidRPr="005B1443" w:rsidRDefault="00B8496C" w:rsidP="00877BC7">
            <w:pPr>
              <w:rPr>
                <w:b/>
                <w:bCs/>
              </w:rPr>
            </w:pPr>
            <w:r w:rsidRPr="005B1443">
              <w:rPr>
                <w:rFonts w:ascii="-webkit-standard" w:hAnsi="-webkit-standard"/>
                <w:color w:val="000000"/>
              </w:rPr>
              <w:t xml:space="preserve">Identifies all stakeholders, their roles, and </w:t>
            </w:r>
            <w:r w:rsidRPr="005B1443">
              <w:rPr>
                <w:rFonts w:ascii="-webkit-standard" w:hAnsi="-webkit-standard"/>
                <w:color w:val="000000"/>
              </w:rPr>
              <w:lastRenderedPageBreak/>
              <w:t>challenges with clear analysis.</w:t>
            </w:r>
          </w:p>
        </w:tc>
        <w:tc>
          <w:tcPr>
            <w:tcW w:w="2126" w:type="dxa"/>
            <w:tcBorders>
              <w:top w:val="single" w:sz="4" w:space="0" w:color="9DC3E6"/>
              <w:left w:val="single" w:sz="4" w:space="0" w:color="9DC3E6"/>
              <w:bottom w:val="single" w:sz="4" w:space="0" w:color="9DC3E6"/>
              <w:right w:val="single" w:sz="4" w:space="0" w:color="9DC3E6"/>
            </w:tcBorders>
            <w:shd w:val="clear" w:color="auto" w:fill="F0FFF4"/>
            <w:tcMar>
              <w:top w:w="70" w:type="dxa"/>
              <w:left w:w="120" w:type="dxa"/>
              <w:bottom w:w="70" w:type="dxa"/>
              <w:right w:w="120" w:type="dxa"/>
            </w:tcMar>
          </w:tcPr>
          <w:p w14:paraId="00642CDB" w14:textId="77777777" w:rsidR="00B8496C" w:rsidRPr="005B1443" w:rsidRDefault="00B8496C" w:rsidP="00877BC7">
            <w:r w:rsidRPr="005B1443">
              <w:rPr>
                <w:rFonts w:ascii="-webkit-standard" w:hAnsi="-webkit-standard"/>
                <w:color w:val="000000"/>
              </w:rPr>
              <w:lastRenderedPageBreak/>
              <w:t xml:space="preserve">Identifies most stakeholders and </w:t>
            </w:r>
            <w:r w:rsidRPr="005B1443">
              <w:rPr>
                <w:rFonts w:ascii="-webkit-standard" w:hAnsi="-webkit-standard"/>
                <w:color w:val="000000"/>
              </w:rPr>
              <w:lastRenderedPageBreak/>
              <w:t>challenges with adequate analysis.</w:t>
            </w:r>
          </w:p>
        </w:tc>
        <w:tc>
          <w:tcPr>
            <w:tcW w:w="1985" w:type="dxa"/>
            <w:tcBorders>
              <w:top w:val="single" w:sz="4" w:space="0" w:color="9DC3E6"/>
              <w:left w:val="single" w:sz="4" w:space="0" w:color="9DC3E6"/>
              <w:bottom w:val="single" w:sz="4" w:space="0" w:color="9DC3E6"/>
              <w:right w:val="single" w:sz="4" w:space="0" w:color="9DC3E6"/>
            </w:tcBorders>
            <w:shd w:val="clear" w:color="auto" w:fill="FFFBEB"/>
            <w:tcMar>
              <w:top w:w="70" w:type="dxa"/>
              <w:left w:w="120" w:type="dxa"/>
              <w:bottom w:w="70" w:type="dxa"/>
              <w:right w:w="120" w:type="dxa"/>
            </w:tcMar>
          </w:tcPr>
          <w:p w14:paraId="1E198D2D" w14:textId="77777777" w:rsidR="00B8496C" w:rsidRPr="005B1443" w:rsidRDefault="00B8496C" w:rsidP="00877BC7">
            <w:r w:rsidRPr="005B1443">
              <w:rPr>
                <w:rFonts w:ascii="-webkit-standard" w:hAnsi="-webkit-standard"/>
                <w:color w:val="000000"/>
              </w:rPr>
              <w:lastRenderedPageBreak/>
              <w:t xml:space="preserve">Identifies only a few </w:t>
            </w:r>
            <w:r w:rsidRPr="005B1443">
              <w:rPr>
                <w:rFonts w:ascii="-webkit-standard" w:hAnsi="-webkit-standard"/>
                <w:color w:val="000000"/>
              </w:rPr>
              <w:lastRenderedPageBreak/>
              <w:t>stakeholders or challenges.</w:t>
            </w:r>
          </w:p>
        </w:tc>
        <w:tc>
          <w:tcPr>
            <w:tcW w:w="1843" w:type="dxa"/>
            <w:tcBorders>
              <w:top w:val="single" w:sz="4" w:space="0" w:color="9DC3E6"/>
              <w:left w:val="single" w:sz="4" w:space="0" w:color="9DC3E6"/>
              <w:bottom w:val="single" w:sz="4" w:space="0" w:color="9DC3E6"/>
              <w:right w:val="single" w:sz="4" w:space="0" w:color="9DC3E6"/>
            </w:tcBorders>
            <w:shd w:val="clear" w:color="auto" w:fill="FFFBEB"/>
            <w:vAlign w:val="center"/>
          </w:tcPr>
          <w:p w14:paraId="5549B2FE" w14:textId="77777777" w:rsidR="00B8496C" w:rsidRPr="005B1443" w:rsidRDefault="00B8496C" w:rsidP="00877BC7">
            <w:r>
              <w:rPr>
                <w:color w:val="000000"/>
              </w:rPr>
              <w:lastRenderedPageBreak/>
              <w:t xml:space="preserve">Stakeholders and system analysis are </w:t>
            </w:r>
            <w:r>
              <w:rPr>
                <w:color w:val="000000"/>
              </w:rPr>
              <w:lastRenderedPageBreak/>
              <w:t>incomplete or inaccurate.</w:t>
            </w:r>
          </w:p>
        </w:tc>
      </w:tr>
      <w:tr w:rsidR="00B8496C" w:rsidRPr="005B1443" w14:paraId="0E6F0BFE" w14:textId="77777777" w:rsidTr="00877BC7">
        <w:tc>
          <w:tcPr>
            <w:tcW w:w="1838" w:type="dxa"/>
            <w:tcBorders>
              <w:top w:val="single" w:sz="4" w:space="0" w:color="9DC3E6"/>
              <w:left w:val="single" w:sz="4" w:space="0" w:color="9DC3E6"/>
              <w:bottom w:val="single" w:sz="4" w:space="0" w:color="9DC3E6"/>
              <w:right w:val="single" w:sz="4" w:space="0" w:color="9DC3E6"/>
            </w:tcBorders>
            <w:shd w:val="clear" w:color="auto" w:fill="EBF3FB"/>
            <w:tcMar>
              <w:top w:w="70" w:type="dxa"/>
              <w:left w:w="120" w:type="dxa"/>
              <w:bottom w:w="70" w:type="dxa"/>
              <w:right w:w="120" w:type="dxa"/>
            </w:tcMar>
          </w:tcPr>
          <w:p w14:paraId="385970CB" w14:textId="77777777" w:rsidR="00B8496C" w:rsidRPr="005B1443" w:rsidRDefault="00B8496C" w:rsidP="00877BC7">
            <w:r w:rsidRPr="005B1443">
              <w:rPr>
                <w:rFonts w:ascii="-webkit-standard" w:hAnsi="-webkit-standard"/>
                <w:color w:val="000000"/>
              </w:rPr>
              <w:lastRenderedPageBreak/>
              <w:t>Current System Analysis</w:t>
            </w:r>
            <w:r>
              <w:rPr>
                <w:rFonts w:ascii="-webkit-standard" w:hAnsi="-webkit-standard"/>
                <w:color w:val="000000"/>
              </w:rPr>
              <w:t xml:space="preserve"> (20%)</w:t>
            </w:r>
          </w:p>
        </w:tc>
        <w:tc>
          <w:tcPr>
            <w:tcW w:w="2268" w:type="dxa"/>
            <w:tcBorders>
              <w:top w:val="single" w:sz="4" w:space="0" w:color="9DC3E6"/>
              <w:left w:val="single" w:sz="4" w:space="0" w:color="9DC3E6"/>
              <w:bottom w:val="single" w:sz="4" w:space="0" w:color="9DC3E6"/>
              <w:right w:val="single" w:sz="4" w:space="0" w:color="9DC3E6"/>
            </w:tcBorders>
            <w:shd w:val="clear" w:color="auto" w:fill="D6E4F0"/>
            <w:tcMar>
              <w:top w:w="70" w:type="dxa"/>
              <w:left w:w="120" w:type="dxa"/>
              <w:bottom w:w="70" w:type="dxa"/>
              <w:right w:w="120" w:type="dxa"/>
            </w:tcMar>
          </w:tcPr>
          <w:p w14:paraId="5A48FAD4" w14:textId="77777777" w:rsidR="00B8496C" w:rsidRPr="005B1443" w:rsidRDefault="00B8496C" w:rsidP="00877BC7">
            <w:pPr>
              <w:rPr>
                <w:b/>
                <w:bCs/>
              </w:rPr>
            </w:pPr>
            <w:r w:rsidRPr="005B1443">
              <w:rPr>
                <w:rFonts w:ascii="-webkit-standard" w:hAnsi="-webkit-standard"/>
                <w:color w:val="000000"/>
              </w:rPr>
              <w:t xml:space="preserve">Thoroughly </w:t>
            </w:r>
            <w:proofErr w:type="spellStart"/>
            <w:r w:rsidRPr="005B1443">
              <w:rPr>
                <w:rFonts w:ascii="-webkit-standard" w:hAnsi="-webkit-standard"/>
                <w:color w:val="000000"/>
              </w:rPr>
              <w:t>analyzes</w:t>
            </w:r>
            <w:proofErr w:type="spellEnd"/>
            <w:r w:rsidRPr="005B1443">
              <w:rPr>
                <w:rFonts w:ascii="-webkit-standard" w:hAnsi="-webkit-standard"/>
                <w:color w:val="000000"/>
              </w:rPr>
              <w:t xml:space="preserve"> the existing system, strengths, weaknesses, and identifies all gaps.</w:t>
            </w:r>
          </w:p>
        </w:tc>
        <w:tc>
          <w:tcPr>
            <w:tcW w:w="2126" w:type="dxa"/>
            <w:tcBorders>
              <w:top w:val="single" w:sz="4" w:space="0" w:color="9DC3E6"/>
              <w:left w:val="single" w:sz="4" w:space="0" w:color="9DC3E6"/>
              <w:bottom w:val="single" w:sz="4" w:space="0" w:color="9DC3E6"/>
              <w:right w:val="single" w:sz="4" w:space="0" w:color="9DC3E6"/>
            </w:tcBorders>
            <w:shd w:val="clear" w:color="auto" w:fill="F0FFF4"/>
            <w:tcMar>
              <w:top w:w="70" w:type="dxa"/>
              <w:left w:w="120" w:type="dxa"/>
              <w:bottom w:w="70" w:type="dxa"/>
              <w:right w:w="120" w:type="dxa"/>
            </w:tcMar>
          </w:tcPr>
          <w:p w14:paraId="3CCB841D" w14:textId="77777777" w:rsidR="00B8496C" w:rsidRPr="005B1443" w:rsidRDefault="00B8496C" w:rsidP="00877BC7">
            <w:r w:rsidRPr="005B1443">
              <w:rPr>
                <w:rFonts w:ascii="-webkit-standard" w:hAnsi="-webkit-standard"/>
                <w:color w:val="000000"/>
              </w:rPr>
              <w:t>Good analysis with most strengths and weaknesses identified.</w:t>
            </w:r>
          </w:p>
        </w:tc>
        <w:tc>
          <w:tcPr>
            <w:tcW w:w="1985" w:type="dxa"/>
            <w:tcBorders>
              <w:top w:val="single" w:sz="4" w:space="0" w:color="9DC3E6"/>
              <w:left w:val="single" w:sz="4" w:space="0" w:color="9DC3E6"/>
              <w:bottom w:val="single" w:sz="4" w:space="0" w:color="9DC3E6"/>
              <w:right w:val="single" w:sz="4" w:space="0" w:color="9DC3E6"/>
            </w:tcBorders>
            <w:shd w:val="clear" w:color="auto" w:fill="FFFBEB"/>
            <w:tcMar>
              <w:top w:w="70" w:type="dxa"/>
              <w:left w:w="120" w:type="dxa"/>
              <w:bottom w:w="70" w:type="dxa"/>
              <w:right w:w="120" w:type="dxa"/>
            </w:tcMar>
          </w:tcPr>
          <w:p w14:paraId="669811FE" w14:textId="77777777" w:rsidR="00B8496C" w:rsidRPr="005B1443" w:rsidRDefault="00B8496C" w:rsidP="00877BC7">
            <w:r w:rsidRPr="005B1443">
              <w:rPr>
                <w:rFonts w:ascii="-webkit-standard" w:hAnsi="-webkit-standard"/>
                <w:color w:val="000000"/>
              </w:rPr>
              <w:t>Limited analysis with partial identification of issues.</w:t>
            </w:r>
          </w:p>
        </w:tc>
        <w:tc>
          <w:tcPr>
            <w:tcW w:w="1843" w:type="dxa"/>
            <w:tcBorders>
              <w:top w:val="single" w:sz="4" w:space="0" w:color="9DC3E6"/>
              <w:left w:val="single" w:sz="4" w:space="0" w:color="9DC3E6"/>
              <w:bottom w:val="single" w:sz="4" w:space="0" w:color="9DC3E6"/>
              <w:right w:val="single" w:sz="4" w:space="0" w:color="9DC3E6"/>
            </w:tcBorders>
            <w:shd w:val="clear" w:color="auto" w:fill="FFFBEB"/>
            <w:vAlign w:val="center"/>
          </w:tcPr>
          <w:p w14:paraId="72F725B8" w14:textId="77777777" w:rsidR="00B8496C" w:rsidRPr="005B1443" w:rsidRDefault="00B8496C" w:rsidP="00877BC7">
            <w:r>
              <w:rPr>
                <w:color w:val="000000"/>
              </w:rPr>
              <w:t>Proposed solution is unclear or inappropriate; requirements are largely missing.</w:t>
            </w:r>
          </w:p>
        </w:tc>
      </w:tr>
      <w:tr w:rsidR="00B8496C" w:rsidRPr="005B1443" w14:paraId="312E00C6" w14:textId="77777777" w:rsidTr="00877BC7">
        <w:tc>
          <w:tcPr>
            <w:tcW w:w="1838" w:type="dxa"/>
            <w:tcBorders>
              <w:top w:val="single" w:sz="4" w:space="0" w:color="9DC3E6"/>
              <w:left w:val="single" w:sz="4" w:space="0" w:color="9DC3E6"/>
              <w:bottom w:val="single" w:sz="4" w:space="0" w:color="9DC3E6"/>
              <w:right w:val="single" w:sz="4" w:space="0" w:color="9DC3E6"/>
            </w:tcBorders>
            <w:shd w:val="clear" w:color="auto" w:fill="EBF3FB"/>
            <w:tcMar>
              <w:top w:w="70" w:type="dxa"/>
              <w:left w:w="120" w:type="dxa"/>
              <w:bottom w:w="70" w:type="dxa"/>
              <w:right w:w="120" w:type="dxa"/>
            </w:tcMar>
          </w:tcPr>
          <w:p w14:paraId="552BC466" w14:textId="77777777" w:rsidR="00B8496C" w:rsidRPr="005B1443" w:rsidRDefault="00B8496C" w:rsidP="00877BC7">
            <w:r w:rsidRPr="005B1443">
              <w:rPr>
                <w:rFonts w:ascii="-webkit-standard" w:hAnsi="-webkit-standard"/>
                <w:color w:val="000000"/>
              </w:rPr>
              <w:t>Proposed Software Solution &amp; Software Engineering Principles</w:t>
            </w:r>
            <w:r>
              <w:rPr>
                <w:rFonts w:ascii="-webkit-standard" w:hAnsi="-webkit-standard"/>
                <w:color w:val="000000"/>
              </w:rPr>
              <w:t xml:space="preserve"> (15%)</w:t>
            </w:r>
          </w:p>
        </w:tc>
        <w:tc>
          <w:tcPr>
            <w:tcW w:w="2268" w:type="dxa"/>
            <w:tcBorders>
              <w:top w:val="single" w:sz="4" w:space="0" w:color="9DC3E6"/>
              <w:left w:val="single" w:sz="4" w:space="0" w:color="9DC3E6"/>
              <w:bottom w:val="single" w:sz="4" w:space="0" w:color="9DC3E6"/>
              <w:right w:val="single" w:sz="4" w:space="0" w:color="9DC3E6"/>
            </w:tcBorders>
            <w:shd w:val="clear" w:color="auto" w:fill="D6E4F0"/>
            <w:tcMar>
              <w:top w:w="70" w:type="dxa"/>
              <w:left w:w="120" w:type="dxa"/>
              <w:bottom w:w="70" w:type="dxa"/>
              <w:right w:w="120" w:type="dxa"/>
            </w:tcMar>
          </w:tcPr>
          <w:p w14:paraId="0B1A4E95" w14:textId="77777777" w:rsidR="00B8496C" w:rsidRPr="005B1443" w:rsidRDefault="00B8496C" w:rsidP="00877BC7">
            <w:pPr>
              <w:rPr>
                <w:b/>
                <w:bCs/>
              </w:rPr>
            </w:pPr>
            <w:r w:rsidRPr="005B1443">
              <w:rPr>
                <w:rFonts w:ascii="-webkit-standard" w:hAnsi="-webkit-standard"/>
                <w:color w:val="000000"/>
              </w:rPr>
              <w:t>Proposes an innovative, feasible solution applying appropriate software engineering principles (modularity, scalability, maintainability, security, etc.).</w:t>
            </w:r>
          </w:p>
        </w:tc>
        <w:tc>
          <w:tcPr>
            <w:tcW w:w="2126" w:type="dxa"/>
            <w:tcBorders>
              <w:top w:val="single" w:sz="4" w:space="0" w:color="9DC3E6"/>
              <w:left w:val="single" w:sz="4" w:space="0" w:color="9DC3E6"/>
              <w:bottom w:val="single" w:sz="4" w:space="0" w:color="9DC3E6"/>
              <w:right w:val="single" w:sz="4" w:space="0" w:color="9DC3E6"/>
            </w:tcBorders>
            <w:shd w:val="clear" w:color="auto" w:fill="F0FFF4"/>
            <w:tcMar>
              <w:top w:w="70" w:type="dxa"/>
              <w:left w:w="120" w:type="dxa"/>
              <w:bottom w:w="70" w:type="dxa"/>
              <w:right w:w="120" w:type="dxa"/>
            </w:tcMar>
          </w:tcPr>
          <w:p w14:paraId="0B454F39" w14:textId="77777777" w:rsidR="00B8496C" w:rsidRPr="005B1443" w:rsidRDefault="00B8496C" w:rsidP="00877BC7">
            <w:r w:rsidRPr="005B1443">
              <w:rPr>
                <w:rFonts w:ascii="-webkit-standard" w:hAnsi="-webkit-standard"/>
                <w:color w:val="000000"/>
              </w:rPr>
              <w:t>Suitable solution with good application of software engineering principles.</w:t>
            </w:r>
          </w:p>
        </w:tc>
        <w:tc>
          <w:tcPr>
            <w:tcW w:w="1985" w:type="dxa"/>
            <w:tcBorders>
              <w:top w:val="single" w:sz="4" w:space="0" w:color="9DC3E6"/>
              <w:left w:val="single" w:sz="4" w:space="0" w:color="9DC3E6"/>
              <w:bottom w:val="single" w:sz="4" w:space="0" w:color="9DC3E6"/>
              <w:right w:val="single" w:sz="4" w:space="0" w:color="9DC3E6"/>
            </w:tcBorders>
            <w:shd w:val="clear" w:color="auto" w:fill="FFFBEB"/>
            <w:tcMar>
              <w:top w:w="70" w:type="dxa"/>
              <w:left w:w="120" w:type="dxa"/>
              <w:bottom w:w="70" w:type="dxa"/>
              <w:right w:w="120" w:type="dxa"/>
            </w:tcMar>
          </w:tcPr>
          <w:p w14:paraId="7CFCEDCF" w14:textId="77777777" w:rsidR="00B8496C" w:rsidRPr="005B1443" w:rsidRDefault="00B8496C" w:rsidP="00877BC7">
            <w:r w:rsidRPr="005B1443">
              <w:rPr>
                <w:rFonts w:ascii="-webkit-standard" w:hAnsi="-webkit-standard"/>
                <w:color w:val="000000"/>
              </w:rPr>
              <w:t>Basic solution with limited application of software engineering principles.</w:t>
            </w:r>
          </w:p>
        </w:tc>
        <w:tc>
          <w:tcPr>
            <w:tcW w:w="1843" w:type="dxa"/>
            <w:tcBorders>
              <w:top w:val="single" w:sz="4" w:space="0" w:color="9DC3E6"/>
              <w:left w:val="single" w:sz="4" w:space="0" w:color="9DC3E6"/>
              <w:bottom w:val="single" w:sz="4" w:space="0" w:color="9DC3E6"/>
              <w:right w:val="single" w:sz="4" w:space="0" w:color="9DC3E6"/>
            </w:tcBorders>
            <w:shd w:val="clear" w:color="auto" w:fill="FFFBEB"/>
            <w:vAlign w:val="center"/>
          </w:tcPr>
          <w:p w14:paraId="0E3C0F92" w14:textId="77777777" w:rsidR="00B8496C" w:rsidRPr="005B1443" w:rsidRDefault="00B8496C" w:rsidP="00877BC7">
            <w:r>
              <w:rPr>
                <w:color w:val="000000"/>
              </w:rPr>
              <w:t>Methodology is inappropriate, poorly justified, or not discussed.</w:t>
            </w:r>
          </w:p>
        </w:tc>
      </w:tr>
      <w:tr w:rsidR="00B8496C" w:rsidRPr="005B1443" w14:paraId="31B8561B" w14:textId="77777777" w:rsidTr="00877BC7">
        <w:tc>
          <w:tcPr>
            <w:tcW w:w="1838" w:type="dxa"/>
            <w:tcBorders>
              <w:top w:val="single" w:sz="4" w:space="0" w:color="9DC3E6"/>
              <w:left w:val="single" w:sz="4" w:space="0" w:color="9DC3E6"/>
              <w:bottom w:val="single" w:sz="4" w:space="0" w:color="9DC3E6"/>
              <w:right w:val="single" w:sz="4" w:space="0" w:color="9DC3E6"/>
            </w:tcBorders>
            <w:shd w:val="clear" w:color="auto" w:fill="EBF3FB"/>
            <w:tcMar>
              <w:top w:w="70" w:type="dxa"/>
              <w:left w:w="120" w:type="dxa"/>
              <w:bottom w:w="70" w:type="dxa"/>
              <w:right w:w="120" w:type="dxa"/>
            </w:tcMar>
          </w:tcPr>
          <w:p w14:paraId="4CE07044" w14:textId="77777777" w:rsidR="00B8496C" w:rsidRPr="005B1443" w:rsidRDefault="00B8496C" w:rsidP="00877BC7">
            <w:r w:rsidRPr="005B1443">
              <w:rPr>
                <w:rFonts w:ascii="-webkit-standard" w:hAnsi="-webkit-standard"/>
                <w:color w:val="000000"/>
              </w:rPr>
              <w:t>Methodology/ Framework Justification</w:t>
            </w:r>
            <w:r>
              <w:rPr>
                <w:rFonts w:ascii="-webkit-standard" w:hAnsi="-webkit-standard"/>
                <w:color w:val="000000"/>
              </w:rPr>
              <w:t xml:space="preserve"> (10%)</w:t>
            </w:r>
          </w:p>
        </w:tc>
        <w:tc>
          <w:tcPr>
            <w:tcW w:w="2268" w:type="dxa"/>
            <w:tcBorders>
              <w:top w:val="single" w:sz="4" w:space="0" w:color="9DC3E6"/>
              <w:left w:val="single" w:sz="4" w:space="0" w:color="9DC3E6"/>
              <w:bottom w:val="single" w:sz="4" w:space="0" w:color="9DC3E6"/>
              <w:right w:val="single" w:sz="4" w:space="0" w:color="9DC3E6"/>
            </w:tcBorders>
            <w:shd w:val="clear" w:color="auto" w:fill="D6E4F0"/>
            <w:tcMar>
              <w:top w:w="70" w:type="dxa"/>
              <w:left w:w="120" w:type="dxa"/>
              <w:bottom w:w="70" w:type="dxa"/>
              <w:right w:w="120" w:type="dxa"/>
            </w:tcMar>
          </w:tcPr>
          <w:p w14:paraId="593FAD5B" w14:textId="77777777" w:rsidR="00B8496C" w:rsidRPr="005B1443" w:rsidRDefault="00B8496C" w:rsidP="00877BC7">
            <w:pPr>
              <w:rPr>
                <w:b/>
                <w:bCs/>
              </w:rPr>
            </w:pPr>
            <w:r w:rsidRPr="005B1443">
              <w:rPr>
                <w:rFonts w:ascii="-webkit-standard" w:hAnsi="-webkit-standard"/>
                <w:color w:val="000000"/>
              </w:rPr>
              <w:t>Selects the most suitable SDLC/model/framework and provides strong technical justification.</w:t>
            </w:r>
          </w:p>
        </w:tc>
        <w:tc>
          <w:tcPr>
            <w:tcW w:w="2126" w:type="dxa"/>
            <w:tcBorders>
              <w:top w:val="single" w:sz="4" w:space="0" w:color="9DC3E6"/>
              <w:left w:val="single" w:sz="4" w:space="0" w:color="9DC3E6"/>
              <w:bottom w:val="single" w:sz="4" w:space="0" w:color="9DC3E6"/>
              <w:right w:val="single" w:sz="4" w:space="0" w:color="9DC3E6"/>
            </w:tcBorders>
            <w:shd w:val="clear" w:color="auto" w:fill="F0FFF4"/>
            <w:tcMar>
              <w:top w:w="70" w:type="dxa"/>
              <w:left w:w="120" w:type="dxa"/>
              <w:bottom w:w="70" w:type="dxa"/>
              <w:right w:w="120" w:type="dxa"/>
            </w:tcMar>
          </w:tcPr>
          <w:p w14:paraId="7AEA4EED" w14:textId="77777777" w:rsidR="00B8496C" w:rsidRPr="005B1443" w:rsidRDefault="00B8496C" w:rsidP="00877BC7">
            <w:r w:rsidRPr="005B1443">
              <w:rPr>
                <w:rFonts w:ascii="-webkit-standard" w:hAnsi="-webkit-standard"/>
                <w:color w:val="000000"/>
              </w:rPr>
              <w:t>Suitable methodology selected with adequate justification.</w:t>
            </w:r>
          </w:p>
        </w:tc>
        <w:tc>
          <w:tcPr>
            <w:tcW w:w="1985" w:type="dxa"/>
            <w:tcBorders>
              <w:top w:val="single" w:sz="4" w:space="0" w:color="9DC3E6"/>
              <w:left w:val="single" w:sz="4" w:space="0" w:color="9DC3E6"/>
              <w:bottom w:val="single" w:sz="4" w:space="0" w:color="9DC3E6"/>
              <w:right w:val="single" w:sz="4" w:space="0" w:color="9DC3E6"/>
            </w:tcBorders>
            <w:shd w:val="clear" w:color="auto" w:fill="FFFBEB"/>
            <w:tcMar>
              <w:top w:w="70" w:type="dxa"/>
              <w:left w:w="120" w:type="dxa"/>
              <w:bottom w:w="70" w:type="dxa"/>
              <w:right w:w="120" w:type="dxa"/>
            </w:tcMar>
          </w:tcPr>
          <w:p w14:paraId="09E2D642" w14:textId="77777777" w:rsidR="00B8496C" w:rsidRPr="005B1443" w:rsidRDefault="00B8496C" w:rsidP="00877BC7">
            <w:r w:rsidRPr="005B1443">
              <w:rPr>
                <w:rFonts w:ascii="-webkit-standard" w:hAnsi="-webkit-standard"/>
                <w:color w:val="000000"/>
              </w:rPr>
              <w:t>Methodology selected but justification is weak.</w:t>
            </w:r>
          </w:p>
        </w:tc>
        <w:tc>
          <w:tcPr>
            <w:tcW w:w="1843" w:type="dxa"/>
            <w:tcBorders>
              <w:top w:val="single" w:sz="4" w:space="0" w:color="9DC3E6"/>
              <w:left w:val="single" w:sz="4" w:space="0" w:color="9DC3E6"/>
              <w:bottom w:val="single" w:sz="4" w:space="0" w:color="9DC3E6"/>
              <w:right w:val="single" w:sz="4" w:space="0" w:color="9DC3E6"/>
            </w:tcBorders>
            <w:shd w:val="clear" w:color="auto" w:fill="FFFBEB"/>
            <w:vAlign w:val="center"/>
          </w:tcPr>
          <w:p w14:paraId="5E4254B4" w14:textId="77777777" w:rsidR="00B8496C" w:rsidRPr="005B1443" w:rsidRDefault="00B8496C" w:rsidP="00877BC7">
            <w:r>
              <w:rPr>
                <w:color w:val="000000"/>
              </w:rPr>
              <w:t>Outcomes, limitations, or future enhancements are missing; report lacks organization and clarity.</w:t>
            </w:r>
          </w:p>
        </w:tc>
      </w:tr>
    </w:tbl>
    <w:p w14:paraId="07CC260D" w14:textId="77777777" w:rsidR="00B8496C" w:rsidRDefault="00B8496C" w:rsidP="00B8496C">
      <w:pPr>
        <w:spacing w:after="50"/>
      </w:pPr>
    </w:p>
    <w:p w14:paraId="3DDC64D7" w14:textId="77777777" w:rsidR="00B8496C" w:rsidRDefault="00B8496C" w:rsidP="00B8496C">
      <w:pPr>
        <w:spacing w:after="50"/>
      </w:pPr>
    </w:p>
    <w:tbl>
      <w:tblPr>
        <w:tblStyle w:val="TableGrid"/>
        <w:tblW w:w="0" w:type="auto"/>
        <w:jc w:val="center"/>
        <w:tblLook w:val="04A0" w:firstRow="1" w:lastRow="0" w:firstColumn="1" w:lastColumn="0" w:noHBand="0" w:noVBand="1"/>
      </w:tblPr>
      <w:tblGrid>
        <w:gridCol w:w="4756"/>
        <w:gridCol w:w="1428"/>
      </w:tblGrid>
      <w:tr w:rsidR="00B8496C" w14:paraId="4C301F07" w14:textId="77777777" w:rsidTr="00877BC7">
        <w:trPr>
          <w:jc w:val="center"/>
        </w:trPr>
        <w:tc>
          <w:tcPr>
            <w:tcW w:w="4756" w:type="dxa"/>
          </w:tcPr>
          <w:p w14:paraId="4B1554B6" w14:textId="77777777" w:rsidR="00B8496C" w:rsidRPr="007808C1" w:rsidRDefault="00B8496C" w:rsidP="00877BC7">
            <w:pPr>
              <w:spacing w:after="50"/>
              <w:jc w:val="center"/>
              <w:rPr>
                <w:b/>
              </w:rPr>
            </w:pPr>
            <w:r w:rsidRPr="0023550A">
              <w:rPr>
                <w:rFonts w:ascii="-webkit-standard" w:hAnsi="-webkit-standard"/>
                <w:color w:val="000000" w:themeColor="text1"/>
                <w:sz w:val="27"/>
                <w:szCs w:val="27"/>
              </w:rPr>
              <w:t>Criteria</w:t>
            </w:r>
          </w:p>
        </w:tc>
        <w:tc>
          <w:tcPr>
            <w:tcW w:w="1428" w:type="dxa"/>
          </w:tcPr>
          <w:p w14:paraId="0C5FA456" w14:textId="77777777" w:rsidR="00B8496C" w:rsidRPr="007808C1" w:rsidRDefault="00B8496C" w:rsidP="00877BC7">
            <w:pPr>
              <w:spacing w:after="50"/>
              <w:jc w:val="center"/>
              <w:rPr>
                <w:b/>
              </w:rPr>
            </w:pPr>
            <w:r>
              <w:rPr>
                <w:b/>
              </w:rPr>
              <w:t>Mark</w:t>
            </w:r>
          </w:p>
        </w:tc>
      </w:tr>
      <w:tr w:rsidR="00B8496C" w14:paraId="47A4F1A3" w14:textId="77777777" w:rsidTr="00877BC7">
        <w:trPr>
          <w:jc w:val="center"/>
        </w:trPr>
        <w:tc>
          <w:tcPr>
            <w:tcW w:w="4756" w:type="dxa"/>
          </w:tcPr>
          <w:p w14:paraId="6D233AB0" w14:textId="77777777" w:rsidR="00B8496C" w:rsidRDefault="00B8496C" w:rsidP="00877BC7">
            <w:pPr>
              <w:spacing w:after="50"/>
            </w:pPr>
            <w:r w:rsidRPr="005B1443">
              <w:rPr>
                <w:rFonts w:ascii="-webkit-standard" w:hAnsi="-webkit-standard"/>
                <w:color w:val="000000"/>
              </w:rPr>
              <w:t>Problem Understanding</w:t>
            </w:r>
            <w:r>
              <w:rPr>
                <w:rFonts w:ascii="-webkit-standard" w:hAnsi="-webkit-standard"/>
                <w:color w:val="000000"/>
              </w:rPr>
              <w:t xml:space="preserve"> (30%)</w:t>
            </w:r>
          </w:p>
        </w:tc>
        <w:tc>
          <w:tcPr>
            <w:tcW w:w="1428" w:type="dxa"/>
          </w:tcPr>
          <w:p w14:paraId="7B8F6865" w14:textId="77777777" w:rsidR="00B8496C" w:rsidRDefault="00B8496C" w:rsidP="00877BC7">
            <w:pPr>
              <w:spacing w:after="50"/>
              <w:jc w:val="center"/>
            </w:pPr>
            <w:r>
              <w:t>/5</w:t>
            </w:r>
          </w:p>
        </w:tc>
      </w:tr>
      <w:tr w:rsidR="00B8496C" w14:paraId="01C25637" w14:textId="77777777" w:rsidTr="00877BC7">
        <w:trPr>
          <w:jc w:val="center"/>
        </w:trPr>
        <w:tc>
          <w:tcPr>
            <w:tcW w:w="4756" w:type="dxa"/>
          </w:tcPr>
          <w:p w14:paraId="1DD6D94D" w14:textId="77777777" w:rsidR="00B8496C" w:rsidRDefault="00B8496C" w:rsidP="00877BC7">
            <w:pPr>
              <w:spacing w:after="50"/>
            </w:pPr>
            <w:r w:rsidRPr="005B1443">
              <w:rPr>
                <w:rFonts w:ascii="-webkit-standard" w:hAnsi="-webkit-standard"/>
                <w:color w:val="000000"/>
              </w:rPr>
              <w:t>Stakeholder &amp; Challenge Analysis</w:t>
            </w:r>
            <w:r>
              <w:rPr>
                <w:rFonts w:ascii="-webkit-standard" w:hAnsi="-webkit-standard"/>
                <w:color w:val="000000"/>
              </w:rPr>
              <w:t xml:space="preserve"> (25%)</w:t>
            </w:r>
          </w:p>
        </w:tc>
        <w:tc>
          <w:tcPr>
            <w:tcW w:w="1428" w:type="dxa"/>
          </w:tcPr>
          <w:p w14:paraId="565B25B4" w14:textId="77777777" w:rsidR="00B8496C" w:rsidRDefault="00B8496C" w:rsidP="00877BC7">
            <w:pPr>
              <w:spacing w:after="50"/>
              <w:jc w:val="center"/>
            </w:pPr>
            <w:r>
              <w:t>/5</w:t>
            </w:r>
          </w:p>
        </w:tc>
      </w:tr>
      <w:tr w:rsidR="00B8496C" w14:paraId="3C72F06C" w14:textId="77777777" w:rsidTr="00877BC7">
        <w:trPr>
          <w:jc w:val="center"/>
        </w:trPr>
        <w:tc>
          <w:tcPr>
            <w:tcW w:w="4756" w:type="dxa"/>
          </w:tcPr>
          <w:p w14:paraId="17723E12" w14:textId="77777777" w:rsidR="00B8496C" w:rsidRDefault="00B8496C" w:rsidP="00877BC7">
            <w:pPr>
              <w:spacing w:after="50"/>
            </w:pPr>
            <w:r w:rsidRPr="005B1443">
              <w:rPr>
                <w:rFonts w:ascii="-webkit-standard" w:hAnsi="-webkit-standard"/>
                <w:color w:val="000000"/>
              </w:rPr>
              <w:t>Current System Analysis</w:t>
            </w:r>
            <w:r>
              <w:rPr>
                <w:rFonts w:ascii="-webkit-standard" w:hAnsi="-webkit-standard"/>
                <w:color w:val="000000"/>
              </w:rPr>
              <w:t xml:space="preserve"> (20%)</w:t>
            </w:r>
          </w:p>
        </w:tc>
        <w:tc>
          <w:tcPr>
            <w:tcW w:w="1428" w:type="dxa"/>
          </w:tcPr>
          <w:p w14:paraId="14C3F3F6" w14:textId="77777777" w:rsidR="00B8496C" w:rsidRDefault="00B8496C" w:rsidP="00877BC7">
            <w:pPr>
              <w:spacing w:after="50"/>
              <w:jc w:val="center"/>
            </w:pPr>
            <w:r>
              <w:t>/5</w:t>
            </w:r>
          </w:p>
        </w:tc>
      </w:tr>
      <w:tr w:rsidR="00B8496C" w14:paraId="7DDAF553" w14:textId="77777777" w:rsidTr="00877BC7">
        <w:trPr>
          <w:jc w:val="center"/>
        </w:trPr>
        <w:tc>
          <w:tcPr>
            <w:tcW w:w="4756" w:type="dxa"/>
          </w:tcPr>
          <w:p w14:paraId="207E20B9" w14:textId="77777777" w:rsidR="00B8496C" w:rsidRDefault="00B8496C" w:rsidP="00877BC7">
            <w:pPr>
              <w:spacing w:after="50"/>
            </w:pPr>
            <w:r w:rsidRPr="005B1443">
              <w:rPr>
                <w:rFonts w:ascii="-webkit-standard" w:hAnsi="-webkit-standard"/>
                <w:color w:val="000000"/>
              </w:rPr>
              <w:t>Proposed Software Solution &amp; Software Engineering Principles</w:t>
            </w:r>
            <w:r>
              <w:rPr>
                <w:rFonts w:ascii="-webkit-standard" w:hAnsi="-webkit-standard"/>
                <w:color w:val="000000"/>
              </w:rPr>
              <w:t xml:space="preserve"> (15%)</w:t>
            </w:r>
          </w:p>
        </w:tc>
        <w:tc>
          <w:tcPr>
            <w:tcW w:w="1428" w:type="dxa"/>
          </w:tcPr>
          <w:p w14:paraId="21BA299B" w14:textId="77777777" w:rsidR="00B8496C" w:rsidRDefault="00B8496C" w:rsidP="00877BC7">
            <w:pPr>
              <w:spacing w:after="50"/>
              <w:jc w:val="center"/>
            </w:pPr>
            <w:r>
              <w:t>/5</w:t>
            </w:r>
          </w:p>
        </w:tc>
      </w:tr>
      <w:tr w:rsidR="00B8496C" w14:paraId="583AAEDF" w14:textId="77777777" w:rsidTr="00877BC7">
        <w:trPr>
          <w:jc w:val="center"/>
        </w:trPr>
        <w:tc>
          <w:tcPr>
            <w:tcW w:w="4756" w:type="dxa"/>
          </w:tcPr>
          <w:p w14:paraId="54025F12" w14:textId="77777777" w:rsidR="00B8496C" w:rsidRPr="00DF49DF" w:rsidRDefault="00B8496C" w:rsidP="00877BC7">
            <w:pPr>
              <w:spacing w:after="50"/>
            </w:pPr>
            <w:r w:rsidRPr="00DF49DF">
              <w:rPr>
                <w:rFonts w:ascii="-webkit-standard" w:hAnsi="-webkit-standard"/>
                <w:color w:val="000000"/>
              </w:rPr>
              <w:t>Methodology/ Framework Justification</w:t>
            </w:r>
            <w:r>
              <w:rPr>
                <w:rFonts w:ascii="-webkit-standard" w:hAnsi="-webkit-standard"/>
                <w:color w:val="000000"/>
              </w:rPr>
              <w:t xml:space="preserve"> (10%)</w:t>
            </w:r>
          </w:p>
        </w:tc>
        <w:tc>
          <w:tcPr>
            <w:tcW w:w="1428" w:type="dxa"/>
          </w:tcPr>
          <w:p w14:paraId="7A06215C" w14:textId="77777777" w:rsidR="00B8496C" w:rsidRDefault="00B8496C" w:rsidP="00877BC7">
            <w:pPr>
              <w:spacing w:after="50"/>
              <w:jc w:val="center"/>
            </w:pPr>
            <w:r>
              <w:t>/5</w:t>
            </w:r>
          </w:p>
        </w:tc>
      </w:tr>
      <w:tr w:rsidR="00B8496C" w14:paraId="776DA03A" w14:textId="77777777" w:rsidTr="00877BC7">
        <w:trPr>
          <w:jc w:val="center"/>
        </w:trPr>
        <w:tc>
          <w:tcPr>
            <w:tcW w:w="4756" w:type="dxa"/>
          </w:tcPr>
          <w:p w14:paraId="5E5382F1" w14:textId="77777777" w:rsidR="00B8496C" w:rsidRPr="0023550A" w:rsidRDefault="00B8496C" w:rsidP="00877BC7">
            <w:pPr>
              <w:spacing w:after="50"/>
              <w:jc w:val="right"/>
              <w:rPr>
                <w:b/>
                <w:bCs/>
              </w:rPr>
            </w:pPr>
            <w:r w:rsidRPr="0023550A">
              <w:rPr>
                <w:b/>
                <w:bCs/>
              </w:rPr>
              <w:t>TOTAL</w:t>
            </w:r>
          </w:p>
        </w:tc>
        <w:tc>
          <w:tcPr>
            <w:tcW w:w="1428" w:type="dxa"/>
          </w:tcPr>
          <w:p w14:paraId="44D340E6" w14:textId="77777777" w:rsidR="00B8496C" w:rsidRDefault="00B8496C" w:rsidP="00877BC7">
            <w:pPr>
              <w:spacing w:after="50"/>
              <w:jc w:val="center"/>
            </w:pPr>
            <w:r>
              <w:t>/25</w:t>
            </w:r>
          </w:p>
        </w:tc>
      </w:tr>
    </w:tbl>
    <w:p w14:paraId="43A8C7C2" w14:textId="77777777" w:rsidR="00B8496C" w:rsidRDefault="00B8496C" w:rsidP="00B8496C">
      <w:pPr>
        <w:spacing w:after="50"/>
      </w:pPr>
    </w:p>
    <w:p w14:paraId="60686560" w14:textId="77777777" w:rsidR="00B8496C" w:rsidRDefault="00B8496C" w:rsidP="00990EE5">
      <w:pPr>
        <w:spacing w:after="100" w:line="276" w:lineRule="auto"/>
        <w:ind w:firstLine="720"/>
      </w:pPr>
    </w:p>
    <w:sectPr w:rsidR="00B8496C">
      <w:pgSz w:w="12240" w:h="15840"/>
      <w:pgMar w:top="1080" w:right="1080" w:bottom="1080" w:left="1080" w:header="708" w:footer="708"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61D0FAF" w14:textId="77777777" w:rsidR="00EF0366" w:rsidRDefault="00EF0366" w:rsidP="00D111E0">
      <w:r>
        <w:separator/>
      </w:r>
    </w:p>
  </w:endnote>
  <w:endnote w:type="continuationSeparator" w:id="0">
    <w:p w14:paraId="7877317E" w14:textId="77777777" w:rsidR="00EF0366" w:rsidRDefault="00EF0366" w:rsidP="00D111E0">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Georgia">
    <w:panose1 w:val="02040502050405020303"/>
    <w:charset w:val="00"/>
    <w:family w:val="roman"/>
    <w:pitch w:val="variable"/>
    <w:sig w:usb0="00000287" w:usb1="00000000" w:usb2="00000000" w:usb3="00000000" w:csb0="0000009F" w:csb1="00000000"/>
    <w:embedItalic r:id="rId1" w:fontKey="{FB066BE2-5774-4824-B5EB-C0B2B86B69B5}"/>
  </w:font>
  <w:font w:name="-webkit-standard">
    <w:altName w:val="Cambria"/>
    <w:charset w:val="00"/>
    <w:family w:val="roman"/>
    <w:pitch w:val="default"/>
  </w:font>
  <w:font w:name="SimSun">
    <w:altName w:val="宋体"/>
    <w:panose1 w:val="02010600030101010101"/>
    <w:charset w:val="86"/>
    <w:family w:val="auto"/>
    <w:pitch w:val="variable"/>
    <w:sig w:usb0="00000203" w:usb1="288F0000" w:usb2="00000016" w:usb3="00000000" w:csb0="00040001" w:csb1="00000000"/>
  </w:font>
  <w:font w:name="Calibri">
    <w:panose1 w:val="020F0502020204030204"/>
    <w:charset w:val="00"/>
    <w:family w:val="swiss"/>
    <w:pitch w:val="variable"/>
    <w:sig w:usb0="E4002EFF" w:usb1="C200247B" w:usb2="00000009" w:usb3="00000000" w:csb0="000001FF" w:csb1="00000000"/>
    <w:embedRegular r:id="rId2" w:fontKey="{6552EB0F-ED53-4459-9C4E-13B1FED62008}"/>
  </w:font>
  <w:font w:name="Angsana New">
    <w:panose1 w:val="02020603050405020304"/>
    <w:charset w:val="DE"/>
    <w:family w:val="roman"/>
    <w:pitch w:val="variable"/>
    <w:sig w:usb0="81000003" w:usb1="00000000" w:usb2="00000000" w:usb3="00000000" w:csb0="00010001" w:csb1="00000000"/>
    <w:embedRegular r:id="rId3" w:fontKey="{F9543407-860C-4F13-B35E-182292CD319B}"/>
  </w:font>
  <w:font w:name="Cambria">
    <w:panose1 w:val="02040503050406030204"/>
    <w:charset w:val="00"/>
    <w:family w:val="roman"/>
    <w:pitch w:val="variable"/>
    <w:sig w:usb0="E00006FF" w:usb1="420024FF" w:usb2="02000000" w:usb3="00000000" w:csb0="0000019F" w:csb1="00000000"/>
    <w:embedRegular r:id="rId4" w:fontKey="{60F0BC47-017D-44CD-9A06-4C6A6DA42ABD}"/>
  </w:font>
  <w:font w:name="Cordia New">
    <w:panose1 w:val="020B0304020202020204"/>
    <w:charset w:val="DE"/>
    <w:family w:val="swiss"/>
    <w:pitch w:val="variable"/>
    <w:sig w:usb0="81000003" w:usb1="00000000" w:usb2="00000000" w:usb3="00000000" w:csb0="00010001" w:csb1="00000000"/>
    <w:embedRegular r:id="rId5" w:fontKey="{DF737C25-6C96-4578-9858-D3B5E481D882}"/>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50FB508" w14:textId="77777777" w:rsidR="00EF0366" w:rsidRDefault="00EF0366" w:rsidP="00D111E0">
      <w:r>
        <w:separator/>
      </w:r>
    </w:p>
  </w:footnote>
  <w:footnote w:type="continuationSeparator" w:id="0">
    <w:p w14:paraId="2B539702" w14:textId="77777777" w:rsidR="00EF0366" w:rsidRDefault="00EF0366" w:rsidP="00D111E0">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A6D28D9"/>
    <w:multiLevelType w:val="multilevel"/>
    <w:tmpl w:val="B4521C38"/>
    <w:lvl w:ilvl="0">
      <w:start w:val="1"/>
      <w:numFmt w:val="decimal"/>
      <w:lvlText w:val="%1."/>
      <w:lvlJc w:val="left"/>
      <w:pPr>
        <w:tabs>
          <w:tab w:val="num" w:pos="630"/>
        </w:tabs>
        <w:ind w:left="630" w:hanging="360"/>
      </w:pPr>
    </w:lvl>
    <w:lvl w:ilvl="1">
      <w:start w:val="1"/>
      <w:numFmt w:val="bullet"/>
      <w:lvlText w:val="o"/>
      <w:lvlJc w:val="left"/>
      <w:pPr>
        <w:tabs>
          <w:tab w:val="num" w:pos="1350"/>
        </w:tabs>
        <w:ind w:left="1350" w:hanging="360"/>
      </w:pPr>
      <w:rPr>
        <w:rFonts w:ascii="Courier New" w:hAnsi="Courier New" w:hint="default"/>
        <w:sz w:val="20"/>
      </w:rPr>
    </w:lvl>
    <w:lvl w:ilvl="2" w:tentative="1">
      <w:start w:val="1"/>
      <w:numFmt w:val="decimal"/>
      <w:lvlText w:val="%3."/>
      <w:lvlJc w:val="left"/>
      <w:pPr>
        <w:tabs>
          <w:tab w:val="num" w:pos="2070"/>
        </w:tabs>
        <w:ind w:left="2070" w:hanging="360"/>
      </w:pPr>
    </w:lvl>
    <w:lvl w:ilvl="3" w:tentative="1">
      <w:start w:val="1"/>
      <w:numFmt w:val="decimal"/>
      <w:lvlText w:val="%4."/>
      <w:lvlJc w:val="left"/>
      <w:pPr>
        <w:tabs>
          <w:tab w:val="num" w:pos="2790"/>
        </w:tabs>
        <w:ind w:left="2790" w:hanging="360"/>
      </w:pPr>
    </w:lvl>
    <w:lvl w:ilvl="4" w:tentative="1">
      <w:start w:val="1"/>
      <w:numFmt w:val="decimal"/>
      <w:lvlText w:val="%5."/>
      <w:lvlJc w:val="left"/>
      <w:pPr>
        <w:tabs>
          <w:tab w:val="num" w:pos="3510"/>
        </w:tabs>
        <w:ind w:left="3510" w:hanging="360"/>
      </w:pPr>
    </w:lvl>
    <w:lvl w:ilvl="5" w:tentative="1">
      <w:start w:val="1"/>
      <w:numFmt w:val="decimal"/>
      <w:lvlText w:val="%6."/>
      <w:lvlJc w:val="left"/>
      <w:pPr>
        <w:tabs>
          <w:tab w:val="num" w:pos="4230"/>
        </w:tabs>
        <w:ind w:left="4230" w:hanging="360"/>
      </w:pPr>
    </w:lvl>
    <w:lvl w:ilvl="6" w:tentative="1">
      <w:start w:val="1"/>
      <w:numFmt w:val="decimal"/>
      <w:lvlText w:val="%7."/>
      <w:lvlJc w:val="left"/>
      <w:pPr>
        <w:tabs>
          <w:tab w:val="num" w:pos="4950"/>
        </w:tabs>
        <w:ind w:left="4950" w:hanging="360"/>
      </w:pPr>
    </w:lvl>
    <w:lvl w:ilvl="7" w:tentative="1">
      <w:start w:val="1"/>
      <w:numFmt w:val="decimal"/>
      <w:lvlText w:val="%8."/>
      <w:lvlJc w:val="left"/>
      <w:pPr>
        <w:tabs>
          <w:tab w:val="num" w:pos="5670"/>
        </w:tabs>
        <w:ind w:left="5670" w:hanging="360"/>
      </w:pPr>
    </w:lvl>
    <w:lvl w:ilvl="8" w:tentative="1">
      <w:start w:val="1"/>
      <w:numFmt w:val="decimal"/>
      <w:lvlText w:val="%9."/>
      <w:lvlJc w:val="left"/>
      <w:pPr>
        <w:tabs>
          <w:tab w:val="num" w:pos="6390"/>
        </w:tabs>
        <w:ind w:left="6390" w:hanging="360"/>
      </w:pPr>
    </w:lvl>
  </w:abstractNum>
  <w:abstractNum w:abstractNumId="1" w15:restartNumberingAfterBreak="0">
    <w:nsid w:val="27680099"/>
    <w:multiLevelType w:val="hybridMultilevel"/>
    <w:tmpl w:val="1332AE5C"/>
    <w:lvl w:ilvl="0" w:tplc="994A5B90">
      <w:numFmt w:val="bullet"/>
      <w:lvlText w:val=""/>
      <w:lvlJc w:val="left"/>
      <w:pPr>
        <w:ind w:left="720" w:hanging="360"/>
      </w:pPr>
      <w:rPr>
        <w:rFonts w:ascii="Times New Roman" w:eastAsia="Times New Roman"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364377C8"/>
    <w:multiLevelType w:val="multilevel"/>
    <w:tmpl w:val="FE0819A8"/>
    <w:lvl w:ilvl="0">
      <w:start w:val="1"/>
      <w:numFmt w:val="bullet"/>
      <w:lvlText w:val="•"/>
      <w:lvlJc w:val="left"/>
      <w:pPr>
        <w:ind w:left="720" w:hanging="360"/>
      </w:pPr>
    </w:lvl>
    <w:lvl w:ilvl="1">
      <w:start w:val="1"/>
      <w:numFmt w:val="bullet"/>
      <w:lvlText w:val=""/>
      <w:lvlJc w:val="left"/>
      <w:pPr>
        <w:ind w:left="0" w:firstLine="0"/>
      </w:pPr>
    </w:lvl>
    <w:lvl w:ilvl="2">
      <w:start w:val="1"/>
      <w:numFmt w:val="bullet"/>
      <w:lvlText w:val=""/>
      <w:lvlJc w:val="left"/>
      <w:pPr>
        <w:ind w:left="0" w:firstLine="0"/>
      </w:pPr>
    </w:lvl>
    <w:lvl w:ilvl="3">
      <w:start w:val="1"/>
      <w:numFmt w:val="bullet"/>
      <w:lvlText w:val=""/>
      <w:lvlJc w:val="left"/>
      <w:pPr>
        <w:ind w:left="0" w:firstLine="0"/>
      </w:pPr>
    </w:lvl>
    <w:lvl w:ilvl="4">
      <w:start w:val="1"/>
      <w:numFmt w:val="bullet"/>
      <w:lvlText w:val=""/>
      <w:lvlJc w:val="left"/>
      <w:pPr>
        <w:ind w:left="0" w:firstLine="0"/>
      </w:pPr>
    </w:lvl>
    <w:lvl w:ilvl="5">
      <w:start w:val="1"/>
      <w:numFmt w:val="bullet"/>
      <w:lvlText w:val=""/>
      <w:lvlJc w:val="left"/>
      <w:pPr>
        <w:ind w:left="0" w:firstLine="0"/>
      </w:pPr>
    </w:lvl>
    <w:lvl w:ilvl="6">
      <w:start w:val="1"/>
      <w:numFmt w:val="bullet"/>
      <w:lvlText w:val=""/>
      <w:lvlJc w:val="left"/>
      <w:pPr>
        <w:ind w:left="0" w:firstLine="0"/>
      </w:pPr>
    </w:lvl>
    <w:lvl w:ilvl="7">
      <w:start w:val="1"/>
      <w:numFmt w:val="bullet"/>
      <w:lvlText w:val=""/>
      <w:lvlJc w:val="left"/>
      <w:pPr>
        <w:ind w:left="0" w:firstLine="0"/>
      </w:pPr>
    </w:lvl>
    <w:lvl w:ilvl="8">
      <w:start w:val="1"/>
      <w:numFmt w:val="bullet"/>
      <w:lvlText w:val=""/>
      <w:lvlJc w:val="left"/>
      <w:pPr>
        <w:ind w:left="0" w:firstLine="0"/>
      </w:pPr>
    </w:lvl>
  </w:abstractNum>
  <w:abstractNum w:abstractNumId="3" w15:restartNumberingAfterBreak="0">
    <w:nsid w:val="4E7E7503"/>
    <w:multiLevelType w:val="multilevel"/>
    <w:tmpl w:val="7CE0FF7E"/>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4" w15:restartNumberingAfterBreak="0">
    <w:nsid w:val="6ACE21BE"/>
    <w:multiLevelType w:val="hybridMultilevel"/>
    <w:tmpl w:val="5E5E9992"/>
    <w:lvl w:ilvl="0" w:tplc="0409000B">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1113744820">
    <w:abstractNumId w:val="2"/>
  </w:num>
  <w:num w:numId="2" w16cid:durableId="2103915676">
    <w:abstractNumId w:val="3"/>
  </w:num>
  <w:num w:numId="3" w16cid:durableId="2035107175">
    <w:abstractNumId w:val="0"/>
  </w:num>
  <w:num w:numId="4" w16cid:durableId="536548318">
    <w:abstractNumId w:val="4"/>
  </w:num>
  <w:num w:numId="5" w16cid:durableId="668559558">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70"/>
  <w:embedTrueTypeFonts/>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876C74"/>
    <w:rsid w:val="0002332D"/>
    <w:rsid w:val="00030FFF"/>
    <w:rsid w:val="00065E6D"/>
    <w:rsid w:val="00125C0F"/>
    <w:rsid w:val="001854D8"/>
    <w:rsid w:val="001A4970"/>
    <w:rsid w:val="001B61CC"/>
    <w:rsid w:val="0021571A"/>
    <w:rsid w:val="0023550A"/>
    <w:rsid w:val="002F1EBF"/>
    <w:rsid w:val="00383BC8"/>
    <w:rsid w:val="00391E56"/>
    <w:rsid w:val="003A40C5"/>
    <w:rsid w:val="003E54D9"/>
    <w:rsid w:val="004024B3"/>
    <w:rsid w:val="004169DD"/>
    <w:rsid w:val="00484097"/>
    <w:rsid w:val="004F729E"/>
    <w:rsid w:val="005067E0"/>
    <w:rsid w:val="005121C2"/>
    <w:rsid w:val="00530C51"/>
    <w:rsid w:val="005B1443"/>
    <w:rsid w:val="00774726"/>
    <w:rsid w:val="007808C1"/>
    <w:rsid w:val="007C509F"/>
    <w:rsid w:val="007F3AA7"/>
    <w:rsid w:val="00867736"/>
    <w:rsid w:val="00876C74"/>
    <w:rsid w:val="008C130D"/>
    <w:rsid w:val="00990EE5"/>
    <w:rsid w:val="009B702B"/>
    <w:rsid w:val="00AD768C"/>
    <w:rsid w:val="00B8496C"/>
    <w:rsid w:val="00C77945"/>
    <w:rsid w:val="00D111E0"/>
    <w:rsid w:val="00D86540"/>
    <w:rsid w:val="00DF49DF"/>
    <w:rsid w:val="00E15FF5"/>
    <w:rsid w:val="00E62881"/>
    <w:rsid w:val="00EF0366"/>
    <w:rsid w:val="00F115E3"/>
    <w:rsid w:val="00F16BF9"/>
    <w:rsid w:val="00F35428"/>
    <w:rsid w:val="00F85098"/>
    <w:rsid w:val="00FD2D9C"/>
  </w:rsids>
  <m:mathPr>
    <m:mathFont m:val="Cambria Math"/>
    <m:brkBin m:val="before"/>
    <m:brkBinSub m:val="--"/>
    <m:smallFrac m:val="0"/>
    <m:dispDef/>
    <m:lMargin m:val="0"/>
    <m:rMargin m:val="0"/>
    <m:defJc m:val="centerGroup"/>
    <m:wrapIndent m:val="1440"/>
    <m:intLim m:val="subSup"/>
    <m:naryLim m:val="undOvr"/>
  </m:mathPr>
  <w:themeFontLang w:val="en-IN" w:eastAsia="zh-CN" w:bidi="th-TH"/>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5E4E199F"/>
  <w15:docId w15:val="{9BB5982C-0AF3-44A8-9610-828E0768703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lang w:val="en-IN" w:eastAsia="en-I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C509F"/>
    <w:rPr>
      <w:rFonts w:ascii="Times New Roman" w:eastAsia="Times New Roman" w:hAnsi="Times New Roman" w:cs="Times New Roman"/>
      <w:sz w:val="24"/>
      <w:szCs w:val="24"/>
      <w:lang w:eastAsia="en-GB"/>
    </w:rPr>
  </w:style>
  <w:style w:type="paragraph" w:styleId="Heading1">
    <w:name w:val="heading 1"/>
    <w:basedOn w:val="Normal"/>
    <w:next w:val="Normal"/>
    <w:pPr>
      <w:pBdr>
        <w:top w:val="nil"/>
        <w:left w:val="nil"/>
        <w:bottom w:val="nil"/>
        <w:right w:val="nil"/>
        <w:between w:val="nil"/>
      </w:pBdr>
      <w:outlineLvl w:val="0"/>
    </w:pPr>
    <w:rPr>
      <w:rFonts w:ascii="Arial" w:eastAsia="Arial" w:hAnsi="Arial" w:cs="Arial"/>
      <w:color w:val="2E74B5"/>
      <w:sz w:val="32"/>
      <w:szCs w:val="32"/>
      <w:lang w:eastAsia="en-IN"/>
    </w:rPr>
  </w:style>
  <w:style w:type="paragraph" w:styleId="Heading2">
    <w:name w:val="heading 2"/>
    <w:basedOn w:val="Normal"/>
    <w:next w:val="Normal"/>
    <w:pPr>
      <w:pBdr>
        <w:top w:val="nil"/>
        <w:left w:val="nil"/>
        <w:bottom w:val="nil"/>
        <w:right w:val="nil"/>
        <w:between w:val="nil"/>
      </w:pBdr>
      <w:outlineLvl w:val="1"/>
    </w:pPr>
    <w:rPr>
      <w:rFonts w:ascii="Arial" w:eastAsia="Arial" w:hAnsi="Arial" w:cs="Arial"/>
      <w:color w:val="2E74B5"/>
      <w:sz w:val="26"/>
      <w:szCs w:val="26"/>
      <w:lang w:eastAsia="en-IN"/>
    </w:rPr>
  </w:style>
  <w:style w:type="paragraph" w:styleId="Heading3">
    <w:name w:val="heading 3"/>
    <w:basedOn w:val="Normal"/>
    <w:next w:val="Normal"/>
    <w:pPr>
      <w:pBdr>
        <w:top w:val="nil"/>
        <w:left w:val="nil"/>
        <w:bottom w:val="nil"/>
        <w:right w:val="nil"/>
        <w:between w:val="nil"/>
      </w:pBdr>
      <w:outlineLvl w:val="2"/>
    </w:pPr>
    <w:rPr>
      <w:rFonts w:ascii="Arial" w:eastAsia="Arial" w:hAnsi="Arial" w:cs="Arial"/>
      <w:color w:val="1F4D78"/>
      <w:lang w:eastAsia="en-IN"/>
    </w:rPr>
  </w:style>
  <w:style w:type="paragraph" w:styleId="Heading4">
    <w:name w:val="heading 4"/>
    <w:basedOn w:val="Normal"/>
    <w:next w:val="Normal"/>
    <w:pPr>
      <w:pBdr>
        <w:top w:val="nil"/>
        <w:left w:val="nil"/>
        <w:bottom w:val="nil"/>
        <w:right w:val="nil"/>
        <w:between w:val="nil"/>
      </w:pBdr>
      <w:outlineLvl w:val="3"/>
    </w:pPr>
    <w:rPr>
      <w:rFonts w:ascii="Arial" w:eastAsia="Arial" w:hAnsi="Arial" w:cs="Arial"/>
      <w:i/>
      <w:iCs/>
      <w:color w:val="2E74B5"/>
      <w:sz w:val="20"/>
      <w:szCs w:val="20"/>
      <w:lang w:eastAsia="en-IN"/>
    </w:rPr>
  </w:style>
  <w:style w:type="paragraph" w:styleId="Heading5">
    <w:name w:val="heading 5"/>
    <w:basedOn w:val="Normal"/>
    <w:next w:val="Normal"/>
    <w:pPr>
      <w:pBdr>
        <w:top w:val="nil"/>
        <w:left w:val="nil"/>
        <w:bottom w:val="nil"/>
        <w:right w:val="nil"/>
        <w:between w:val="nil"/>
      </w:pBdr>
      <w:outlineLvl w:val="4"/>
    </w:pPr>
    <w:rPr>
      <w:rFonts w:ascii="Arial" w:eastAsia="Arial" w:hAnsi="Arial" w:cs="Arial"/>
      <w:color w:val="2E74B5"/>
      <w:sz w:val="20"/>
      <w:szCs w:val="20"/>
      <w:lang w:eastAsia="en-IN"/>
    </w:rPr>
  </w:style>
  <w:style w:type="paragraph" w:styleId="Heading6">
    <w:name w:val="heading 6"/>
    <w:basedOn w:val="Normal"/>
    <w:next w:val="Normal"/>
    <w:pPr>
      <w:pBdr>
        <w:top w:val="nil"/>
        <w:left w:val="nil"/>
        <w:bottom w:val="nil"/>
        <w:right w:val="nil"/>
        <w:between w:val="nil"/>
      </w:pBdr>
      <w:outlineLvl w:val="5"/>
    </w:pPr>
    <w:rPr>
      <w:rFonts w:ascii="Arial" w:eastAsia="Arial" w:hAnsi="Arial" w:cs="Arial"/>
      <w:color w:val="1F4D78"/>
      <w:sz w:val="20"/>
      <w:szCs w:val="20"/>
      <w:lang w:eastAsia="en-IN"/>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pPr>
      <w:pBdr>
        <w:top w:val="nil"/>
        <w:left w:val="nil"/>
        <w:bottom w:val="nil"/>
        <w:right w:val="nil"/>
        <w:between w:val="nil"/>
      </w:pBdr>
    </w:pPr>
    <w:rPr>
      <w:rFonts w:ascii="Arial" w:eastAsia="Arial" w:hAnsi="Arial" w:cs="Arial"/>
      <w:color w:val="000000"/>
      <w:sz w:val="56"/>
      <w:szCs w:val="56"/>
      <w:lang w:eastAsia="en-IN"/>
    </w:rPr>
  </w:style>
  <w:style w:type="paragraph" w:styleId="Subtitle">
    <w:name w:val="Subtitle"/>
    <w:basedOn w:val="Normal"/>
    <w:next w:val="Normal"/>
    <w:pPr>
      <w:keepNext/>
      <w:keepLines/>
      <w:spacing w:before="360" w:after="80"/>
    </w:pPr>
    <w:rPr>
      <w:rFonts w:ascii="Georgia" w:eastAsia="Georgia" w:hAnsi="Georgia" w:cs="Georgia"/>
      <w:i/>
      <w:iCs/>
      <w:color w:val="666666"/>
      <w:sz w:val="48"/>
      <w:szCs w:val="48"/>
      <w:lang w:eastAsia="en-IN"/>
    </w:rPr>
  </w:style>
  <w:style w:type="table" w:customStyle="1" w:styleId="a">
    <w:basedOn w:val="TableNormal0"/>
    <w:tblPr>
      <w:tblStyleRowBandSize w:val="1"/>
      <w:tblStyleColBandSize w:val="1"/>
      <w:tblCellMar>
        <w:top w:w="0" w:type="dxa"/>
        <w:left w:w="115" w:type="dxa"/>
        <w:bottom w:w="0" w:type="dxa"/>
        <w:right w:w="115" w:type="dxa"/>
      </w:tblCellMar>
    </w:tblPr>
  </w:style>
  <w:style w:type="table" w:customStyle="1" w:styleId="a0">
    <w:basedOn w:val="TableNormal0"/>
    <w:tblPr>
      <w:tblStyleRowBandSize w:val="1"/>
      <w:tblStyleColBandSize w:val="1"/>
      <w:tblCellMar>
        <w:top w:w="0" w:type="dxa"/>
        <w:left w:w="115" w:type="dxa"/>
        <w:bottom w:w="0" w:type="dxa"/>
        <w:right w:w="115" w:type="dxa"/>
      </w:tblCellMar>
    </w:tblPr>
  </w:style>
  <w:style w:type="table" w:customStyle="1" w:styleId="a1">
    <w:basedOn w:val="TableNormal0"/>
    <w:tblPr>
      <w:tblStyleRowBandSize w:val="1"/>
      <w:tblStyleColBandSize w:val="1"/>
      <w:tblCellMar>
        <w:top w:w="0" w:type="dxa"/>
        <w:left w:w="115" w:type="dxa"/>
        <w:bottom w:w="0" w:type="dxa"/>
        <w:right w:w="115" w:type="dxa"/>
      </w:tblCellMar>
    </w:tblPr>
  </w:style>
  <w:style w:type="table" w:customStyle="1" w:styleId="a2">
    <w:basedOn w:val="TableNormal0"/>
    <w:tblPr>
      <w:tblStyleRowBandSize w:val="1"/>
      <w:tblStyleColBandSize w:val="1"/>
      <w:tblCellMar>
        <w:top w:w="0" w:type="dxa"/>
        <w:left w:w="115" w:type="dxa"/>
        <w:bottom w:w="0" w:type="dxa"/>
        <w:right w:w="115" w:type="dxa"/>
      </w:tblCellMar>
    </w:tblPr>
  </w:style>
  <w:style w:type="table" w:customStyle="1" w:styleId="a3">
    <w:basedOn w:val="TableNormal0"/>
    <w:tblPr>
      <w:tblStyleRowBandSize w:val="1"/>
      <w:tblStyleColBandSize w:val="1"/>
      <w:tblCellMar>
        <w:top w:w="0" w:type="dxa"/>
        <w:left w:w="115" w:type="dxa"/>
        <w:bottom w:w="0" w:type="dxa"/>
        <w:right w:w="115" w:type="dxa"/>
      </w:tblCellMar>
    </w:tblPr>
  </w:style>
  <w:style w:type="table" w:customStyle="1" w:styleId="a4">
    <w:basedOn w:val="TableNormal0"/>
    <w:tblPr>
      <w:tblStyleRowBandSize w:val="1"/>
      <w:tblStyleColBandSize w:val="1"/>
      <w:tblCellMar>
        <w:top w:w="0" w:type="dxa"/>
        <w:left w:w="115" w:type="dxa"/>
        <w:bottom w:w="0" w:type="dxa"/>
        <w:right w:w="115" w:type="dxa"/>
      </w:tblCellMar>
    </w:tblPr>
  </w:style>
  <w:style w:type="table" w:styleId="TableGrid">
    <w:name w:val="Table Grid"/>
    <w:basedOn w:val="TableNormal"/>
    <w:uiPriority w:val="39"/>
    <w:rsid w:val="004F729E"/>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Strong">
    <w:name w:val="Strong"/>
    <w:basedOn w:val="DefaultParagraphFont"/>
    <w:uiPriority w:val="22"/>
    <w:qFormat/>
    <w:rsid w:val="007C509F"/>
    <w:rPr>
      <w:b/>
      <w:bCs/>
    </w:rPr>
  </w:style>
  <w:style w:type="paragraph" w:styleId="ListParagraph">
    <w:name w:val="List Paragraph"/>
    <w:basedOn w:val="Normal"/>
    <w:uiPriority w:val="34"/>
    <w:qFormat/>
    <w:rsid w:val="0021571A"/>
    <w:pPr>
      <w:ind w:left="720"/>
      <w:contextualSpacing/>
    </w:pPr>
  </w:style>
  <w:style w:type="paragraph" w:styleId="Header">
    <w:name w:val="header"/>
    <w:basedOn w:val="Normal"/>
    <w:link w:val="HeaderChar"/>
    <w:uiPriority w:val="99"/>
    <w:unhideWhenUsed/>
    <w:rsid w:val="00D111E0"/>
    <w:pPr>
      <w:tabs>
        <w:tab w:val="center" w:pos="4513"/>
        <w:tab w:val="right" w:pos="9026"/>
      </w:tabs>
    </w:pPr>
  </w:style>
  <w:style w:type="character" w:customStyle="1" w:styleId="HeaderChar">
    <w:name w:val="Header Char"/>
    <w:basedOn w:val="DefaultParagraphFont"/>
    <w:link w:val="Header"/>
    <w:uiPriority w:val="99"/>
    <w:rsid w:val="00D111E0"/>
    <w:rPr>
      <w:rFonts w:ascii="Times New Roman" w:eastAsia="Times New Roman" w:hAnsi="Times New Roman" w:cs="Times New Roman"/>
      <w:sz w:val="24"/>
      <w:szCs w:val="24"/>
      <w:lang w:eastAsia="en-GB"/>
    </w:rPr>
  </w:style>
  <w:style w:type="paragraph" w:styleId="Footer">
    <w:name w:val="footer"/>
    <w:basedOn w:val="Normal"/>
    <w:link w:val="FooterChar"/>
    <w:uiPriority w:val="99"/>
    <w:unhideWhenUsed/>
    <w:rsid w:val="00D111E0"/>
    <w:pPr>
      <w:tabs>
        <w:tab w:val="center" w:pos="4513"/>
        <w:tab w:val="right" w:pos="9026"/>
      </w:tabs>
    </w:pPr>
  </w:style>
  <w:style w:type="character" w:customStyle="1" w:styleId="FooterChar">
    <w:name w:val="Footer Char"/>
    <w:basedOn w:val="DefaultParagraphFont"/>
    <w:link w:val="Footer"/>
    <w:uiPriority w:val="99"/>
    <w:rsid w:val="00D111E0"/>
    <w:rPr>
      <w:rFonts w:ascii="Times New Roman" w:eastAsia="Times New Roman" w:hAnsi="Times New Roman" w:cs="Times New Roman"/>
      <w:sz w:val="24"/>
      <w:szCs w:val="24"/>
      <w:lang w:eastAsia="en-GB"/>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3" Type="http://schemas.openxmlformats.org/officeDocument/2006/relationships/numbering" Target="numbering.xml"/><Relationship Id="rId7" Type="http://schemas.openxmlformats.org/officeDocument/2006/relationships/footnotes" Target="footnotes.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webSettings" Target="webSettings.xml"/><Relationship Id="rId5" Type="http://schemas.openxmlformats.org/officeDocument/2006/relationships/settings" Target="settings.xml"/><Relationship Id="rId10" Type="http://schemas.openxmlformats.org/officeDocument/2006/relationships/theme" Target="theme/theme1.xml"/><Relationship Id="rId4" Type="http://schemas.openxmlformats.org/officeDocument/2006/relationships/styles" Target="styles.xml"/><Relationship Id="rId9" Type="http://schemas.openxmlformats.org/officeDocument/2006/relationships/fontTable" Target="fontTable.xml"/></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 Id="rId5" Type="http://schemas.openxmlformats.org/officeDocument/2006/relationships/font" Target="fonts/font5.odttf"/><Relationship Id="rId4" Type="http://schemas.openxmlformats.org/officeDocument/2006/relationships/font" Target="fonts/font4.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g3IKnCKayCVTdYMQc5BT+jmMkjNw==">CgMxLjA4AHIhMS00TDdoRnhvcEdJY2s1bnRGV29wRy1PU3Bjb05Hd3RO</go:docsCustomData>
</go:gDocsCustomXmlDataStorage>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customXml/itemProps2.xml><?xml version="1.0" encoding="utf-8"?>
<ds:datastoreItem xmlns:ds="http://schemas.openxmlformats.org/officeDocument/2006/customXml" ds:itemID="{3313A009-8B65-4128-8438-63E41EC2682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60</TotalTime>
  <Pages>11</Pages>
  <Words>4441</Words>
  <Characters>25320</Characters>
  <Application>Microsoft Office Word</Application>
  <DocSecurity>0</DocSecurity>
  <Lines>211</Lines>
  <Paragraphs>59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29702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Lenovo</dc:creator>
  <cp:lastModifiedBy>SANTHOSH KUMAR.N</cp:lastModifiedBy>
  <cp:revision>17</cp:revision>
  <dcterms:created xsi:type="dcterms:W3CDTF">2026-07-23T04:38:00Z</dcterms:created>
  <dcterms:modified xsi:type="dcterms:W3CDTF">2026-10-05T15:11:00Z</dcterms:modified>
</cp:coreProperties>
</file>