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3077" w14:textId="33C2BA99" w:rsidR="0089267E" w:rsidRPr="0089267E" w:rsidRDefault="0089267E" w:rsidP="0089267E">
      <w:pPr>
        <w:spacing w:after="0"/>
        <w:jc w:val="center"/>
        <w:rPr>
          <w:rFonts w:ascii="Calibri" w:hAnsi="Calibri" w:cs="Calibri"/>
          <w:b/>
          <w:bCs/>
          <w:color w:val="153D63" w:themeColor="text2" w:themeTint="E6"/>
        </w:rPr>
      </w:pPr>
      <w:r>
        <w:rPr>
          <w:rFonts w:ascii="Calibri" w:hAnsi="Calibri" w:cs="Calibri"/>
          <w:b/>
          <w:bCs/>
          <w:color w:val="153D63" w:themeColor="text2" w:themeTint="E6"/>
        </w:rPr>
        <w:t xml:space="preserve">Tata </w:t>
      </w:r>
      <w:r w:rsidRPr="0089267E">
        <w:rPr>
          <w:rFonts w:ascii="Calibri" w:hAnsi="Calibri" w:cs="Calibri"/>
          <w:b/>
          <w:bCs/>
          <w:color w:val="153D63" w:themeColor="text2" w:themeTint="E6"/>
        </w:rPr>
        <w:t>Online Retail</w:t>
      </w:r>
      <w:r>
        <w:rPr>
          <w:rFonts w:ascii="Calibri" w:hAnsi="Calibri" w:cs="Calibri"/>
          <w:b/>
          <w:bCs/>
          <w:color w:val="153D63" w:themeColor="text2" w:themeTint="E6"/>
        </w:rPr>
        <w:t xml:space="preserve"> - </w:t>
      </w:r>
      <w:r w:rsidRPr="0089267E">
        <w:rPr>
          <w:rFonts w:ascii="Calibri" w:hAnsi="Calibri" w:cs="Calibri"/>
          <w:b/>
          <w:bCs/>
          <w:color w:val="153D63" w:themeColor="text2" w:themeTint="E6"/>
        </w:rPr>
        <w:t>Power BI Project – Business Scenario Analysis</w:t>
      </w:r>
    </w:p>
    <w:p w14:paraId="0B98650E" w14:textId="77777777" w:rsidR="0089267E" w:rsidRDefault="0089267E" w:rsidP="0089267E">
      <w:pPr>
        <w:spacing w:after="0"/>
        <w:rPr>
          <w:rFonts w:ascii="Calibri" w:hAnsi="Calibri" w:cs="Calibri"/>
          <w:b/>
          <w:bCs/>
        </w:rPr>
      </w:pPr>
    </w:p>
    <w:p w14:paraId="17070286" w14:textId="146541C2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Calibri" w:hAnsi="Calibri" w:cs="Calibri"/>
          <w:b/>
          <w:bCs/>
        </w:rPr>
        <w:t>Overview</w:t>
      </w:r>
    </w:p>
    <w:p w14:paraId="02F8987D" w14:textId="77777777" w:rsidR="0089267E" w:rsidRPr="0089267E" w:rsidRDefault="0089267E" w:rsidP="0089267E">
      <w:p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This project focuses on analyzing an </w:t>
      </w:r>
      <w:r w:rsidRPr="0089267E">
        <w:rPr>
          <w:rFonts w:ascii="Calibri" w:hAnsi="Calibri" w:cs="Calibri"/>
          <w:b/>
          <w:bCs/>
        </w:rPr>
        <w:t>online retail dataset</w:t>
      </w:r>
      <w:r w:rsidRPr="0089267E">
        <w:rPr>
          <w:rFonts w:ascii="Calibri" w:hAnsi="Calibri" w:cs="Calibri"/>
        </w:rPr>
        <w:t xml:space="preserve"> to derive actionable insights for senior leadership. The objective is to support </w:t>
      </w:r>
      <w:r w:rsidRPr="0089267E">
        <w:rPr>
          <w:rFonts w:ascii="Calibri" w:hAnsi="Calibri" w:cs="Calibri"/>
          <w:b/>
          <w:bCs/>
        </w:rPr>
        <w:t>strategic decision-making</w:t>
      </w:r>
      <w:r w:rsidRPr="0089267E">
        <w:rPr>
          <w:rFonts w:ascii="Calibri" w:hAnsi="Calibri" w:cs="Calibri"/>
        </w:rPr>
        <w:t xml:space="preserve"> by identifying key revenue drivers, customer behavior patterns, and expansion opportunities.</w:t>
      </w:r>
    </w:p>
    <w:p w14:paraId="15FEA3AB" w14:textId="77777777" w:rsidR="0089267E" w:rsidRPr="0089267E" w:rsidRDefault="0089267E" w:rsidP="0089267E">
      <w:p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>The analysis is designed from two perspectives:</w:t>
      </w:r>
    </w:p>
    <w:p w14:paraId="64D989B3" w14:textId="77777777" w:rsidR="0089267E" w:rsidRPr="0089267E" w:rsidRDefault="0089267E" w:rsidP="0089267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  <w:b/>
          <w:bCs/>
        </w:rPr>
        <w:t>CEO (Operations &amp; Growth)</w:t>
      </w:r>
    </w:p>
    <w:p w14:paraId="088479D0" w14:textId="77777777" w:rsidR="0089267E" w:rsidRPr="0089267E" w:rsidRDefault="0089267E" w:rsidP="0089267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  <w:b/>
          <w:bCs/>
        </w:rPr>
        <w:t>CMO (Marketing &amp; Customer Insights)</w:t>
      </w:r>
    </w:p>
    <w:p w14:paraId="5D41D59C" w14:textId="706978B0" w:rsidR="0089267E" w:rsidRPr="0089267E" w:rsidRDefault="0089267E" w:rsidP="0089267E">
      <w:pPr>
        <w:spacing w:after="0"/>
        <w:rPr>
          <w:rFonts w:ascii="Calibri" w:hAnsi="Calibri" w:cs="Calibri"/>
        </w:rPr>
      </w:pPr>
    </w:p>
    <w:p w14:paraId="41ACB297" w14:textId="78EA901D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Calibri" w:hAnsi="Calibri" w:cs="Calibri"/>
          <w:b/>
          <w:bCs/>
        </w:rPr>
        <w:t>Business Objective</w:t>
      </w:r>
    </w:p>
    <w:p w14:paraId="194C1A6F" w14:textId="77777777" w:rsidR="0089267E" w:rsidRPr="0089267E" w:rsidRDefault="0089267E" w:rsidP="0089267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>Evaluate current business performance</w:t>
      </w:r>
    </w:p>
    <w:p w14:paraId="179EC40E" w14:textId="77777777" w:rsidR="0089267E" w:rsidRPr="0089267E" w:rsidRDefault="0089267E" w:rsidP="0089267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>Identify major contributors to revenue</w:t>
      </w:r>
    </w:p>
    <w:p w14:paraId="40D41B9C" w14:textId="77777777" w:rsidR="0089267E" w:rsidRPr="0089267E" w:rsidRDefault="0089267E" w:rsidP="0089267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>Analyze customer and regional trends</w:t>
      </w:r>
    </w:p>
    <w:p w14:paraId="2434174D" w14:textId="77777777" w:rsidR="0089267E" w:rsidRPr="0089267E" w:rsidRDefault="0089267E" w:rsidP="0089267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>Provide data-driven recommendations for expansion strategy</w:t>
      </w:r>
    </w:p>
    <w:p w14:paraId="7D6EA076" w14:textId="70704699" w:rsidR="0089267E" w:rsidRPr="0089267E" w:rsidRDefault="0089267E" w:rsidP="0089267E">
      <w:pPr>
        <w:spacing w:after="0"/>
        <w:rPr>
          <w:rFonts w:ascii="Calibri" w:hAnsi="Calibri" w:cs="Calibri"/>
        </w:rPr>
      </w:pPr>
    </w:p>
    <w:p w14:paraId="180ED79D" w14:textId="11687C2B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Calibri" w:hAnsi="Calibri" w:cs="Calibri"/>
          <w:b/>
          <w:bCs/>
        </w:rPr>
        <w:t>Key Business Questions</w:t>
      </w:r>
    </w:p>
    <w:p w14:paraId="0C72688C" w14:textId="36F2AFA8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Calibri" w:hAnsi="Calibri" w:cs="Calibri"/>
          <w:b/>
          <w:bCs/>
        </w:rPr>
        <w:t>CEO Perspective (Operations &amp; Strategy)</w:t>
      </w:r>
    </w:p>
    <w:p w14:paraId="1C21736A" w14:textId="77777777" w:rsidR="0089267E" w:rsidRPr="0089267E" w:rsidRDefault="0089267E" w:rsidP="0089267E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What are the </w:t>
      </w:r>
      <w:r w:rsidRPr="0089267E">
        <w:rPr>
          <w:rFonts w:ascii="Calibri" w:hAnsi="Calibri" w:cs="Calibri"/>
          <w:b/>
          <w:bCs/>
        </w:rPr>
        <w:t>monthly revenue trends for 2011</w:t>
      </w:r>
      <w:r w:rsidRPr="0089267E">
        <w:rPr>
          <w:rFonts w:ascii="Calibri" w:hAnsi="Calibri" w:cs="Calibri"/>
        </w:rPr>
        <w:t>, and are there any seasonal patterns?</w:t>
      </w:r>
    </w:p>
    <w:p w14:paraId="4A5577F5" w14:textId="77777777" w:rsidR="0089267E" w:rsidRPr="0089267E" w:rsidRDefault="0089267E" w:rsidP="0089267E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Which </w:t>
      </w:r>
      <w:r w:rsidRPr="0089267E">
        <w:rPr>
          <w:rFonts w:ascii="Calibri" w:hAnsi="Calibri" w:cs="Calibri"/>
          <w:b/>
          <w:bCs/>
        </w:rPr>
        <w:t>regions/countries show the highest demand</w:t>
      </w:r>
      <w:r w:rsidRPr="0089267E">
        <w:rPr>
          <w:rFonts w:ascii="Calibri" w:hAnsi="Calibri" w:cs="Calibri"/>
        </w:rPr>
        <w:t>, excluding the United Kingdom?</w:t>
      </w:r>
    </w:p>
    <w:p w14:paraId="4BE7D2A9" w14:textId="77777777" w:rsidR="0089267E" w:rsidRPr="0089267E" w:rsidRDefault="0089267E" w:rsidP="0089267E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What factors are contributing to </w:t>
      </w:r>
      <w:r w:rsidRPr="0089267E">
        <w:rPr>
          <w:rFonts w:ascii="Calibri" w:hAnsi="Calibri" w:cs="Calibri"/>
          <w:b/>
          <w:bCs/>
        </w:rPr>
        <w:t>revenue growth or decline</w:t>
      </w:r>
      <w:r w:rsidRPr="0089267E">
        <w:rPr>
          <w:rFonts w:ascii="Calibri" w:hAnsi="Calibri" w:cs="Calibri"/>
        </w:rPr>
        <w:t xml:space="preserve"> over time?</w:t>
      </w:r>
    </w:p>
    <w:p w14:paraId="17898360" w14:textId="77777777" w:rsidR="0089267E" w:rsidRPr="0089267E" w:rsidRDefault="0089267E" w:rsidP="0089267E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Which markets present the </w:t>
      </w:r>
      <w:r w:rsidRPr="0089267E">
        <w:rPr>
          <w:rFonts w:ascii="Calibri" w:hAnsi="Calibri" w:cs="Calibri"/>
          <w:b/>
          <w:bCs/>
        </w:rPr>
        <w:t>best opportunities for business expansion</w:t>
      </w:r>
      <w:r w:rsidRPr="0089267E">
        <w:rPr>
          <w:rFonts w:ascii="Calibri" w:hAnsi="Calibri" w:cs="Calibri"/>
        </w:rPr>
        <w:t>?</w:t>
      </w:r>
    </w:p>
    <w:p w14:paraId="1181B585" w14:textId="17498664" w:rsidR="0089267E" w:rsidRPr="0089267E" w:rsidRDefault="0089267E" w:rsidP="0089267E">
      <w:pPr>
        <w:spacing w:after="0"/>
        <w:rPr>
          <w:rFonts w:ascii="Calibri" w:hAnsi="Calibri" w:cs="Calibri"/>
        </w:rPr>
      </w:pPr>
    </w:p>
    <w:p w14:paraId="381D7945" w14:textId="1E157465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Calibri" w:hAnsi="Calibri" w:cs="Calibri"/>
          <w:b/>
          <w:bCs/>
        </w:rPr>
        <w:t>CMO Perspective (Marketing &amp; Customers)</w:t>
      </w:r>
    </w:p>
    <w:p w14:paraId="5DC2309E" w14:textId="77777777" w:rsidR="0089267E" w:rsidRPr="0089267E" w:rsidRDefault="0089267E" w:rsidP="0089267E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Which are the </w:t>
      </w:r>
      <w:r w:rsidRPr="0089267E">
        <w:rPr>
          <w:rFonts w:ascii="Calibri" w:hAnsi="Calibri" w:cs="Calibri"/>
          <w:b/>
          <w:bCs/>
        </w:rPr>
        <w:t>top 10 revenue-generating countries</w:t>
      </w:r>
      <w:r w:rsidRPr="0089267E">
        <w:rPr>
          <w:rFonts w:ascii="Calibri" w:hAnsi="Calibri" w:cs="Calibri"/>
        </w:rPr>
        <w:t xml:space="preserve"> (excluding the UK), and how does quantity </w:t>
      </w:r>
      <w:proofErr w:type="gramStart"/>
      <w:r w:rsidRPr="0089267E">
        <w:rPr>
          <w:rFonts w:ascii="Calibri" w:hAnsi="Calibri" w:cs="Calibri"/>
        </w:rPr>
        <w:t>sold</w:t>
      </w:r>
      <w:proofErr w:type="gramEnd"/>
      <w:r w:rsidRPr="0089267E">
        <w:rPr>
          <w:rFonts w:ascii="Calibri" w:hAnsi="Calibri" w:cs="Calibri"/>
        </w:rPr>
        <w:t xml:space="preserve"> compare?</w:t>
      </w:r>
    </w:p>
    <w:p w14:paraId="7DD01475" w14:textId="77777777" w:rsidR="0089267E" w:rsidRPr="0089267E" w:rsidRDefault="0089267E" w:rsidP="0089267E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Who are the </w:t>
      </w:r>
      <w:r w:rsidRPr="0089267E">
        <w:rPr>
          <w:rFonts w:ascii="Calibri" w:hAnsi="Calibri" w:cs="Calibri"/>
          <w:b/>
          <w:bCs/>
        </w:rPr>
        <w:t>top 10 customers by revenue</w:t>
      </w:r>
      <w:r w:rsidRPr="0089267E">
        <w:rPr>
          <w:rFonts w:ascii="Calibri" w:hAnsi="Calibri" w:cs="Calibri"/>
        </w:rPr>
        <w:t>, and how is revenue distributed among them?</w:t>
      </w:r>
    </w:p>
    <w:p w14:paraId="32ADBE65" w14:textId="77777777" w:rsidR="0089267E" w:rsidRPr="0089267E" w:rsidRDefault="0089267E" w:rsidP="0089267E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What customer segments contribute the </w:t>
      </w:r>
      <w:r w:rsidRPr="0089267E">
        <w:rPr>
          <w:rFonts w:ascii="Calibri" w:hAnsi="Calibri" w:cs="Calibri"/>
          <w:b/>
          <w:bCs/>
        </w:rPr>
        <w:t>most to overall sales</w:t>
      </w:r>
      <w:r w:rsidRPr="0089267E">
        <w:rPr>
          <w:rFonts w:ascii="Calibri" w:hAnsi="Calibri" w:cs="Calibri"/>
        </w:rPr>
        <w:t>?</w:t>
      </w:r>
    </w:p>
    <w:p w14:paraId="4E6E0620" w14:textId="77777777" w:rsidR="0089267E" w:rsidRPr="0089267E" w:rsidRDefault="0089267E" w:rsidP="0089267E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How can marketing efforts be optimized to </w:t>
      </w:r>
      <w:r w:rsidRPr="0089267E">
        <w:rPr>
          <w:rFonts w:ascii="Calibri" w:hAnsi="Calibri" w:cs="Calibri"/>
          <w:b/>
          <w:bCs/>
        </w:rPr>
        <w:t>retain high-value customers</w:t>
      </w:r>
      <w:r w:rsidRPr="0089267E">
        <w:rPr>
          <w:rFonts w:ascii="Calibri" w:hAnsi="Calibri" w:cs="Calibri"/>
        </w:rPr>
        <w:t>?</w:t>
      </w:r>
    </w:p>
    <w:p w14:paraId="6DEDE6DE" w14:textId="147BA2AC" w:rsidR="0089267E" w:rsidRPr="0089267E" w:rsidRDefault="0089267E" w:rsidP="0089267E">
      <w:pPr>
        <w:spacing w:after="0"/>
        <w:rPr>
          <w:rFonts w:ascii="Calibri" w:hAnsi="Calibri" w:cs="Calibri"/>
        </w:rPr>
      </w:pPr>
    </w:p>
    <w:p w14:paraId="5ABECC68" w14:textId="185BCAB1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Calibri" w:hAnsi="Calibri" w:cs="Calibri"/>
          <w:b/>
          <w:bCs/>
        </w:rPr>
        <w:t>Data Cleaning</w:t>
      </w:r>
    </w:p>
    <w:p w14:paraId="64B49210" w14:textId="77777777" w:rsidR="0089267E" w:rsidRPr="0089267E" w:rsidRDefault="0089267E" w:rsidP="0089267E">
      <w:p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>Before analysis, the dataset was cleaned using the following rules:</w:t>
      </w:r>
    </w:p>
    <w:p w14:paraId="7E54594F" w14:textId="77777777" w:rsidR="0089267E" w:rsidRPr="0089267E" w:rsidRDefault="0089267E" w:rsidP="0089267E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Removed records where </w:t>
      </w:r>
      <w:r w:rsidRPr="0089267E">
        <w:rPr>
          <w:rFonts w:ascii="Calibri" w:hAnsi="Calibri" w:cs="Calibri"/>
          <w:b/>
          <w:bCs/>
        </w:rPr>
        <w:t>Quantity &lt; 1</w:t>
      </w:r>
    </w:p>
    <w:p w14:paraId="04F32251" w14:textId="77777777" w:rsidR="0089267E" w:rsidRPr="0089267E" w:rsidRDefault="0089267E" w:rsidP="0089267E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Removed records where </w:t>
      </w:r>
      <w:r w:rsidRPr="0089267E">
        <w:rPr>
          <w:rFonts w:ascii="Calibri" w:hAnsi="Calibri" w:cs="Calibri"/>
          <w:b/>
          <w:bCs/>
        </w:rPr>
        <w:t>Unit Price &lt; 0</w:t>
      </w:r>
    </w:p>
    <w:p w14:paraId="7E781F37" w14:textId="77777777" w:rsidR="0089267E" w:rsidRPr="0089267E" w:rsidRDefault="0089267E" w:rsidP="0089267E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>Ensured data consistency for accurate insights</w:t>
      </w:r>
    </w:p>
    <w:p w14:paraId="61527E1C" w14:textId="36BC9124" w:rsidR="0089267E" w:rsidRPr="0089267E" w:rsidRDefault="0089267E" w:rsidP="0089267E">
      <w:pPr>
        <w:spacing w:after="0"/>
        <w:rPr>
          <w:rFonts w:ascii="Calibri" w:hAnsi="Calibri" w:cs="Calibri"/>
        </w:rPr>
      </w:pPr>
    </w:p>
    <w:p w14:paraId="34BCDF33" w14:textId="6AAAD50F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Calibri" w:hAnsi="Calibri" w:cs="Calibri"/>
          <w:b/>
          <w:bCs/>
        </w:rPr>
        <w:t>Dashboard &amp; Visualizations</w:t>
      </w:r>
    </w:p>
    <w:p w14:paraId="4CCB7800" w14:textId="77777777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Segoe UI Emoji" w:hAnsi="Segoe UI Emoji" w:cs="Segoe UI Emoji"/>
          <w:b/>
          <w:bCs/>
        </w:rPr>
        <w:t>🔹</w:t>
      </w:r>
      <w:r w:rsidRPr="0089267E">
        <w:rPr>
          <w:rFonts w:ascii="Calibri" w:hAnsi="Calibri" w:cs="Calibri"/>
          <w:b/>
          <w:bCs/>
        </w:rPr>
        <w:t xml:space="preserve"> Q1: Monthly Revenue Trend (2011)</w:t>
      </w:r>
    </w:p>
    <w:p w14:paraId="34C774FD" w14:textId="77777777" w:rsidR="0089267E" w:rsidRPr="0089267E" w:rsidRDefault="0089267E" w:rsidP="0089267E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  <w:b/>
          <w:bCs/>
        </w:rPr>
        <w:t>Visual:</w:t>
      </w:r>
      <w:r w:rsidRPr="0089267E">
        <w:rPr>
          <w:rFonts w:ascii="Calibri" w:hAnsi="Calibri" w:cs="Calibri"/>
        </w:rPr>
        <w:t xml:space="preserve"> Line Chart</w:t>
      </w:r>
    </w:p>
    <w:p w14:paraId="62DFD158" w14:textId="77777777" w:rsidR="0089267E" w:rsidRPr="0089267E" w:rsidRDefault="0089267E" w:rsidP="0089267E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  <w:b/>
          <w:bCs/>
        </w:rPr>
        <w:lastRenderedPageBreak/>
        <w:t>Insight:</w:t>
      </w:r>
      <w:r w:rsidRPr="0089267E">
        <w:rPr>
          <w:rFonts w:ascii="Calibri" w:hAnsi="Calibri" w:cs="Calibri"/>
        </w:rPr>
        <w:t xml:space="preserve"> Identifies seasonality and revenue fluctuations over time</w:t>
      </w:r>
    </w:p>
    <w:p w14:paraId="3F6F0917" w14:textId="77777777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Segoe UI Emoji" w:hAnsi="Segoe UI Emoji" w:cs="Segoe UI Emoji"/>
          <w:b/>
          <w:bCs/>
        </w:rPr>
        <w:t>🔹</w:t>
      </w:r>
      <w:r w:rsidRPr="0089267E">
        <w:rPr>
          <w:rFonts w:ascii="Calibri" w:hAnsi="Calibri" w:cs="Calibri"/>
          <w:b/>
          <w:bCs/>
        </w:rPr>
        <w:t xml:space="preserve"> Q2: Top 10 Countries by Revenue (Excl. UK)</w:t>
      </w:r>
    </w:p>
    <w:p w14:paraId="21BC9551" w14:textId="77777777" w:rsidR="0089267E" w:rsidRPr="0089267E" w:rsidRDefault="0089267E" w:rsidP="0089267E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  <w:b/>
          <w:bCs/>
        </w:rPr>
        <w:t>Visual:</w:t>
      </w:r>
      <w:r w:rsidRPr="0089267E">
        <w:rPr>
          <w:rFonts w:ascii="Calibri" w:hAnsi="Calibri" w:cs="Calibri"/>
        </w:rPr>
        <w:t xml:space="preserve"> Bar Chart</w:t>
      </w:r>
    </w:p>
    <w:p w14:paraId="5AB915B9" w14:textId="77777777" w:rsidR="0089267E" w:rsidRPr="0089267E" w:rsidRDefault="0089267E" w:rsidP="0089267E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  <w:b/>
          <w:bCs/>
        </w:rPr>
        <w:t>Insight:</w:t>
      </w:r>
      <w:r w:rsidRPr="0089267E">
        <w:rPr>
          <w:rFonts w:ascii="Calibri" w:hAnsi="Calibri" w:cs="Calibri"/>
        </w:rPr>
        <w:t xml:space="preserve"> Compares revenue and quantity sold across key markets</w:t>
      </w:r>
    </w:p>
    <w:p w14:paraId="0983371F" w14:textId="77777777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Segoe UI Emoji" w:hAnsi="Segoe UI Emoji" w:cs="Segoe UI Emoji"/>
          <w:b/>
          <w:bCs/>
        </w:rPr>
        <w:t>🔹</w:t>
      </w:r>
      <w:r w:rsidRPr="0089267E">
        <w:rPr>
          <w:rFonts w:ascii="Calibri" w:hAnsi="Calibri" w:cs="Calibri"/>
          <w:b/>
          <w:bCs/>
        </w:rPr>
        <w:t xml:space="preserve"> Q3: Top 10 Customers by Revenue</w:t>
      </w:r>
    </w:p>
    <w:p w14:paraId="09E65CBC" w14:textId="77777777" w:rsidR="0089267E" w:rsidRPr="0089267E" w:rsidRDefault="0089267E" w:rsidP="0089267E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  <w:b/>
          <w:bCs/>
        </w:rPr>
        <w:t>Visual:</w:t>
      </w:r>
      <w:r w:rsidRPr="0089267E">
        <w:rPr>
          <w:rFonts w:ascii="Calibri" w:hAnsi="Calibri" w:cs="Calibri"/>
        </w:rPr>
        <w:t xml:space="preserve"> Sorted Bar Chart (Descending)</w:t>
      </w:r>
    </w:p>
    <w:p w14:paraId="65803BD0" w14:textId="77777777" w:rsidR="0089267E" w:rsidRPr="0089267E" w:rsidRDefault="0089267E" w:rsidP="0089267E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  <w:b/>
          <w:bCs/>
        </w:rPr>
        <w:t>Insight:</w:t>
      </w:r>
      <w:r w:rsidRPr="0089267E">
        <w:rPr>
          <w:rFonts w:ascii="Calibri" w:hAnsi="Calibri" w:cs="Calibri"/>
        </w:rPr>
        <w:t xml:space="preserve"> Highlights high-value customers for targeted retention</w:t>
      </w:r>
    </w:p>
    <w:p w14:paraId="03837827" w14:textId="77777777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Segoe UI Emoji" w:hAnsi="Segoe UI Emoji" w:cs="Segoe UI Emoji"/>
          <w:b/>
          <w:bCs/>
        </w:rPr>
        <w:t>🔹</w:t>
      </w:r>
      <w:r w:rsidRPr="0089267E">
        <w:rPr>
          <w:rFonts w:ascii="Calibri" w:hAnsi="Calibri" w:cs="Calibri"/>
          <w:b/>
          <w:bCs/>
        </w:rPr>
        <w:t xml:space="preserve"> Q4: Global Demand Analysis (Excl. UK)</w:t>
      </w:r>
    </w:p>
    <w:p w14:paraId="65A51E9F" w14:textId="77777777" w:rsidR="0089267E" w:rsidRPr="0089267E" w:rsidRDefault="0089267E" w:rsidP="0089267E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  <w:b/>
          <w:bCs/>
        </w:rPr>
        <w:t>Visual:</w:t>
      </w:r>
      <w:r w:rsidRPr="0089267E">
        <w:rPr>
          <w:rFonts w:ascii="Calibri" w:hAnsi="Calibri" w:cs="Calibri"/>
        </w:rPr>
        <w:t xml:space="preserve"> Filled Map / Heat Map</w:t>
      </w:r>
    </w:p>
    <w:p w14:paraId="0A94AB48" w14:textId="77777777" w:rsidR="0089267E" w:rsidRPr="0089267E" w:rsidRDefault="0089267E" w:rsidP="0089267E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  <w:b/>
          <w:bCs/>
        </w:rPr>
        <w:t>Insight:</w:t>
      </w:r>
      <w:r w:rsidRPr="0089267E">
        <w:rPr>
          <w:rFonts w:ascii="Calibri" w:hAnsi="Calibri" w:cs="Calibri"/>
        </w:rPr>
        <w:t xml:space="preserve"> Identifies high-demand regions for expansion</w:t>
      </w:r>
    </w:p>
    <w:p w14:paraId="047BA3C1" w14:textId="7750BDC8" w:rsidR="0089267E" w:rsidRPr="0089267E" w:rsidRDefault="0089267E" w:rsidP="0089267E">
      <w:pPr>
        <w:spacing w:after="0"/>
        <w:rPr>
          <w:rFonts w:ascii="Calibri" w:hAnsi="Calibri" w:cs="Calibri"/>
        </w:rPr>
      </w:pPr>
    </w:p>
    <w:p w14:paraId="1645D83E" w14:textId="2411EE81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Calibri" w:hAnsi="Calibri" w:cs="Calibri"/>
          <w:b/>
          <w:bCs/>
        </w:rPr>
        <w:t>Tools &amp; Technologies</w:t>
      </w:r>
    </w:p>
    <w:p w14:paraId="10856DAF" w14:textId="77777777" w:rsidR="0089267E" w:rsidRPr="0089267E" w:rsidRDefault="0089267E" w:rsidP="0089267E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>Power BI</w:t>
      </w:r>
    </w:p>
    <w:p w14:paraId="69CD9E06" w14:textId="77777777" w:rsidR="0089267E" w:rsidRPr="0089267E" w:rsidRDefault="0089267E" w:rsidP="0089267E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>Excel / CSV Dataset</w:t>
      </w:r>
    </w:p>
    <w:p w14:paraId="10344903" w14:textId="5EF7883A" w:rsidR="0089267E" w:rsidRPr="0089267E" w:rsidRDefault="0089267E" w:rsidP="0089267E">
      <w:pPr>
        <w:spacing w:after="0"/>
        <w:rPr>
          <w:rFonts w:ascii="Calibri" w:hAnsi="Calibri" w:cs="Calibri"/>
        </w:rPr>
      </w:pPr>
    </w:p>
    <w:p w14:paraId="40E1C318" w14:textId="70A493BF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Calibri" w:hAnsi="Calibri" w:cs="Calibri"/>
          <w:b/>
          <w:bCs/>
        </w:rPr>
        <w:t>Key Insights</w:t>
      </w:r>
    </w:p>
    <w:p w14:paraId="300642BE" w14:textId="77777777" w:rsidR="0089267E" w:rsidRPr="0089267E" w:rsidRDefault="0089267E" w:rsidP="0089267E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Revenue shows </w:t>
      </w:r>
      <w:r w:rsidRPr="0089267E">
        <w:rPr>
          <w:rFonts w:ascii="Calibri" w:hAnsi="Calibri" w:cs="Calibri"/>
          <w:b/>
          <w:bCs/>
        </w:rPr>
        <w:t>clear seasonal trends</w:t>
      </w:r>
      <w:r w:rsidRPr="0089267E">
        <w:rPr>
          <w:rFonts w:ascii="Calibri" w:hAnsi="Calibri" w:cs="Calibri"/>
        </w:rPr>
        <w:t>, useful for forecasting</w:t>
      </w:r>
    </w:p>
    <w:p w14:paraId="7B3B3063" w14:textId="77777777" w:rsidR="0089267E" w:rsidRPr="0089267E" w:rsidRDefault="0089267E" w:rsidP="0089267E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A small group of customers contributes </w:t>
      </w:r>
      <w:r w:rsidRPr="0089267E">
        <w:rPr>
          <w:rFonts w:ascii="Calibri" w:hAnsi="Calibri" w:cs="Calibri"/>
          <w:b/>
          <w:bCs/>
        </w:rPr>
        <w:t>significantly to total revenue</w:t>
      </w:r>
    </w:p>
    <w:p w14:paraId="28BC3D1A" w14:textId="77777777" w:rsidR="0089267E" w:rsidRPr="0089267E" w:rsidRDefault="0089267E" w:rsidP="0089267E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Certain countries demonstrate </w:t>
      </w:r>
      <w:r w:rsidRPr="0089267E">
        <w:rPr>
          <w:rFonts w:ascii="Calibri" w:hAnsi="Calibri" w:cs="Calibri"/>
          <w:b/>
          <w:bCs/>
        </w:rPr>
        <w:t>high demand and growth potential</w:t>
      </w:r>
    </w:p>
    <w:p w14:paraId="5880E117" w14:textId="77777777" w:rsidR="0089267E" w:rsidRPr="0089267E" w:rsidRDefault="0089267E" w:rsidP="0089267E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Data-driven targeting can improve </w:t>
      </w:r>
      <w:r w:rsidRPr="0089267E">
        <w:rPr>
          <w:rFonts w:ascii="Calibri" w:hAnsi="Calibri" w:cs="Calibri"/>
          <w:b/>
          <w:bCs/>
        </w:rPr>
        <w:t>customer retention and marketing ROI</w:t>
      </w:r>
    </w:p>
    <w:p w14:paraId="4115F748" w14:textId="77777777" w:rsidR="0089267E" w:rsidRDefault="0089267E" w:rsidP="0089267E">
      <w:pPr>
        <w:spacing w:after="0"/>
        <w:rPr>
          <w:rFonts w:ascii="Calibri" w:hAnsi="Calibri" w:cs="Calibri"/>
          <w:b/>
          <w:bCs/>
        </w:rPr>
      </w:pPr>
    </w:p>
    <w:p w14:paraId="5F981DAF" w14:textId="768E02FF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Calibri" w:hAnsi="Calibri" w:cs="Calibri"/>
          <w:b/>
          <w:bCs/>
        </w:rPr>
        <w:t>How to Use</w:t>
      </w:r>
    </w:p>
    <w:p w14:paraId="69B7B98F" w14:textId="77777777" w:rsidR="0089267E" w:rsidRPr="0089267E" w:rsidRDefault="0089267E" w:rsidP="0089267E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>Download the .pbix file from this repository</w:t>
      </w:r>
    </w:p>
    <w:p w14:paraId="48568DDF" w14:textId="77777777" w:rsidR="0089267E" w:rsidRPr="0089267E" w:rsidRDefault="0089267E" w:rsidP="0089267E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>Open using Power BI Desktop</w:t>
      </w:r>
    </w:p>
    <w:p w14:paraId="3B8D8592" w14:textId="77777777" w:rsidR="0089267E" w:rsidRPr="0089267E" w:rsidRDefault="0089267E" w:rsidP="0089267E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>Explore each dashboard tab corresponding to business questions</w:t>
      </w:r>
    </w:p>
    <w:p w14:paraId="3F49F88C" w14:textId="02BC6EBC" w:rsidR="0089267E" w:rsidRPr="0089267E" w:rsidRDefault="0089267E" w:rsidP="0089267E">
      <w:pPr>
        <w:spacing w:after="0"/>
        <w:rPr>
          <w:rFonts w:ascii="Calibri" w:hAnsi="Calibri" w:cs="Calibri"/>
        </w:rPr>
      </w:pPr>
    </w:p>
    <w:p w14:paraId="13D0E9C7" w14:textId="5EE14321" w:rsidR="0089267E" w:rsidRPr="0089267E" w:rsidRDefault="0089267E" w:rsidP="0089267E">
      <w:pPr>
        <w:spacing w:after="0"/>
        <w:rPr>
          <w:rFonts w:ascii="Calibri" w:hAnsi="Calibri" w:cs="Calibri"/>
          <w:b/>
          <w:bCs/>
        </w:rPr>
      </w:pPr>
      <w:r w:rsidRPr="0089267E">
        <w:rPr>
          <w:rFonts w:ascii="Calibri" w:hAnsi="Calibri" w:cs="Calibri"/>
          <w:b/>
          <w:bCs/>
        </w:rPr>
        <w:t>Conclusion</w:t>
      </w:r>
    </w:p>
    <w:p w14:paraId="50A545BE" w14:textId="77777777" w:rsidR="0089267E" w:rsidRPr="0089267E" w:rsidRDefault="0089267E" w:rsidP="0089267E">
      <w:pPr>
        <w:spacing w:after="0"/>
        <w:rPr>
          <w:rFonts w:ascii="Calibri" w:hAnsi="Calibri" w:cs="Calibri"/>
        </w:rPr>
      </w:pPr>
      <w:r w:rsidRPr="0089267E">
        <w:rPr>
          <w:rFonts w:ascii="Calibri" w:hAnsi="Calibri" w:cs="Calibri"/>
        </w:rPr>
        <w:t xml:space="preserve">This project demonstrates how data can be transformed into </w:t>
      </w:r>
      <w:r w:rsidRPr="0089267E">
        <w:rPr>
          <w:rFonts w:ascii="Calibri" w:hAnsi="Calibri" w:cs="Calibri"/>
          <w:b/>
          <w:bCs/>
        </w:rPr>
        <w:t>strategic insights</w:t>
      </w:r>
      <w:r w:rsidRPr="0089267E">
        <w:rPr>
          <w:rFonts w:ascii="Calibri" w:hAnsi="Calibri" w:cs="Calibri"/>
        </w:rPr>
        <w:t xml:space="preserve"> by aligning analysis with business leadership perspectives. It highlights the importance of combining </w:t>
      </w:r>
      <w:r w:rsidRPr="0089267E">
        <w:rPr>
          <w:rFonts w:ascii="Calibri" w:hAnsi="Calibri" w:cs="Calibri"/>
          <w:b/>
          <w:bCs/>
        </w:rPr>
        <w:t>operational and marketing views</w:t>
      </w:r>
      <w:r w:rsidRPr="0089267E">
        <w:rPr>
          <w:rFonts w:ascii="Calibri" w:hAnsi="Calibri" w:cs="Calibri"/>
        </w:rPr>
        <w:t xml:space="preserve"> to drive growth and expansion.</w:t>
      </w:r>
    </w:p>
    <w:p w14:paraId="6F716AAE" w14:textId="77777777" w:rsidR="00833D30" w:rsidRPr="0089267E" w:rsidRDefault="00833D30" w:rsidP="0089267E">
      <w:pPr>
        <w:spacing w:after="0"/>
        <w:rPr>
          <w:rFonts w:ascii="Calibri" w:hAnsi="Calibri" w:cs="Calibri"/>
        </w:rPr>
      </w:pPr>
    </w:p>
    <w:sectPr w:rsidR="00833D30" w:rsidRPr="0089267E" w:rsidSect="0089267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DA1"/>
    <w:multiLevelType w:val="multilevel"/>
    <w:tmpl w:val="3306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5E8B"/>
    <w:multiLevelType w:val="multilevel"/>
    <w:tmpl w:val="AA24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144A5"/>
    <w:multiLevelType w:val="multilevel"/>
    <w:tmpl w:val="7AA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61EAD"/>
    <w:multiLevelType w:val="multilevel"/>
    <w:tmpl w:val="1C6C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0024E"/>
    <w:multiLevelType w:val="multilevel"/>
    <w:tmpl w:val="20829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0E69D1"/>
    <w:multiLevelType w:val="multilevel"/>
    <w:tmpl w:val="9FF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04A08"/>
    <w:multiLevelType w:val="multilevel"/>
    <w:tmpl w:val="D54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260BF"/>
    <w:multiLevelType w:val="multilevel"/>
    <w:tmpl w:val="9F4A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744099"/>
    <w:multiLevelType w:val="multilevel"/>
    <w:tmpl w:val="F16A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647A5"/>
    <w:multiLevelType w:val="multilevel"/>
    <w:tmpl w:val="AE44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F2B41"/>
    <w:multiLevelType w:val="multilevel"/>
    <w:tmpl w:val="2586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B1E9D"/>
    <w:multiLevelType w:val="multilevel"/>
    <w:tmpl w:val="6878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108100">
    <w:abstractNumId w:val="6"/>
  </w:num>
  <w:num w:numId="2" w16cid:durableId="505484731">
    <w:abstractNumId w:val="2"/>
  </w:num>
  <w:num w:numId="3" w16cid:durableId="626276696">
    <w:abstractNumId w:val="9"/>
  </w:num>
  <w:num w:numId="4" w16cid:durableId="1839147660">
    <w:abstractNumId w:val="4"/>
  </w:num>
  <w:num w:numId="5" w16cid:durableId="1207059749">
    <w:abstractNumId w:val="10"/>
  </w:num>
  <w:num w:numId="6" w16cid:durableId="1090781770">
    <w:abstractNumId w:val="8"/>
  </w:num>
  <w:num w:numId="7" w16cid:durableId="500241713">
    <w:abstractNumId w:val="0"/>
  </w:num>
  <w:num w:numId="8" w16cid:durableId="1874808091">
    <w:abstractNumId w:val="3"/>
  </w:num>
  <w:num w:numId="9" w16cid:durableId="1463691970">
    <w:abstractNumId w:val="5"/>
  </w:num>
  <w:num w:numId="10" w16cid:durableId="765034304">
    <w:abstractNumId w:val="1"/>
  </w:num>
  <w:num w:numId="11" w16cid:durableId="813251506">
    <w:abstractNumId w:val="11"/>
  </w:num>
  <w:num w:numId="12" w16cid:durableId="200284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7E"/>
    <w:rsid w:val="000C744F"/>
    <w:rsid w:val="00677F0F"/>
    <w:rsid w:val="00833D30"/>
    <w:rsid w:val="0089267E"/>
    <w:rsid w:val="00D4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AC33"/>
  <w15:chartTrackingRefBased/>
  <w15:docId w15:val="{AC2F81E0-E103-4AAE-9EB5-3A5A8387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1</cp:revision>
  <dcterms:created xsi:type="dcterms:W3CDTF">2026-04-26T05:02:00Z</dcterms:created>
  <dcterms:modified xsi:type="dcterms:W3CDTF">2026-04-26T05:04:00Z</dcterms:modified>
</cp:coreProperties>
</file>