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32D60"/>
          <w:sz w:val="48"/>
        </w:rPr>
        <w:t>Multi-Line Insurance Policy and Claims Management System</w:t>
      </w:r>
    </w:p>
    <w:p>
      <w:pPr>
        <w:jc w:val="center"/>
      </w:pPr>
      <w:r>
        <w:t>Salesforce Developer - Group Project Report</w:t>
      </w:r>
    </w:p>
    <w:p>
      <w:pPr>
        <w:jc w:val="center"/>
      </w:pPr>
      <w:r>
        <w:rPr>
          <w:b/>
        </w:rPr>
        <w:t xml:space="preserve">Prepared by: </w:t>
      </w:r>
      <w:r>
        <w:t>Praveen Prabakarn</w:t>
      </w:r>
    </w:p>
    <w:p>
      <w:pPr>
        <w:jc w:val="center"/>
      </w:pPr>
      <w:r>
        <w:rPr>
          <w:b/>
        </w:rPr>
        <w:t xml:space="preserve">Salesforce org: </w:t>
      </w:r>
      <w:r>
        <w:t>orgfarm-63e3e46d5b-dev-ed (Salesforce Developer Edition)</w:t>
      </w:r>
    </w:p>
    <w:p>
      <w:pPr>
        <w:jc w:val="center"/>
      </w:pPr>
      <w:r>
        <w:rPr>
          <w:b/>
        </w:rPr>
        <w:t xml:space="preserve">Project link: </w:t>
      </w:r>
      <w:r>
        <w:rPr>
          <w:sz w:val="16"/>
        </w:rPr>
        <w:t>https://myskillwallet.ai/dashboard/skillwallet/module/salesforce-developer-nm-eng-6a69e3b28beabdd402737070/group-projects/6a6b1d37dafa0b21ea8a0900/Multi-Line-Insurance-Policy-and-Claims-Management-System-6ab601b2fa5e5219dc38104e?tab=2</w:t>
      </w:r>
    </w:p>
    <w:p>
      <w:pPr>
        <w:pStyle w:val="Heading1"/>
      </w:pPr>
      <w:r>
        <w:t>About this report</w:t>
      </w:r>
    </w:p>
    <w:p>
      <w:r>
        <w:t>This report documents the Salesforce configuration carried out for the Multi-Line Insurance Policy and Claims Management System project, using screenshots captured from the Developer Edition org while building the data model and the automation. Items that could not be completed because of missing prerequisites or insufficient privileges are listed honestly in the status table.</w:t>
      </w:r>
    </w:p>
    <w:p>
      <w:pPr>
        <w:pStyle w:val="Heading1"/>
      </w:pPr>
      <w:r>
        <w:t>Work status</w:t>
      </w:r>
    </w:p>
    <w:tbl>
      <w:tblPr>
        <w:tblStyle w:val="LightGrid-Accent1"/>
        <w:tblW w:type="auto" w:w="0"/>
        <w:tblLook w:firstColumn="1" w:firstRow="1" w:lastColumn="0" w:lastRow="0" w:noHBand="0" w:noVBand="1" w:val="04A0"/>
      </w:tblPr>
      <w:tblGrid>
        <w:gridCol w:w="4968"/>
        <w:gridCol w:w="4968"/>
      </w:tblGrid>
      <w:tr>
        <w:tc>
          <w:tcPr>
            <w:tcW w:type="dxa" w:w="4968"/>
          </w:tcPr>
          <w:p>
            <w:r>
              <w:t>Item</w:t>
            </w:r>
          </w:p>
        </w:tc>
        <w:tc>
          <w:tcPr>
            <w:tcW w:type="dxa" w:w="4968"/>
          </w:tcPr>
          <w:p>
            <w:r>
              <w:t>Status</w:t>
            </w:r>
          </w:p>
        </w:tc>
      </w:tr>
      <w:tr>
        <w:tc>
          <w:tcPr>
            <w:tcW w:type="dxa" w:w="4968"/>
          </w:tcPr>
          <w:p>
            <w:r>
              <w:t>Policy object, Auto record type, Vehicle field set, VIN validation rule</w:t>
            </w:r>
          </w:p>
        </w:tc>
        <w:tc>
          <w:tcPr>
            <w:tcW w:type="dxa" w:w="4968"/>
          </w:tcPr>
          <w:p>
            <w:r>
              <w:t>Completed</w:t>
            </w:r>
          </w:p>
        </w:tc>
      </w:tr>
      <w:tr>
        <w:tc>
          <w:tcPr>
            <w:tcW w:type="dxa" w:w="4968"/>
          </w:tcPr>
          <w:p>
            <w:r>
              <w:t>Claim object with Approval Status and Claim Amount fields</w:t>
            </w:r>
          </w:p>
        </w:tc>
        <w:tc>
          <w:tcPr>
            <w:tcW w:type="dxa" w:w="4968"/>
          </w:tcPr>
          <w:p>
            <w:r>
              <w:t>Completed</w:t>
            </w:r>
          </w:p>
        </w:tc>
      </w:tr>
      <w:tr>
        <w:tc>
          <w:tcPr>
            <w:tcW w:type="dxa" w:w="4968"/>
          </w:tcPr>
          <w:p>
            <w:r>
              <w:t>AutoQuotingFlow (Get Vehicle RT ID, two screens, Create Draft Policy, varPolicyId)</w:t>
            </w:r>
          </w:p>
        </w:tc>
        <w:tc>
          <w:tcPr>
            <w:tcW w:type="dxa" w:w="4968"/>
          </w:tcPr>
          <w:p>
            <w:r>
              <w:t>Completed and Active (Customer, Policy Start Date and Policy State mappings pending missing fields)</w:t>
            </w:r>
          </w:p>
        </w:tc>
      </w:tr>
      <w:tr>
        <w:tc>
          <w:tcPr>
            <w:tcW w:type="dxa" w:w="4968"/>
          </w:tcPr>
          <w:p>
            <w:r>
              <w:t>Submission Automation Flow (Claim over 50000 -&gt; approval)</w:t>
            </w:r>
          </w:p>
        </w:tc>
        <w:tc>
          <w:tcPr>
            <w:tcW w:type="dxa" w:w="4968"/>
          </w:tcPr>
          <w:p>
            <w:r>
              <w:t>Completed and Active (approval process still to be created)</w:t>
            </w:r>
          </w:p>
        </w:tc>
      </w:tr>
      <w:tr>
        <w:tc>
          <w:tcPr>
            <w:tcW w:type="dxa" w:w="4968"/>
          </w:tcPr>
          <w:p>
            <w:r>
              <w:t>Claim Approver Screen Flow</w:t>
            </w:r>
          </w:p>
        </w:tc>
        <w:tc>
          <w:tcPr>
            <w:tcW w:type="dxa" w:w="4968"/>
          </w:tcPr>
          <w:p>
            <w:r>
              <w:t>Partially built, not saved</w:t>
            </w:r>
          </w:p>
        </w:tc>
      </w:tr>
      <w:tr>
        <w:tc>
          <w:tcPr>
            <w:tcW w:type="dxa" w:w="4968"/>
          </w:tcPr>
          <w:p>
            <w:r>
              <w:t>Calculate Premium action / Update Policy With Premium</w:t>
            </w:r>
          </w:p>
        </w:tc>
        <w:tc>
          <w:tcPr>
            <w:tcW w:type="dxa" w:w="4968"/>
          </w:tcPr>
          <w:p>
            <w:r>
              <w:t>Pending - Premium field missing on Policy</w:t>
            </w:r>
          </w:p>
        </w:tc>
      </w:tr>
      <w:tr>
        <w:tc>
          <w:tcPr>
            <w:tcW w:type="dxa" w:w="4968"/>
          </w:tcPr>
          <w:p>
            <w:r>
              <w:t>Claim routing flow, Apex controller and tests, LWC dashboard</w:t>
            </w:r>
          </w:p>
        </w:tc>
        <w:tc>
          <w:tcPr>
            <w:tcW w:type="dxa" w:w="4968"/>
          </w:tcPr>
          <w:p>
            <w:r>
              <w:t>Pending - queues and Policy.Customer__c missing</w:t>
            </w:r>
          </w:p>
        </w:tc>
      </w:tr>
      <w:tr>
        <w:tc>
          <w:tcPr>
            <w:tcW w:type="dxa" w:w="4968"/>
          </w:tcPr>
          <w:p>
            <w:r>
              <w:t>Approval process, sharing rules, permission sets</w:t>
            </w:r>
          </w:p>
        </w:tc>
        <w:tc>
          <w:tcPr>
            <w:tcW w:type="dxa" w:w="4968"/>
          </w:tcPr>
          <w:p>
            <w:r>
              <w:t>Pending - requires administrator access</w:t>
            </w:r>
          </w:p>
        </w:tc>
      </w:tr>
    </w:tbl>
    <w:p>
      <w:r>
        <w:br w:type="page"/>
      </w:r>
    </w:p>
    <w:p>
      <w:pPr>
        <w:pStyle w:val="Heading1"/>
      </w:pPr>
      <w:r>
        <w:t>1. Data Model Setup - Policy and Claim Objects</w:t>
      </w:r>
    </w:p>
    <w:p>
      <w:pPr>
        <w:jc w:val="center"/>
      </w:pPr>
      <w:r>
        <w:drawing>
          <wp:inline xmlns:a="http://schemas.openxmlformats.org/drawingml/2006/main" xmlns:pic="http://schemas.openxmlformats.org/drawingml/2006/picture">
            <wp:extent cx="5852160" cy="2577737"/>
            <wp:docPr id="1" name="Picture 1"/>
            <wp:cNvGraphicFramePr>
              <a:graphicFrameLocks noChangeAspect="1"/>
            </wp:cNvGraphicFramePr>
            <a:graphic>
              <a:graphicData uri="http://schemas.openxmlformats.org/drawingml/2006/picture">
                <pic:pic>
                  <pic:nvPicPr>
                    <pic:cNvPr id="0" name="01-policy.png"/>
                    <pic:cNvPicPr/>
                  </pic:nvPicPr>
                  <pic:blipFill>
                    <a:blip r:embed="rId9"/>
                    <a:stretch>
                      <a:fillRect/>
                    </a:stretch>
                  </pic:blipFill>
                  <pic:spPr>
                    <a:xfrm>
                      <a:off x="0" y="0"/>
                      <a:ext cx="5852160" cy="2577737"/>
                    </a:xfrm>
                    <a:prstGeom prst="rect"/>
                  </pic:spPr>
                </pic:pic>
              </a:graphicData>
            </a:graphic>
          </wp:inline>
        </w:drawing>
      </w:r>
    </w:p>
    <w:p>
      <w:pPr>
        <w:jc w:val="center"/>
      </w:pPr>
      <w:r>
        <w:rPr>
          <w:i/>
          <w:sz w:val="18"/>
        </w:rPr>
        <w:t>Figure: Creating the custom object Policy (Label: Policy, Plural: Policies, Record Name: Policy Name, Auto Number).</w:t>
      </w:r>
    </w:p>
    <w:p>
      <w:pPr>
        <w:jc w:val="center"/>
      </w:pPr>
      <w:r>
        <w:drawing>
          <wp:inline xmlns:a="http://schemas.openxmlformats.org/drawingml/2006/main" xmlns:pic="http://schemas.openxmlformats.org/drawingml/2006/picture">
            <wp:extent cx="5852160" cy="1805361"/>
            <wp:docPr id="2" name="Picture 2"/>
            <wp:cNvGraphicFramePr>
              <a:graphicFrameLocks noChangeAspect="1"/>
            </wp:cNvGraphicFramePr>
            <a:graphic>
              <a:graphicData uri="http://schemas.openxmlformats.org/drawingml/2006/picture">
                <pic:pic>
                  <pic:nvPicPr>
                    <pic:cNvPr id="0" name="02-policy-save.png"/>
                    <pic:cNvPicPr/>
                  </pic:nvPicPr>
                  <pic:blipFill>
                    <a:blip r:embed="rId10"/>
                    <a:stretch>
                      <a:fillRect/>
                    </a:stretch>
                  </pic:blipFill>
                  <pic:spPr>
                    <a:xfrm>
                      <a:off x="0" y="0"/>
                      <a:ext cx="5852160" cy="1805361"/>
                    </a:xfrm>
                    <a:prstGeom prst="rect"/>
                  </pic:spPr>
                </pic:pic>
              </a:graphicData>
            </a:graphic>
          </wp:inline>
        </w:drawing>
      </w:r>
    </w:p>
    <w:p>
      <w:pPr>
        <w:jc w:val="center"/>
      </w:pPr>
      <w:r>
        <w:rPr>
          <w:i/>
          <w:sz w:val="18"/>
        </w:rPr>
        <w:t>Figure: Object creation options and Save for the Policy object.</w:t>
      </w:r>
    </w:p>
    <w:p>
      <w:pPr>
        <w:jc w:val="center"/>
      </w:pPr>
      <w:r>
        <w:drawing>
          <wp:inline xmlns:a="http://schemas.openxmlformats.org/drawingml/2006/main" xmlns:pic="http://schemas.openxmlformats.org/drawingml/2006/picture">
            <wp:extent cx="5852160" cy="2544736"/>
            <wp:docPr id="3" name="Picture 3"/>
            <wp:cNvGraphicFramePr>
              <a:graphicFrameLocks noChangeAspect="1"/>
            </wp:cNvGraphicFramePr>
            <a:graphic>
              <a:graphicData uri="http://schemas.openxmlformats.org/drawingml/2006/picture">
                <pic:pic>
                  <pic:nvPicPr>
                    <pic:cNvPr id="0" name="03-policy-object.png"/>
                    <pic:cNvPicPr/>
                  </pic:nvPicPr>
                  <pic:blipFill>
                    <a:blip r:embed="rId11"/>
                    <a:stretch>
                      <a:fillRect/>
                    </a:stretch>
                  </pic:blipFill>
                  <pic:spPr>
                    <a:xfrm>
                      <a:off x="0" y="0"/>
                      <a:ext cx="5852160" cy="2544736"/>
                    </a:xfrm>
                    <a:prstGeom prst="rect"/>
                  </pic:spPr>
                </pic:pic>
              </a:graphicData>
            </a:graphic>
          </wp:inline>
        </w:drawing>
      </w:r>
    </w:p>
    <w:p>
      <w:pPr>
        <w:jc w:val="center"/>
      </w:pPr>
      <w:r>
        <w:rPr>
          <w:i/>
          <w:sz w:val="18"/>
        </w:rPr>
        <w:t>Figure: New record type 'Auto' on the Policy object.</w:t>
      </w:r>
    </w:p>
    <w:p>
      <w:pPr>
        <w:jc w:val="center"/>
      </w:pPr>
      <w:r>
        <w:drawing>
          <wp:inline xmlns:a="http://schemas.openxmlformats.org/drawingml/2006/main" xmlns:pic="http://schemas.openxmlformats.org/drawingml/2006/picture">
            <wp:extent cx="5852160" cy="3005553"/>
            <wp:docPr id="4" name="Picture 4"/>
            <wp:cNvGraphicFramePr>
              <a:graphicFrameLocks noChangeAspect="1"/>
            </wp:cNvGraphicFramePr>
            <a:graphic>
              <a:graphicData uri="http://schemas.openxmlformats.org/drawingml/2006/picture">
                <pic:pic>
                  <pic:nvPicPr>
                    <pic:cNvPr id="0" name="04-policy-auto.png"/>
                    <pic:cNvPicPr/>
                  </pic:nvPicPr>
                  <pic:blipFill>
                    <a:blip r:embed="rId12"/>
                    <a:stretch>
                      <a:fillRect/>
                    </a:stretch>
                  </pic:blipFill>
                  <pic:spPr>
                    <a:xfrm>
                      <a:off x="0" y="0"/>
                      <a:ext cx="5852160" cy="3005553"/>
                    </a:xfrm>
                    <a:prstGeom prst="rect"/>
                  </pic:spPr>
                </pic:pic>
              </a:graphicData>
            </a:graphic>
          </wp:inline>
        </w:drawing>
      </w:r>
    </w:p>
    <w:p>
      <w:pPr>
        <w:jc w:val="center"/>
      </w:pPr>
      <w:r>
        <w:rPr>
          <w:i/>
          <w:sz w:val="18"/>
        </w:rPr>
        <w:t>Figure: Auto record type created and Active (Record Type Name: Auto).</w:t>
      </w:r>
    </w:p>
    <w:p>
      <w:pPr>
        <w:jc w:val="center"/>
      </w:pPr>
      <w:r>
        <w:drawing>
          <wp:inline xmlns:a="http://schemas.openxmlformats.org/drawingml/2006/main" xmlns:pic="http://schemas.openxmlformats.org/drawingml/2006/picture">
            <wp:extent cx="5852160" cy="3793328"/>
            <wp:docPr id="5" name="Picture 5"/>
            <wp:cNvGraphicFramePr>
              <a:graphicFrameLocks noChangeAspect="1"/>
            </wp:cNvGraphicFramePr>
            <a:graphic>
              <a:graphicData uri="http://schemas.openxmlformats.org/drawingml/2006/picture">
                <pic:pic>
                  <pic:nvPicPr>
                    <pic:cNvPr id="0" name="05-policy-vehicle.png"/>
                    <pic:cNvPicPr/>
                  </pic:nvPicPr>
                  <pic:blipFill>
                    <a:blip r:embed="rId13"/>
                    <a:stretch>
                      <a:fillRect/>
                    </a:stretch>
                  </pic:blipFill>
                  <pic:spPr>
                    <a:xfrm>
                      <a:off x="0" y="0"/>
                      <a:ext cx="5852160" cy="3793328"/>
                    </a:xfrm>
                    <a:prstGeom prst="rect"/>
                  </pic:spPr>
                </pic:pic>
              </a:graphicData>
            </a:graphic>
          </wp:inline>
        </w:drawing>
      </w:r>
    </w:p>
    <w:p>
      <w:pPr>
        <w:jc w:val="center"/>
      </w:pPr>
      <w:r>
        <w:rPr>
          <w:i/>
          <w:sz w:val="18"/>
        </w:rPr>
        <w:t>Figure: Field Set 'Vehicle' created on Policy - available fields.</w:t>
      </w:r>
    </w:p>
    <w:p>
      <w:pPr>
        <w:jc w:val="center"/>
      </w:pPr>
      <w:r>
        <w:drawing>
          <wp:inline xmlns:a="http://schemas.openxmlformats.org/drawingml/2006/main" xmlns:pic="http://schemas.openxmlformats.org/drawingml/2006/picture">
            <wp:extent cx="5852160" cy="3570604"/>
            <wp:docPr id="6" name="Picture 6"/>
            <wp:cNvGraphicFramePr>
              <a:graphicFrameLocks noChangeAspect="1"/>
            </wp:cNvGraphicFramePr>
            <a:graphic>
              <a:graphicData uri="http://schemas.openxmlformats.org/drawingml/2006/picture">
                <pic:pic>
                  <pic:nvPicPr>
                    <pic:cNvPr id="0" name="06-policy-fieldsets.png"/>
                    <pic:cNvPicPr/>
                  </pic:nvPicPr>
                  <pic:blipFill>
                    <a:blip r:embed="rId14"/>
                    <a:stretch>
                      <a:fillRect/>
                    </a:stretch>
                  </pic:blipFill>
                  <pic:spPr>
                    <a:xfrm>
                      <a:off x="0" y="0"/>
                      <a:ext cx="5852160" cy="3570604"/>
                    </a:xfrm>
                    <a:prstGeom prst="rect"/>
                  </pic:spPr>
                </pic:pic>
              </a:graphicData>
            </a:graphic>
          </wp:inline>
        </w:drawing>
      </w:r>
    </w:p>
    <w:p>
      <w:pPr>
        <w:jc w:val="center"/>
      </w:pPr>
      <w:r>
        <w:rPr>
          <w:i/>
          <w:sz w:val="18"/>
        </w:rPr>
        <w:t>Figure: Vehicle field set with VIN and Model Year added.</w:t>
      </w:r>
    </w:p>
    <w:p>
      <w:pPr>
        <w:jc w:val="center"/>
      </w:pPr>
      <w:r>
        <w:drawing>
          <wp:inline xmlns:a="http://schemas.openxmlformats.org/drawingml/2006/main" xmlns:pic="http://schemas.openxmlformats.org/drawingml/2006/picture">
            <wp:extent cx="5852160" cy="4113109"/>
            <wp:docPr id="7" name="Picture 7"/>
            <wp:cNvGraphicFramePr>
              <a:graphicFrameLocks noChangeAspect="1"/>
            </wp:cNvGraphicFramePr>
            <a:graphic>
              <a:graphicData uri="http://schemas.openxmlformats.org/drawingml/2006/picture">
                <pic:pic>
                  <pic:nvPicPr>
                    <pic:cNvPr id="0" name="07-policy-fieldsets.png"/>
                    <pic:cNvPicPr/>
                  </pic:nvPicPr>
                  <pic:blipFill>
                    <a:blip r:embed="rId15"/>
                    <a:stretch>
                      <a:fillRect/>
                    </a:stretch>
                  </pic:blipFill>
                  <pic:spPr>
                    <a:xfrm>
                      <a:off x="0" y="0"/>
                      <a:ext cx="5852160" cy="4113109"/>
                    </a:xfrm>
                    <a:prstGeom prst="rect"/>
                  </pic:spPr>
                </pic:pic>
              </a:graphicData>
            </a:graphic>
          </wp:inline>
        </w:drawing>
      </w:r>
    </w:p>
    <w:p>
      <w:pPr>
        <w:jc w:val="center"/>
      </w:pPr>
      <w:r>
        <w:rPr>
          <w:i/>
          <w:sz w:val="18"/>
        </w:rPr>
        <w:t>Figure: Vehicle field set containing VIN, Model Year, Square Footage, Year Built, Beneficiary Name, Policy Name.</w:t>
      </w:r>
    </w:p>
    <w:p>
      <w:pPr>
        <w:jc w:val="center"/>
      </w:pPr>
      <w:r>
        <w:drawing>
          <wp:inline xmlns:a="http://schemas.openxmlformats.org/drawingml/2006/main" xmlns:pic="http://schemas.openxmlformats.org/drawingml/2006/picture">
            <wp:extent cx="5852160" cy="4034498"/>
            <wp:docPr id="8" name="Picture 8"/>
            <wp:cNvGraphicFramePr>
              <a:graphicFrameLocks noChangeAspect="1"/>
            </wp:cNvGraphicFramePr>
            <a:graphic>
              <a:graphicData uri="http://schemas.openxmlformats.org/drawingml/2006/picture">
                <pic:pic>
                  <pic:nvPicPr>
                    <pic:cNvPr id="0" name="08-claims.png"/>
                    <pic:cNvPicPr/>
                  </pic:nvPicPr>
                  <pic:blipFill>
                    <a:blip r:embed="rId16"/>
                    <a:stretch>
                      <a:fillRect/>
                    </a:stretch>
                  </pic:blipFill>
                  <pic:spPr>
                    <a:xfrm>
                      <a:off x="0" y="0"/>
                      <a:ext cx="5852160" cy="4034498"/>
                    </a:xfrm>
                    <a:prstGeom prst="rect"/>
                  </pic:spPr>
                </pic:pic>
              </a:graphicData>
            </a:graphic>
          </wp:inline>
        </w:drawing>
      </w:r>
    </w:p>
    <w:p>
      <w:pPr>
        <w:jc w:val="center"/>
      </w:pPr>
      <w:r>
        <w:rPr>
          <w:i/>
          <w:sz w:val="18"/>
        </w:rPr>
        <w:t>Figure: Creating the custom object Claim.</w:t>
      </w:r>
    </w:p>
    <w:p>
      <w:pPr>
        <w:jc w:val="center"/>
      </w:pPr>
      <w:r>
        <w:drawing>
          <wp:inline xmlns:a="http://schemas.openxmlformats.org/drawingml/2006/main" xmlns:pic="http://schemas.openxmlformats.org/drawingml/2006/picture">
            <wp:extent cx="5852160" cy="2558439"/>
            <wp:docPr id="9" name="Picture 9"/>
            <wp:cNvGraphicFramePr>
              <a:graphicFrameLocks noChangeAspect="1"/>
            </wp:cNvGraphicFramePr>
            <a:graphic>
              <a:graphicData uri="http://schemas.openxmlformats.org/drawingml/2006/picture">
                <pic:pic>
                  <pic:nvPicPr>
                    <pic:cNvPr id="0" name="09-claims-fields.png"/>
                    <pic:cNvPicPr/>
                  </pic:nvPicPr>
                  <pic:blipFill>
                    <a:blip r:embed="rId17"/>
                    <a:stretch>
                      <a:fillRect/>
                    </a:stretch>
                  </pic:blipFill>
                  <pic:spPr>
                    <a:xfrm>
                      <a:off x="0" y="0"/>
                      <a:ext cx="5852160" cy="2558439"/>
                    </a:xfrm>
                    <a:prstGeom prst="rect"/>
                  </pic:spPr>
                </pic:pic>
              </a:graphicData>
            </a:graphic>
          </wp:inline>
        </w:drawing>
      </w:r>
    </w:p>
    <w:p>
      <w:pPr>
        <w:jc w:val="center"/>
      </w:pPr>
      <w:r>
        <w:rPr>
          <w:i/>
          <w:sz w:val="18"/>
        </w:rPr>
        <w:t>Figure: Claim fields: Adjuster, Approval Status, Claim Amount, Date of Loss, Description, Policy lookup, Record Type.</w:t>
      </w:r>
    </w:p>
    <w:p>
      <w:pPr>
        <w:jc w:val="center"/>
      </w:pPr>
      <w:r>
        <w:drawing>
          <wp:inline xmlns:a="http://schemas.openxmlformats.org/drawingml/2006/main" xmlns:pic="http://schemas.openxmlformats.org/drawingml/2006/picture">
            <wp:extent cx="5852160" cy="4231427"/>
            <wp:docPr id="10" name="Picture 10"/>
            <wp:cNvGraphicFramePr>
              <a:graphicFrameLocks noChangeAspect="1"/>
            </wp:cNvGraphicFramePr>
            <a:graphic>
              <a:graphicData uri="http://schemas.openxmlformats.org/drawingml/2006/picture">
                <pic:pic>
                  <pic:nvPicPr>
                    <pic:cNvPr id="0" name="12-policy-validation-rules.png"/>
                    <pic:cNvPicPr/>
                  </pic:nvPicPr>
                  <pic:blipFill>
                    <a:blip r:embed="rId18"/>
                    <a:stretch>
                      <a:fillRect/>
                    </a:stretch>
                  </pic:blipFill>
                  <pic:spPr>
                    <a:xfrm>
                      <a:off x="0" y="0"/>
                      <a:ext cx="5852160" cy="4231427"/>
                    </a:xfrm>
                    <a:prstGeom prst="rect"/>
                  </pic:spPr>
                </pic:pic>
              </a:graphicData>
            </a:graphic>
          </wp:inline>
        </w:drawing>
      </w:r>
    </w:p>
    <w:p>
      <w:pPr>
        <w:jc w:val="center"/>
      </w:pPr>
      <w:r>
        <w:rPr>
          <w:i/>
          <w:sz w:val="18"/>
        </w:rPr>
        <w:t>Figure: Validation rule VIN_Must_Be_17_Characters on Policy (Auto record type).</w:t>
      </w:r>
    </w:p>
    <w:p>
      <w:r>
        <w:br w:type="page"/>
      </w:r>
    </w:p>
    <w:p>
      <w:pPr>
        <w:pStyle w:val="Heading1"/>
      </w:pPr>
      <w:r>
        <w:t>2. AutoQuotingFlow - Screen Flow</w:t>
      </w:r>
    </w:p>
    <w:p>
      <w:pPr>
        <w:jc w:val="center"/>
      </w:pPr>
      <w:r>
        <w:drawing>
          <wp:inline xmlns:a="http://schemas.openxmlformats.org/drawingml/2006/main" xmlns:pic="http://schemas.openxmlformats.org/drawingml/2006/picture">
            <wp:extent cx="5852160" cy="2566211"/>
            <wp:docPr id="11" name="Picture 11"/>
            <wp:cNvGraphicFramePr>
              <a:graphicFrameLocks noChangeAspect="1"/>
            </wp:cNvGraphicFramePr>
            <a:graphic>
              <a:graphicData uri="http://schemas.openxmlformats.org/drawingml/2006/picture">
                <pic:pic>
                  <pic:nvPicPr>
                    <pic:cNvPr id="0" name="screenshot-1790923897662-0.jpg"/>
                    <pic:cNvPicPr/>
                  </pic:nvPicPr>
                  <pic:blipFill>
                    <a:blip r:embed="rId19"/>
                    <a:stretch>
                      <a:fillRect/>
                    </a:stretch>
                  </pic:blipFill>
                  <pic:spPr>
                    <a:xfrm>
                      <a:off x="0" y="0"/>
                      <a:ext cx="5852160" cy="2566211"/>
                    </a:xfrm>
                    <a:prstGeom prst="rect"/>
                  </pic:spPr>
                </pic:pic>
              </a:graphicData>
            </a:graphic>
          </wp:inline>
        </w:drawing>
      </w:r>
    </w:p>
    <w:p>
      <w:pPr>
        <w:jc w:val="center"/>
      </w:pPr>
      <w:r>
        <w:rPr>
          <w:i/>
          <w:sz w:val="18"/>
        </w:rPr>
        <w:t>Figure: New Screen Flow canvas (Start and End) in Flow Builder.</w:t>
      </w:r>
    </w:p>
    <w:p>
      <w:pPr>
        <w:jc w:val="center"/>
      </w:pPr>
      <w:r>
        <w:drawing>
          <wp:inline xmlns:a="http://schemas.openxmlformats.org/drawingml/2006/main" xmlns:pic="http://schemas.openxmlformats.org/drawingml/2006/picture">
            <wp:extent cx="5852160" cy="2566211"/>
            <wp:docPr id="12" name="Picture 12"/>
            <wp:cNvGraphicFramePr>
              <a:graphicFrameLocks noChangeAspect="1"/>
            </wp:cNvGraphicFramePr>
            <a:graphic>
              <a:graphicData uri="http://schemas.openxmlformats.org/drawingml/2006/picture">
                <pic:pic>
                  <pic:nvPicPr>
                    <pic:cNvPr id="0" name="screenshot-1790923981318-1.jpg"/>
                    <pic:cNvPicPr/>
                  </pic:nvPicPr>
                  <pic:blipFill>
                    <a:blip r:embed="rId20"/>
                    <a:stretch>
                      <a:fillRect/>
                    </a:stretch>
                  </pic:blipFill>
                  <pic:spPr>
                    <a:xfrm>
                      <a:off x="0" y="0"/>
                      <a:ext cx="5852160" cy="2566211"/>
                    </a:xfrm>
                    <a:prstGeom prst="rect"/>
                  </pic:spPr>
                </pic:pic>
              </a:graphicData>
            </a:graphic>
          </wp:inline>
        </w:drawing>
      </w:r>
    </w:p>
    <w:p>
      <w:pPr>
        <w:jc w:val="center"/>
      </w:pPr>
      <w:r>
        <w:rPr>
          <w:i/>
          <w:sz w:val="18"/>
        </w:rPr>
        <w:t>Figure: Get Vehicle RT ID - Record Type where SObject Type Name = Policy__c AND Name = Auto.</w:t>
      </w:r>
    </w:p>
    <w:p>
      <w:pPr>
        <w:jc w:val="center"/>
      </w:pPr>
      <w:r>
        <w:drawing>
          <wp:inline xmlns:a="http://schemas.openxmlformats.org/drawingml/2006/main" xmlns:pic="http://schemas.openxmlformats.org/drawingml/2006/picture">
            <wp:extent cx="5852160" cy="2566211"/>
            <wp:docPr id="13" name="Picture 13"/>
            <wp:cNvGraphicFramePr>
              <a:graphicFrameLocks noChangeAspect="1"/>
            </wp:cNvGraphicFramePr>
            <a:graphic>
              <a:graphicData uri="http://schemas.openxmlformats.org/drawingml/2006/picture">
                <pic:pic>
                  <pic:nvPicPr>
                    <pic:cNvPr id="0" name="screenshot-1790923994351-2.jpg"/>
                    <pic:cNvPicPr/>
                  </pic:nvPicPr>
                  <pic:blipFill>
                    <a:blip r:embed="rId21"/>
                    <a:stretch>
                      <a:fillRect/>
                    </a:stretch>
                  </pic:blipFill>
                  <pic:spPr>
                    <a:xfrm>
                      <a:off x="0" y="0"/>
                      <a:ext cx="5852160" cy="2566211"/>
                    </a:xfrm>
                    <a:prstGeom prst="rect"/>
                  </pic:spPr>
                </pic:pic>
              </a:graphicData>
            </a:graphic>
          </wp:inline>
        </w:drawing>
      </w:r>
    </w:p>
    <w:p>
      <w:pPr>
        <w:jc w:val="center"/>
      </w:pPr>
      <w:r>
        <w:rPr>
          <w:i/>
          <w:sz w:val="18"/>
        </w:rPr>
        <w:t>Figure: Get Vehicle RT ID element added after Start.</w:t>
      </w:r>
    </w:p>
    <w:p>
      <w:pPr>
        <w:jc w:val="center"/>
      </w:pPr>
      <w:r>
        <w:drawing>
          <wp:inline xmlns:a="http://schemas.openxmlformats.org/drawingml/2006/main" xmlns:pic="http://schemas.openxmlformats.org/drawingml/2006/picture">
            <wp:extent cx="5852160" cy="2566211"/>
            <wp:docPr id="14" name="Picture 14"/>
            <wp:cNvGraphicFramePr>
              <a:graphicFrameLocks noChangeAspect="1"/>
            </wp:cNvGraphicFramePr>
            <a:graphic>
              <a:graphicData uri="http://schemas.openxmlformats.org/drawingml/2006/picture">
                <pic:pic>
                  <pic:nvPicPr>
                    <pic:cNvPr id="0" name="screenshot-1790924247582-3.jpg"/>
                    <pic:cNvPicPr/>
                  </pic:nvPicPr>
                  <pic:blipFill>
                    <a:blip r:embed="rId22"/>
                    <a:stretch>
                      <a:fillRect/>
                    </a:stretch>
                  </pic:blipFill>
                  <pic:spPr>
                    <a:xfrm>
                      <a:off x="0" y="0"/>
                      <a:ext cx="5852160" cy="2566211"/>
                    </a:xfrm>
                    <a:prstGeom prst="rect"/>
                  </pic:spPr>
                </pic:pic>
              </a:graphicData>
            </a:graphic>
          </wp:inline>
        </w:drawing>
      </w:r>
    </w:p>
    <w:p>
      <w:pPr>
        <w:jc w:val="center"/>
      </w:pPr>
      <w:r>
        <w:rPr>
          <w:i/>
          <w:sz w:val="18"/>
        </w:rPr>
        <w:t>Figure: Limitation found: no Policy State picklist field exists, so the Picklist Choice Set could not be built.</w:t>
      </w:r>
    </w:p>
    <w:p>
      <w:pPr>
        <w:jc w:val="center"/>
      </w:pPr>
      <w:r>
        <w:drawing>
          <wp:inline xmlns:a="http://schemas.openxmlformats.org/drawingml/2006/main" xmlns:pic="http://schemas.openxmlformats.org/drawingml/2006/picture">
            <wp:extent cx="5852160" cy="2480098"/>
            <wp:docPr id="15" name="Picture 15"/>
            <wp:cNvGraphicFramePr>
              <a:graphicFrameLocks noChangeAspect="1"/>
            </wp:cNvGraphicFramePr>
            <a:graphic>
              <a:graphicData uri="http://schemas.openxmlformats.org/drawingml/2006/picture">
                <pic:pic>
                  <pic:nvPicPr>
                    <pic:cNvPr id="0" name="10-flowbuilder.png"/>
                    <pic:cNvPicPr/>
                  </pic:nvPicPr>
                  <pic:blipFill>
                    <a:blip r:embed="rId23"/>
                    <a:stretch>
                      <a:fillRect/>
                    </a:stretch>
                  </pic:blipFill>
                  <pic:spPr>
                    <a:xfrm>
                      <a:off x="0" y="0"/>
                      <a:ext cx="5852160" cy="2480098"/>
                    </a:xfrm>
                    <a:prstGeom prst="rect"/>
                  </pic:spPr>
                </pic:pic>
              </a:graphicData>
            </a:graphic>
          </wp:inline>
        </w:drawing>
      </w:r>
    </w:p>
    <w:p>
      <w:pPr>
        <w:jc w:val="center"/>
      </w:pPr>
      <w:r>
        <w:rPr>
          <w:i/>
          <w:sz w:val="18"/>
        </w:rPr>
        <w:t>Figure: Flow canvas: Get Vehicle RT ID, Basic Information screen, Vehicle-Specific Details screen, Create Draft Policy.</w:t>
      </w:r>
    </w:p>
    <w:p>
      <w:pPr>
        <w:jc w:val="center"/>
      </w:pPr>
      <w:r>
        <w:drawing>
          <wp:inline xmlns:a="http://schemas.openxmlformats.org/drawingml/2006/main" xmlns:pic="http://schemas.openxmlformats.org/drawingml/2006/picture">
            <wp:extent cx="5852160" cy="5043185"/>
            <wp:docPr id="16" name="Picture 16"/>
            <wp:cNvGraphicFramePr>
              <a:graphicFrameLocks noChangeAspect="1"/>
            </wp:cNvGraphicFramePr>
            <a:graphic>
              <a:graphicData uri="http://schemas.openxmlformats.org/drawingml/2006/picture">
                <pic:pic>
                  <pic:nvPicPr>
                    <pic:cNvPr id="0" name="11-flowbuilder-activation.png"/>
                    <pic:cNvPicPr/>
                  </pic:nvPicPr>
                  <pic:blipFill>
                    <a:blip r:embed="rId24"/>
                    <a:stretch>
                      <a:fillRect/>
                    </a:stretch>
                  </pic:blipFill>
                  <pic:spPr>
                    <a:xfrm>
                      <a:off x="0" y="0"/>
                      <a:ext cx="5852160" cy="5043185"/>
                    </a:xfrm>
                    <a:prstGeom prst="rect"/>
                  </pic:spPr>
                </pic:pic>
              </a:graphicData>
            </a:graphic>
          </wp:inline>
        </w:drawing>
      </w:r>
    </w:p>
    <w:p>
      <w:pPr>
        <w:jc w:val="center"/>
      </w:pPr>
      <w:r>
        <w:rPr>
          <w:i/>
          <w:sz w:val="18"/>
        </w:rPr>
        <w:t>Figure: Create Draft Policy - manual field mapping and varPolicyId storage.</w:t>
      </w:r>
    </w:p>
    <w:p>
      <w:pPr>
        <w:jc w:val="center"/>
      </w:pPr>
      <w:r>
        <w:drawing>
          <wp:inline xmlns:a="http://schemas.openxmlformats.org/drawingml/2006/main" xmlns:pic="http://schemas.openxmlformats.org/drawingml/2006/picture">
            <wp:extent cx="5852160" cy="2325189"/>
            <wp:docPr id="17" name="Picture 17"/>
            <wp:cNvGraphicFramePr>
              <a:graphicFrameLocks noChangeAspect="1"/>
            </wp:cNvGraphicFramePr>
            <a:graphic>
              <a:graphicData uri="http://schemas.openxmlformats.org/drawingml/2006/picture">
                <pic:pic>
                  <pic:nvPicPr>
                    <pic:cNvPr id="0" name="screenshot-1790926588228-5.jpg"/>
                    <pic:cNvPicPr/>
                  </pic:nvPicPr>
                  <pic:blipFill>
                    <a:blip r:embed="rId25"/>
                    <a:stretch>
                      <a:fillRect/>
                    </a:stretch>
                  </pic:blipFill>
                  <pic:spPr>
                    <a:xfrm>
                      <a:off x="0" y="0"/>
                      <a:ext cx="5852160" cy="2325189"/>
                    </a:xfrm>
                    <a:prstGeom prst="rect"/>
                  </pic:spPr>
                </pic:pic>
              </a:graphicData>
            </a:graphic>
          </wp:inline>
        </w:drawing>
      </w:r>
    </w:p>
    <w:p>
      <w:pPr>
        <w:jc w:val="center"/>
      </w:pPr>
      <w:r>
        <w:rPr>
          <w:i/>
          <w:sz w:val="18"/>
        </w:rPr>
        <w:t>Figure: AutoQuotingFlow V1 saved and Active ('Your automation was activated').</w:t>
      </w:r>
    </w:p>
    <w:p>
      <w:r>
        <w:br w:type="page"/>
      </w:r>
    </w:p>
    <w:p>
      <w:pPr>
        <w:pStyle w:val="Heading1"/>
      </w:pPr>
      <w:r>
        <w:t>3. Claims Automation and Environment Checks</w:t>
      </w:r>
    </w:p>
    <w:p>
      <w:pPr>
        <w:jc w:val="center"/>
      </w:pPr>
      <w:r>
        <w:drawing>
          <wp:inline xmlns:a="http://schemas.openxmlformats.org/drawingml/2006/main" xmlns:pic="http://schemas.openxmlformats.org/drawingml/2006/picture">
            <wp:extent cx="5852160" cy="2564052"/>
            <wp:docPr id="18" name="Picture 18"/>
            <wp:cNvGraphicFramePr>
              <a:graphicFrameLocks noChangeAspect="1"/>
            </wp:cNvGraphicFramePr>
            <a:graphic>
              <a:graphicData uri="http://schemas.openxmlformats.org/drawingml/2006/picture">
                <pic:pic>
                  <pic:nvPicPr>
                    <pic:cNvPr id="0" name="screenshot-1790933980584-6.jpg"/>
                    <pic:cNvPicPr/>
                  </pic:nvPicPr>
                  <pic:blipFill>
                    <a:blip r:embed="rId26"/>
                    <a:stretch>
                      <a:fillRect/>
                    </a:stretch>
                  </pic:blipFill>
                  <pic:spPr>
                    <a:xfrm>
                      <a:off x="0" y="0"/>
                      <a:ext cx="5852160" cy="2564052"/>
                    </a:xfrm>
                    <a:prstGeom prst="rect"/>
                  </pic:spPr>
                </pic:pic>
              </a:graphicData>
            </a:graphic>
          </wp:inline>
        </w:drawing>
      </w:r>
    </w:p>
    <w:p>
      <w:pPr>
        <w:jc w:val="center"/>
      </w:pPr>
      <w:r>
        <w:rPr>
          <w:i/>
          <w:sz w:val="18"/>
        </w:rPr>
        <w:t>Figure: Apex Classes list - PremiumCalculator class is present in the org.</w:t>
      </w:r>
    </w:p>
    <w:p>
      <w:pPr>
        <w:jc w:val="center"/>
      </w:pPr>
      <w:r>
        <w:drawing>
          <wp:inline xmlns:a="http://schemas.openxmlformats.org/drawingml/2006/main" xmlns:pic="http://schemas.openxmlformats.org/drawingml/2006/picture">
            <wp:extent cx="5852160" cy="2564052"/>
            <wp:docPr id="19" name="Picture 19"/>
            <wp:cNvGraphicFramePr>
              <a:graphicFrameLocks noChangeAspect="1"/>
            </wp:cNvGraphicFramePr>
            <a:graphic>
              <a:graphicData uri="http://schemas.openxmlformats.org/drawingml/2006/picture">
                <pic:pic>
                  <pic:nvPicPr>
                    <pic:cNvPr id="0" name="screenshot-1790934024002-7.jpg"/>
                    <pic:cNvPicPr/>
                  </pic:nvPicPr>
                  <pic:blipFill>
                    <a:blip r:embed="rId27"/>
                    <a:stretch>
                      <a:fillRect/>
                    </a:stretch>
                  </pic:blipFill>
                  <pic:spPr>
                    <a:xfrm>
                      <a:off x="0" y="0"/>
                      <a:ext cx="5852160" cy="2564052"/>
                    </a:xfrm>
                    <a:prstGeom prst="rect"/>
                  </pic:spPr>
                </pic:pic>
              </a:graphicData>
            </a:graphic>
          </wp:inline>
        </w:drawing>
      </w:r>
    </w:p>
    <w:p>
      <w:pPr>
        <w:jc w:val="center"/>
      </w:pPr>
      <w:r>
        <w:rPr>
          <w:i/>
          <w:sz w:val="18"/>
        </w:rPr>
        <w:t>Figure: Queues page - no queues exist yet (needed for claim routing).</w:t>
      </w:r>
    </w:p>
    <w:p>
      <w:pPr>
        <w:jc w:val="center"/>
      </w:pPr>
      <w:r>
        <w:drawing>
          <wp:inline xmlns:a="http://schemas.openxmlformats.org/drawingml/2006/main" xmlns:pic="http://schemas.openxmlformats.org/drawingml/2006/picture">
            <wp:extent cx="5852160" cy="2325189"/>
            <wp:docPr id="20" name="Picture 20"/>
            <wp:cNvGraphicFramePr>
              <a:graphicFrameLocks noChangeAspect="1"/>
            </wp:cNvGraphicFramePr>
            <a:graphic>
              <a:graphicData uri="http://schemas.openxmlformats.org/drawingml/2006/picture">
                <pic:pic>
                  <pic:nvPicPr>
                    <pic:cNvPr id="0" name="screenshot-1790934981959-8.jpg"/>
                    <pic:cNvPicPr/>
                  </pic:nvPicPr>
                  <pic:blipFill>
                    <a:blip r:embed="rId28"/>
                    <a:stretch>
                      <a:fillRect/>
                    </a:stretch>
                  </pic:blipFill>
                  <pic:spPr>
                    <a:xfrm>
                      <a:off x="0" y="0"/>
                      <a:ext cx="5852160" cy="2325189"/>
                    </a:xfrm>
                    <a:prstGeom prst="rect"/>
                  </pic:spPr>
                </pic:pic>
              </a:graphicData>
            </a:graphic>
          </wp:inline>
        </w:drawing>
      </w:r>
    </w:p>
    <w:p>
      <w:pPr>
        <w:jc w:val="center"/>
      </w:pPr>
      <w:r>
        <w:rPr>
          <w:i/>
          <w:sz w:val="18"/>
        </w:rPr>
        <w:t>Figure: Submission Automation Flow (record-triggered on Claim) saved and Active, with the Submit Claim to Approval action.</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