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BC2" w:rsidRPr="00087BC2" w:rsidRDefault="00087BC2" w:rsidP="00087BC2">
      <w:pPr>
        <w:pStyle w:val="Heading1"/>
        <w:rPr>
          <w:u w:val="single"/>
        </w:rPr>
      </w:pPr>
      <w:r w:rsidRPr="00087BC2">
        <w:rPr>
          <w:u w:val="single"/>
        </w:rPr>
        <w:t>Supply Chain Logistics Analytics</w:t>
      </w:r>
    </w:p>
    <w:p w:rsidR="00087BC2" w:rsidRPr="00087BC2" w:rsidRDefault="00087BC2" w:rsidP="00087BC2">
      <w:bookmarkStart w:id="0" w:name="_GoBack"/>
      <w:bookmarkEnd w:id="0"/>
    </w:p>
    <w:p w:rsidR="007278C0" w:rsidRDefault="00C860A1" w:rsidP="00752FF6">
      <w:pPr>
        <w:pStyle w:val="Heading1"/>
        <w:jc w:val="left"/>
      </w:pPr>
      <w:r>
        <w:t>Case let 1</w:t>
      </w:r>
      <w:r w:rsidR="007278C0">
        <w:t xml:space="preserve">: Focus on Decision Making - </w:t>
      </w:r>
      <w:proofErr w:type="spellStart"/>
      <w:r w:rsidR="007278C0">
        <w:t>Maxgood</w:t>
      </w:r>
      <w:proofErr w:type="spellEnd"/>
      <w:r w:rsidR="007278C0">
        <w:t xml:space="preserve"> House Coffee</w:t>
      </w:r>
    </w:p>
    <w:p w:rsidR="007278C0" w:rsidRDefault="007278C0"/>
    <w:p w:rsidR="007278C0" w:rsidRDefault="007278C0">
      <w:pPr>
        <w:jc w:val="both"/>
      </w:pPr>
      <w:proofErr w:type="spellStart"/>
      <w:r>
        <w:t>Maxgood</w:t>
      </w:r>
      <w:proofErr w:type="spellEnd"/>
      <w:r>
        <w:t xml:space="preserve"> House Coffee Company produces for variables of ground coffee, all of which are sold in 1-pound vacuum bags. These coffees are Jamaican, Peruvian, Colombian and </w:t>
      </w:r>
      <w:r w:rsidR="00EB0B53">
        <w:t>Special Blend</w:t>
      </w:r>
      <w:r>
        <w:t xml:space="preserve">; the latter is a blend of Jamaican, Peruvian and Colombian beans. The </w:t>
      </w:r>
      <w:r w:rsidR="00EB0B53">
        <w:t>Special Blend</w:t>
      </w:r>
      <w:r>
        <w:t xml:space="preserve"> contains 25 percent Jamaican beans, 35 percent Peruvian beans and 40 percent Colombian beans. Currently, </w:t>
      </w:r>
      <w:proofErr w:type="spellStart"/>
      <w:r>
        <w:t>Maxgood</w:t>
      </w:r>
      <w:proofErr w:type="spellEnd"/>
      <w:r>
        <w:t xml:space="preserve"> can sell all of each type of coffee that it can produce, although its wholesales have specified that at least 25 percent of all coffee they buy must be the Special Blend.</w:t>
      </w:r>
      <w:r w:rsidR="00762864">
        <w:t xml:space="preserve"> </w:t>
      </w:r>
      <w:r>
        <w:t xml:space="preserve">The table below shows the number of pounds of each type of bean that the </w:t>
      </w:r>
      <w:proofErr w:type="spellStart"/>
      <w:r>
        <w:t>Maxgood</w:t>
      </w:r>
      <w:proofErr w:type="spellEnd"/>
      <w:r>
        <w:t xml:space="preserve"> coffee buyers can obtain for the coming month and the price per pound.</w:t>
      </w:r>
    </w:p>
    <w:p w:rsidR="007278C0" w:rsidRDefault="007278C0">
      <w:pPr>
        <w:jc w:val="both"/>
      </w:pPr>
      <w:r>
        <w:tab/>
      </w:r>
    </w:p>
    <w:p w:rsidR="007278C0" w:rsidRDefault="007278C0">
      <w:pPr>
        <w:jc w:val="both"/>
      </w:pPr>
      <w:r>
        <w:rPr>
          <w:u w:val="single"/>
        </w:rPr>
        <w:t>Country of Origin</w:t>
      </w:r>
      <w:r>
        <w:t xml:space="preserve"> </w:t>
      </w:r>
      <w:r>
        <w:tab/>
      </w:r>
      <w:r>
        <w:tab/>
      </w:r>
      <w:r>
        <w:rPr>
          <w:u w:val="single"/>
        </w:rPr>
        <w:t>Pounds available per Month</w:t>
      </w:r>
      <w:r>
        <w:tab/>
      </w:r>
      <w:r>
        <w:tab/>
      </w:r>
      <w:r>
        <w:rPr>
          <w:u w:val="single"/>
        </w:rPr>
        <w:t>Price per Pound</w:t>
      </w:r>
    </w:p>
    <w:p w:rsidR="007278C0" w:rsidRDefault="007278C0">
      <w:pPr>
        <w:jc w:val="both"/>
      </w:pPr>
      <w:r>
        <w:tab/>
        <w:t>Jamaican</w:t>
      </w:r>
      <w:r>
        <w:tab/>
      </w:r>
      <w:r>
        <w:tab/>
      </w:r>
      <w:r>
        <w:tab/>
      </w:r>
      <w:r>
        <w:tab/>
        <w:t>80,000</w:t>
      </w:r>
      <w:r>
        <w:tab/>
      </w:r>
      <w:r>
        <w:tab/>
      </w:r>
      <w:r>
        <w:tab/>
        <w:t>$ .50</w:t>
      </w:r>
    </w:p>
    <w:p w:rsidR="007278C0" w:rsidRDefault="007278C0">
      <w:pPr>
        <w:jc w:val="both"/>
      </w:pPr>
      <w:r>
        <w:tab/>
        <w:t>Peruvian</w:t>
      </w:r>
      <w:r>
        <w:tab/>
      </w:r>
      <w:r>
        <w:tab/>
      </w:r>
      <w:r>
        <w:tab/>
      </w:r>
      <w:r>
        <w:tab/>
        <w:t>94,000</w:t>
      </w:r>
      <w:r>
        <w:tab/>
      </w:r>
      <w:r>
        <w:tab/>
      </w:r>
      <w:r>
        <w:tab/>
        <w:t>$ .60</w:t>
      </w:r>
    </w:p>
    <w:p w:rsidR="007278C0" w:rsidRDefault="007278C0">
      <w:pPr>
        <w:jc w:val="both"/>
      </w:pPr>
      <w:r>
        <w:tab/>
        <w:t>Colombian</w:t>
      </w:r>
      <w:r>
        <w:tab/>
      </w:r>
      <w:r>
        <w:tab/>
      </w:r>
      <w:r>
        <w:tab/>
        <w:t xml:space="preserve">        1</w:t>
      </w:r>
      <w:proofErr w:type="gramStart"/>
      <w:r>
        <w:t>,30,000</w:t>
      </w:r>
      <w:proofErr w:type="gramEnd"/>
      <w:r>
        <w:tab/>
      </w:r>
      <w:r>
        <w:tab/>
      </w:r>
      <w:r>
        <w:tab/>
        <w:t>$ .75</w:t>
      </w:r>
    </w:p>
    <w:p w:rsidR="007278C0" w:rsidRDefault="007278C0">
      <w:pPr>
        <w:jc w:val="both"/>
      </w:pPr>
    </w:p>
    <w:p w:rsidR="007278C0" w:rsidRDefault="007278C0">
      <w:pPr>
        <w:jc w:val="both"/>
      </w:pPr>
      <w:proofErr w:type="spellStart"/>
      <w:r>
        <w:t>Maxgood</w:t>
      </w:r>
      <w:proofErr w:type="spellEnd"/>
      <w:r>
        <w:t xml:space="preserve"> sells its coffees to wholesalers at the following prices (per pound): Jamaican $1.50; Peruvian $ 1.65; Colombian $1.95 and Special Blend $1.80.</w:t>
      </w:r>
    </w:p>
    <w:p w:rsidR="007278C0" w:rsidRDefault="007278C0">
      <w:pPr>
        <w:jc w:val="both"/>
      </w:pPr>
    </w:p>
    <w:p w:rsidR="007278C0" w:rsidRDefault="007278C0">
      <w:pPr>
        <w:jc w:val="both"/>
      </w:pPr>
      <w:r>
        <w:t xml:space="preserve">The company has the capacity to grind and package 400,000 pounds of coffee per month. Blending capacity is limited to 90,000 pounds per month. </w:t>
      </w:r>
      <w:proofErr w:type="spellStart"/>
      <w:r>
        <w:t>Maxgood</w:t>
      </w:r>
      <w:proofErr w:type="spellEnd"/>
      <w:r>
        <w:t xml:space="preserve"> has no loss of weight in either the grinding or blending processes; in other words, 1 pound of coffee beans yields 1 pound of ground coffee. Pre-printed vacuum bags cost $.04 each. Labor costs are estimated to be $.26 per pound for the non-blended coffees and $.41 per pound for the blended coffees.</w:t>
      </w:r>
    </w:p>
    <w:p w:rsidR="007278C0" w:rsidRDefault="007278C0">
      <w:pPr>
        <w:jc w:val="both"/>
      </w:pPr>
    </w:p>
    <w:p w:rsidR="007278C0" w:rsidRDefault="007278C0">
      <w:pPr>
        <w:jc w:val="both"/>
      </w:pPr>
      <w:proofErr w:type="spellStart"/>
      <w:r>
        <w:t>Maxgood</w:t>
      </w:r>
      <w:proofErr w:type="spellEnd"/>
      <w:r>
        <w:t xml:space="preserve"> management is trying to decide how many pounds of each type of coffee to have the buyers purchase and how many pounds of each type of coffee they should produce and ship to their wholesalers. </w:t>
      </w:r>
      <w:proofErr w:type="spellStart"/>
      <w:r>
        <w:t>Maxgood's</w:t>
      </w:r>
      <w:proofErr w:type="spellEnd"/>
      <w:r>
        <w:t xml:space="preserve"> coffee buyers have also informed management that an additional 70,000 pounds of Colombian beans are available, but at a cost of $.95 per pound (a premium of $.20 per pound).</w:t>
      </w:r>
    </w:p>
    <w:p w:rsidR="007278C0" w:rsidRDefault="007278C0"/>
    <w:p w:rsidR="007278C0" w:rsidRDefault="007278C0">
      <w:pPr>
        <w:jc w:val="both"/>
      </w:pPr>
    </w:p>
    <w:p w:rsidR="007278C0" w:rsidRDefault="007278C0">
      <w:pPr>
        <w:pStyle w:val="Heading3"/>
        <w:jc w:val="left"/>
      </w:pPr>
      <w:r>
        <w:t xml:space="preserve">Case </w:t>
      </w:r>
      <w:r w:rsidR="00C860A1">
        <w:t>let 2</w:t>
      </w:r>
      <w:r>
        <w:t xml:space="preserve"> -Transportation and Assignment: Focus on Decision Making</w:t>
      </w:r>
    </w:p>
    <w:p w:rsidR="007278C0" w:rsidRDefault="007278C0">
      <w:pPr>
        <w:jc w:val="both"/>
      </w:pPr>
    </w:p>
    <w:p w:rsidR="007278C0" w:rsidRDefault="007278C0">
      <w:pPr>
        <w:jc w:val="both"/>
      </w:pPr>
      <w:r>
        <w:t xml:space="preserve">In July of each year, James Burner, Director of Public Works for the city of Metropolis, is faced with the unpleasant but necessary task of awarding private snow removal contracts for the coming winter. Metropolis is located in upstate New York and is subject to frequent and heavy snowfalls. The city's Public Works Department has sufficient equipment and employees to clear the major streets and highways within the city. The Department has found, however, that it is more practical to hire private contractors to clear side streets and some of the smaller public parking areas. In the past, this practice has sometimes proved to be a major headache for the city. When the private contractors fail to clear all the streets assigned to them on a timely basis, not only is traffic in that </w:t>
      </w:r>
      <w:r>
        <w:lastRenderedPageBreak/>
        <w:t>neighborhood disrupted, but the residents complain loudly to the mayor's office and the newspapers. This creates a major political "hot potato" putting a great deal of pressure on the Director of Public Works.</w:t>
      </w:r>
    </w:p>
    <w:p w:rsidR="007278C0" w:rsidRDefault="007278C0">
      <w:pPr>
        <w:jc w:val="both"/>
      </w:pPr>
    </w:p>
    <w:p w:rsidR="007278C0" w:rsidRDefault="007278C0">
      <w:pPr>
        <w:jc w:val="both"/>
      </w:pPr>
      <w:r>
        <w:t>Each year, private contracts submit bids for snow removal in designated sectors of the city. Mr. Burner reviews these bids and then awards contracts. While city regulations do not limit his selection to the low bidder for each sector, his objective is to minimize the overall snow removal costs for all sectors. In reviewing the past performance of the various private contractors, Mr. Burner has come to the conclusion that many of the problems result not from inability or incompetence, but because contractors are over-committed. Contractors normally have few problems when the snowfall is average, but during some snowstorms their equipment is often insufficient to keep up with the load. To deal with this problem, Mr. Burner has decided to award most contractors just one sector. He feels Anderson's Snow Removal Service, the largest private contractor, has the capacity to clear up to three sectors.</w:t>
      </w:r>
    </w:p>
    <w:p w:rsidR="007278C0" w:rsidRDefault="007278C0">
      <w:pPr>
        <w:jc w:val="both"/>
      </w:pPr>
    </w:p>
    <w:p w:rsidR="007278C0" w:rsidRDefault="007278C0">
      <w:pPr>
        <w:rPr>
          <w:i/>
        </w:rPr>
      </w:pPr>
      <w:r>
        <w:rPr>
          <w:i/>
        </w:rPr>
        <w:t>Data Preparation / Problem Formulation</w:t>
      </w:r>
    </w:p>
    <w:p w:rsidR="007278C0" w:rsidRDefault="007278C0"/>
    <w:p w:rsidR="007278C0" w:rsidRDefault="007278C0">
      <w:pPr>
        <w:jc w:val="both"/>
      </w:pPr>
      <w:r>
        <w:t>The city is currently divided into eight sectors. The Department of Public Works has received bids from twelve private contractors. Mr. Burner had placed all bids for each sector on a large blackboard in his office and was attempting, by trial-and-error, to evaluate the bids when his administrative assistant, Cathy Hogan, looked at the blackboard and said, "Oh, an assignment problem. I had to do one of these in my evening MBA class last semester. The computer sure makes short work of these, doesn't it? Mr. Burner responded, "It sure does. In fact, I was just about to have you work on this. Can you have a solution for me by this afternoon?" Cathy said, "Of course," and copied the following information from the board.</w:t>
      </w:r>
    </w:p>
    <w:p w:rsidR="007278C0" w:rsidRDefault="007278C0">
      <w:pPr>
        <w:jc w:val="both"/>
      </w:pPr>
    </w:p>
    <w:p w:rsidR="007278C0" w:rsidRDefault="007278C0">
      <w:pPr>
        <w:jc w:val="both"/>
      </w:pPr>
      <w:r>
        <w:tab/>
      </w:r>
      <w:r>
        <w:tab/>
      </w:r>
      <w:r>
        <w:tab/>
      </w:r>
      <w:r>
        <w:tab/>
      </w:r>
      <w:r>
        <w:tab/>
      </w:r>
      <w:r>
        <w:tab/>
      </w:r>
      <w:r>
        <w:tab/>
        <w:t>Sector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815"/>
        <w:gridCol w:w="815"/>
        <w:gridCol w:w="815"/>
        <w:gridCol w:w="815"/>
        <w:gridCol w:w="815"/>
        <w:gridCol w:w="815"/>
        <w:gridCol w:w="815"/>
        <w:gridCol w:w="816"/>
      </w:tblGrid>
      <w:tr w:rsidR="007278C0">
        <w:trPr>
          <w:cantSplit/>
        </w:trPr>
        <w:tc>
          <w:tcPr>
            <w:tcW w:w="1809" w:type="dxa"/>
          </w:tcPr>
          <w:p w:rsidR="007278C0" w:rsidRDefault="007278C0">
            <w:pPr>
              <w:jc w:val="both"/>
            </w:pPr>
            <w:r>
              <w:t>Contractor</w:t>
            </w:r>
          </w:p>
        </w:tc>
        <w:tc>
          <w:tcPr>
            <w:tcW w:w="815" w:type="dxa"/>
          </w:tcPr>
          <w:p w:rsidR="007278C0" w:rsidRDefault="007278C0">
            <w:pPr>
              <w:jc w:val="center"/>
            </w:pPr>
            <w:r>
              <w:t>1</w:t>
            </w:r>
          </w:p>
        </w:tc>
        <w:tc>
          <w:tcPr>
            <w:tcW w:w="815" w:type="dxa"/>
          </w:tcPr>
          <w:p w:rsidR="007278C0" w:rsidRDefault="007278C0">
            <w:pPr>
              <w:jc w:val="center"/>
            </w:pPr>
            <w:r>
              <w:t>2</w:t>
            </w:r>
          </w:p>
        </w:tc>
        <w:tc>
          <w:tcPr>
            <w:tcW w:w="815" w:type="dxa"/>
          </w:tcPr>
          <w:p w:rsidR="007278C0" w:rsidRDefault="007278C0">
            <w:pPr>
              <w:jc w:val="center"/>
            </w:pPr>
            <w:r>
              <w:t>3</w:t>
            </w:r>
          </w:p>
        </w:tc>
        <w:tc>
          <w:tcPr>
            <w:tcW w:w="815" w:type="dxa"/>
          </w:tcPr>
          <w:p w:rsidR="007278C0" w:rsidRDefault="007278C0">
            <w:pPr>
              <w:jc w:val="center"/>
            </w:pPr>
            <w:r>
              <w:t>4</w:t>
            </w:r>
          </w:p>
        </w:tc>
        <w:tc>
          <w:tcPr>
            <w:tcW w:w="815" w:type="dxa"/>
          </w:tcPr>
          <w:p w:rsidR="007278C0" w:rsidRDefault="007278C0">
            <w:pPr>
              <w:jc w:val="center"/>
            </w:pPr>
            <w:r>
              <w:t>5</w:t>
            </w:r>
          </w:p>
        </w:tc>
        <w:tc>
          <w:tcPr>
            <w:tcW w:w="815" w:type="dxa"/>
          </w:tcPr>
          <w:p w:rsidR="007278C0" w:rsidRDefault="007278C0">
            <w:pPr>
              <w:jc w:val="center"/>
            </w:pPr>
            <w:r>
              <w:t>6</w:t>
            </w:r>
          </w:p>
        </w:tc>
        <w:tc>
          <w:tcPr>
            <w:tcW w:w="815" w:type="dxa"/>
          </w:tcPr>
          <w:p w:rsidR="007278C0" w:rsidRDefault="007278C0">
            <w:pPr>
              <w:jc w:val="center"/>
            </w:pPr>
            <w:r>
              <w:t>7</w:t>
            </w:r>
          </w:p>
        </w:tc>
        <w:tc>
          <w:tcPr>
            <w:tcW w:w="816" w:type="dxa"/>
          </w:tcPr>
          <w:p w:rsidR="007278C0" w:rsidRDefault="007278C0">
            <w:pPr>
              <w:jc w:val="center"/>
            </w:pPr>
            <w:r>
              <w:t>8</w:t>
            </w:r>
          </w:p>
          <w:p w:rsidR="007278C0" w:rsidRDefault="007278C0">
            <w:pPr>
              <w:jc w:val="center"/>
            </w:pPr>
          </w:p>
        </w:tc>
      </w:tr>
      <w:tr w:rsidR="007278C0">
        <w:trPr>
          <w:cantSplit/>
        </w:trPr>
        <w:tc>
          <w:tcPr>
            <w:tcW w:w="1809" w:type="dxa"/>
          </w:tcPr>
          <w:p w:rsidR="007278C0" w:rsidRDefault="007278C0">
            <w:pPr>
              <w:jc w:val="both"/>
            </w:pPr>
            <w:r>
              <w:t>Anderson</w:t>
            </w:r>
          </w:p>
        </w:tc>
        <w:tc>
          <w:tcPr>
            <w:tcW w:w="815" w:type="dxa"/>
          </w:tcPr>
          <w:p w:rsidR="007278C0" w:rsidRDefault="007278C0">
            <w:pPr>
              <w:jc w:val="center"/>
            </w:pPr>
            <w:r>
              <w:t>41</w:t>
            </w:r>
          </w:p>
        </w:tc>
        <w:tc>
          <w:tcPr>
            <w:tcW w:w="815" w:type="dxa"/>
          </w:tcPr>
          <w:p w:rsidR="007278C0" w:rsidRDefault="007278C0">
            <w:pPr>
              <w:jc w:val="center"/>
            </w:pPr>
            <w:r>
              <w:t>36</w:t>
            </w:r>
          </w:p>
        </w:tc>
        <w:tc>
          <w:tcPr>
            <w:tcW w:w="815" w:type="dxa"/>
          </w:tcPr>
          <w:p w:rsidR="007278C0" w:rsidRDefault="007278C0">
            <w:pPr>
              <w:jc w:val="center"/>
            </w:pPr>
            <w:r>
              <w:t>32</w:t>
            </w:r>
          </w:p>
        </w:tc>
        <w:tc>
          <w:tcPr>
            <w:tcW w:w="815" w:type="dxa"/>
          </w:tcPr>
          <w:p w:rsidR="007278C0" w:rsidRDefault="007278C0">
            <w:pPr>
              <w:jc w:val="center"/>
            </w:pPr>
            <w:r>
              <w:t>53</w:t>
            </w:r>
          </w:p>
        </w:tc>
        <w:tc>
          <w:tcPr>
            <w:tcW w:w="815" w:type="dxa"/>
          </w:tcPr>
          <w:p w:rsidR="007278C0" w:rsidRDefault="007278C0">
            <w:pPr>
              <w:jc w:val="center"/>
            </w:pPr>
            <w:r>
              <w:t>34</w:t>
            </w:r>
          </w:p>
        </w:tc>
        <w:tc>
          <w:tcPr>
            <w:tcW w:w="815" w:type="dxa"/>
          </w:tcPr>
          <w:p w:rsidR="007278C0" w:rsidRDefault="007278C0">
            <w:pPr>
              <w:jc w:val="center"/>
            </w:pPr>
            <w:r>
              <w:t>51</w:t>
            </w:r>
          </w:p>
        </w:tc>
        <w:tc>
          <w:tcPr>
            <w:tcW w:w="815" w:type="dxa"/>
          </w:tcPr>
          <w:p w:rsidR="007278C0" w:rsidRDefault="007278C0">
            <w:pPr>
              <w:jc w:val="center"/>
            </w:pPr>
            <w:r>
              <w:t>43</w:t>
            </w:r>
          </w:p>
        </w:tc>
        <w:tc>
          <w:tcPr>
            <w:tcW w:w="816" w:type="dxa"/>
          </w:tcPr>
          <w:p w:rsidR="007278C0" w:rsidRDefault="007278C0">
            <w:pPr>
              <w:jc w:val="center"/>
            </w:pPr>
            <w:r>
              <w:t>47</w:t>
            </w:r>
          </w:p>
        </w:tc>
      </w:tr>
      <w:tr w:rsidR="007278C0">
        <w:trPr>
          <w:cantSplit/>
        </w:trPr>
        <w:tc>
          <w:tcPr>
            <w:tcW w:w="1809" w:type="dxa"/>
          </w:tcPr>
          <w:p w:rsidR="007278C0" w:rsidRDefault="007278C0">
            <w:pPr>
              <w:jc w:val="both"/>
            </w:pPr>
            <w:r>
              <w:t>Snyder</w:t>
            </w:r>
          </w:p>
        </w:tc>
        <w:tc>
          <w:tcPr>
            <w:tcW w:w="815" w:type="dxa"/>
          </w:tcPr>
          <w:p w:rsidR="007278C0" w:rsidRDefault="007278C0">
            <w:pPr>
              <w:jc w:val="center"/>
            </w:pPr>
            <w:r>
              <w:t>38</w:t>
            </w:r>
          </w:p>
        </w:tc>
        <w:tc>
          <w:tcPr>
            <w:tcW w:w="815" w:type="dxa"/>
          </w:tcPr>
          <w:p w:rsidR="007278C0" w:rsidRDefault="007278C0">
            <w:pPr>
              <w:jc w:val="center"/>
            </w:pPr>
            <w:r>
              <w:t>35</w:t>
            </w:r>
          </w:p>
        </w:tc>
        <w:tc>
          <w:tcPr>
            <w:tcW w:w="815" w:type="dxa"/>
          </w:tcPr>
          <w:p w:rsidR="007278C0" w:rsidRDefault="007278C0">
            <w:pPr>
              <w:jc w:val="center"/>
            </w:pPr>
            <w:r>
              <w:t>30</w:t>
            </w:r>
          </w:p>
        </w:tc>
        <w:tc>
          <w:tcPr>
            <w:tcW w:w="815" w:type="dxa"/>
          </w:tcPr>
          <w:p w:rsidR="007278C0" w:rsidRDefault="007278C0">
            <w:pPr>
              <w:jc w:val="center"/>
            </w:pPr>
            <w:r>
              <w:t>48</w:t>
            </w:r>
          </w:p>
        </w:tc>
        <w:tc>
          <w:tcPr>
            <w:tcW w:w="815" w:type="dxa"/>
          </w:tcPr>
          <w:p w:rsidR="007278C0" w:rsidRDefault="007278C0">
            <w:pPr>
              <w:jc w:val="center"/>
            </w:pPr>
            <w:r>
              <w:t>33</w:t>
            </w:r>
          </w:p>
        </w:tc>
        <w:tc>
          <w:tcPr>
            <w:tcW w:w="815" w:type="dxa"/>
          </w:tcPr>
          <w:p w:rsidR="007278C0" w:rsidRDefault="007278C0">
            <w:pPr>
              <w:jc w:val="center"/>
            </w:pPr>
            <w:r>
              <w:t>43</w:t>
            </w:r>
          </w:p>
        </w:tc>
        <w:tc>
          <w:tcPr>
            <w:tcW w:w="815" w:type="dxa"/>
          </w:tcPr>
          <w:p w:rsidR="007278C0" w:rsidRDefault="007278C0">
            <w:pPr>
              <w:jc w:val="center"/>
            </w:pPr>
            <w:r>
              <w:t>46</w:t>
            </w:r>
          </w:p>
        </w:tc>
        <w:tc>
          <w:tcPr>
            <w:tcW w:w="816" w:type="dxa"/>
          </w:tcPr>
          <w:p w:rsidR="007278C0" w:rsidRDefault="007278C0">
            <w:pPr>
              <w:jc w:val="center"/>
            </w:pPr>
            <w:r>
              <w:t>49</w:t>
            </w:r>
          </w:p>
        </w:tc>
      </w:tr>
      <w:tr w:rsidR="007278C0">
        <w:trPr>
          <w:cantSplit/>
        </w:trPr>
        <w:tc>
          <w:tcPr>
            <w:tcW w:w="1809" w:type="dxa"/>
          </w:tcPr>
          <w:p w:rsidR="007278C0" w:rsidRDefault="007278C0">
            <w:pPr>
              <w:jc w:val="both"/>
            </w:pPr>
            <w:proofErr w:type="spellStart"/>
            <w:r>
              <w:t>Quinlin</w:t>
            </w:r>
            <w:proofErr w:type="spellEnd"/>
          </w:p>
        </w:tc>
        <w:tc>
          <w:tcPr>
            <w:tcW w:w="815" w:type="dxa"/>
          </w:tcPr>
          <w:p w:rsidR="007278C0" w:rsidRDefault="007278C0">
            <w:pPr>
              <w:jc w:val="center"/>
            </w:pPr>
            <w:r>
              <w:t>42</w:t>
            </w:r>
          </w:p>
        </w:tc>
        <w:tc>
          <w:tcPr>
            <w:tcW w:w="815" w:type="dxa"/>
          </w:tcPr>
          <w:p w:rsidR="007278C0" w:rsidRDefault="007278C0">
            <w:pPr>
              <w:jc w:val="center"/>
            </w:pPr>
            <w:r>
              <w:t>43</w:t>
            </w:r>
          </w:p>
        </w:tc>
        <w:tc>
          <w:tcPr>
            <w:tcW w:w="815" w:type="dxa"/>
          </w:tcPr>
          <w:p w:rsidR="007278C0" w:rsidRDefault="007278C0">
            <w:pPr>
              <w:jc w:val="center"/>
            </w:pPr>
            <w:r>
              <w:t>38</w:t>
            </w:r>
          </w:p>
        </w:tc>
        <w:tc>
          <w:tcPr>
            <w:tcW w:w="815" w:type="dxa"/>
          </w:tcPr>
          <w:p w:rsidR="007278C0" w:rsidRDefault="007278C0">
            <w:pPr>
              <w:jc w:val="center"/>
            </w:pPr>
            <w:r>
              <w:t>50</w:t>
            </w:r>
          </w:p>
        </w:tc>
        <w:tc>
          <w:tcPr>
            <w:tcW w:w="815" w:type="dxa"/>
          </w:tcPr>
          <w:p w:rsidR="007278C0" w:rsidRDefault="007278C0">
            <w:pPr>
              <w:jc w:val="center"/>
            </w:pPr>
            <w:r>
              <w:t>33</w:t>
            </w:r>
          </w:p>
        </w:tc>
        <w:tc>
          <w:tcPr>
            <w:tcW w:w="815" w:type="dxa"/>
          </w:tcPr>
          <w:p w:rsidR="007278C0" w:rsidRDefault="007278C0">
            <w:pPr>
              <w:jc w:val="center"/>
            </w:pPr>
            <w:r>
              <w:t>48</w:t>
            </w:r>
          </w:p>
        </w:tc>
        <w:tc>
          <w:tcPr>
            <w:tcW w:w="815" w:type="dxa"/>
          </w:tcPr>
          <w:p w:rsidR="007278C0" w:rsidRDefault="007278C0">
            <w:pPr>
              <w:jc w:val="center"/>
            </w:pPr>
            <w:r>
              <w:t>42</w:t>
            </w:r>
          </w:p>
        </w:tc>
        <w:tc>
          <w:tcPr>
            <w:tcW w:w="816" w:type="dxa"/>
          </w:tcPr>
          <w:p w:rsidR="007278C0" w:rsidRDefault="007278C0">
            <w:pPr>
              <w:jc w:val="center"/>
            </w:pPr>
            <w:r>
              <w:t>51</w:t>
            </w:r>
          </w:p>
        </w:tc>
      </w:tr>
      <w:tr w:rsidR="007278C0">
        <w:trPr>
          <w:cantSplit/>
        </w:trPr>
        <w:tc>
          <w:tcPr>
            <w:tcW w:w="1809" w:type="dxa"/>
          </w:tcPr>
          <w:p w:rsidR="007278C0" w:rsidRDefault="007278C0">
            <w:pPr>
              <w:jc w:val="both"/>
            </w:pPr>
            <w:r>
              <w:t>Jackson</w:t>
            </w:r>
          </w:p>
        </w:tc>
        <w:tc>
          <w:tcPr>
            <w:tcW w:w="815" w:type="dxa"/>
          </w:tcPr>
          <w:p w:rsidR="007278C0" w:rsidRDefault="007278C0">
            <w:pPr>
              <w:jc w:val="center"/>
            </w:pPr>
            <w:r>
              <w:t>43</w:t>
            </w:r>
          </w:p>
        </w:tc>
        <w:tc>
          <w:tcPr>
            <w:tcW w:w="815" w:type="dxa"/>
          </w:tcPr>
          <w:p w:rsidR="007278C0" w:rsidRDefault="007278C0">
            <w:pPr>
              <w:jc w:val="center"/>
            </w:pPr>
            <w:r>
              <w:t>41</w:t>
            </w:r>
          </w:p>
        </w:tc>
        <w:tc>
          <w:tcPr>
            <w:tcW w:w="815" w:type="dxa"/>
          </w:tcPr>
          <w:p w:rsidR="007278C0" w:rsidRDefault="007278C0">
            <w:pPr>
              <w:jc w:val="center"/>
            </w:pPr>
            <w:r>
              <w:t>33</w:t>
            </w:r>
          </w:p>
        </w:tc>
        <w:tc>
          <w:tcPr>
            <w:tcW w:w="815" w:type="dxa"/>
          </w:tcPr>
          <w:p w:rsidR="007278C0" w:rsidRDefault="007278C0">
            <w:pPr>
              <w:jc w:val="center"/>
            </w:pPr>
            <w:r>
              <w:t>49</w:t>
            </w:r>
          </w:p>
        </w:tc>
        <w:tc>
          <w:tcPr>
            <w:tcW w:w="815" w:type="dxa"/>
          </w:tcPr>
          <w:p w:rsidR="007278C0" w:rsidRDefault="007278C0">
            <w:pPr>
              <w:jc w:val="center"/>
            </w:pPr>
            <w:r>
              <w:t>41</w:t>
            </w:r>
          </w:p>
        </w:tc>
        <w:tc>
          <w:tcPr>
            <w:tcW w:w="815" w:type="dxa"/>
          </w:tcPr>
          <w:p w:rsidR="007278C0" w:rsidRDefault="007278C0">
            <w:pPr>
              <w:jc w:val="center"/>
            </w:pPr>
            <w:r>
              <w:t>53</w:t>
            </w:r>
          </w:p>
        </w:tc>
        <w:tc>
          <w:tcPr>
            <w:tcW w:w="815" w:type="dxa"/>
          </w:tcPr>
          <w:p w:rsidR="007278C0" w:rsidRDefault="007278C0">
            <w:pPr>
              <w:jc w:val="center"/>
            </w:pPr>
            <w:r>
              <w:t>43</w:t>
            </w:r>
          </w:p>
        </w:tc>
        <w:tc>
          <w:tcPr>
            <w:tcW w:w="816" w:type="dxa"/>
          </w:tcPr>
          <w:p w:rsidR="007278C0" w:rsidRDefault="007278C0">
            <w:pPr>
              <w:jc w:val="center"/>
            </w:pPr>
            <w:r>
              <w:t>48</w:t>
            </w:r>
          </w:p>
        </w:tc>
      </w:tr>
      <w:tr w:rsidR="007278C0">
        <w:trPr>
          <w:cantSplit/>
        </w:trPr>
        <w:tc>
          <w:tcPr>
            <w:tcW w:w="1809" w:type="dxa"/>
          </w:tcPr>
          <w:p w:rsidR="007278C0" w:rsidRDefault="007278C0">
            <w:pPr>
              <w:jc w:val="both"/>
            </w:pPr>
            <w:proofErr w:type="spellStart"/>
            <w:r>
              <w:t>Colella</w:t>
            </w:r>
            <w:proofErr w:type="spellEnd"/>
          </w:p>
        </w:tc>
        <w:tc>
          <w:tcPr>
            <w:tcW w:w="815" w:type="dxa"/>
          </w:tcPr>
          <w:p w:rsidR="007278C0" w:rsidRDefault="007278C0">
            <w:pPr>
              <w:jc w:val="center"/>
            </w:pPr>
            <w:r>
              <w:t>44</w:t>
            </w:r>
          </w:p>
        </w:tc>
        <w:tc>
          <w:tcPr>
            <w:tcW w:w="815" w:type="dxa"/>
          </w:tcPr>
          <w:p w:rsidR="007278C0" w:rsidRDefault="007278C0">
            <w:pPr>
              <w:jc w:val="center"/>
            </w:pPr>
            <w:r>
              <w:t>37</w:t>
            </w:r>
          </w:p>
        </w:tc>
        <w:tc>
          <w:tcPr>
            <w:tcW w:w="815" w:type="dxa"/>
          </w:tcPr>
          <w:p w:rsidR="007278C0" w:rsidRDefault="007278C0">
            <w:pPr>
              <w:jc w:val="center"/>
            </w:pPr>
            <w:r>
              <w:t>35</w:t>
            </w:r>
          </w:p>
        </w:tc>
        <w:tc>
          <w:tcPr>
            <w:tcW w:w="815" w:type="dxa"/>
          </w:tcPr>
          <w:p w:rsidR="007278C0" w:rsidRDefault="007278C0">
            <w:pPr>
              <w:jc w:val="center"/>
            </w:pPr>
            <w:r>
              <w:t>56</w:t>
            </w:r>
          </w:p>
        </w:tc>
        <w:tc>
          <w:tcPr>
            <w:tcW w:w="815" w:type="dxa"/>
          </w:tcPr>
          <w:p w:rsidR="007278C0" w:rsidRDefault="007278C0">
            <w:pPr>
              <w:jc w:val="center"/>
            </w:pPr>
            <w:r>
              <w:t>39</w:t>
            </w:r>
          </w:p>
        </w:tc>
        <w:tc>
          <w:tcPr>
            <w:tcW w:w="815" w:type="dxa"/>
          </w:tcPr>
          <w:p w:rsidR="007278C0" w:rsidRDefault="007278C0">
            <w:pPr>
              <w:jc w:val="center"/>
            </w:pPr>
            <w:r>
              <w:t>--</w:t>
            </w:r>
          </w:p>
        </w:tc>
        <w:tc>
          <w:tcPr>
            <w:tcW w:w="815" w:type="dxa"/>
          </w:tcPr>
          <w:p w:rsidR="007278C0" w:rsidRDefault="007278C0">
            <w:pPr>
              <w:jc w:val="center"/>
            </w:pPr>
            <w:r>
              <w:t>--</w:t>
            </w:r>
          </w:p>
        </w:tc>
        <w:tc>
          <w:tcPr>
            <w:tcW w:w="816" w:type="dxa"/>
          </w:tcPr>
          <w:p w:rsidR="007278C0" w:rsidRDefault="007278C0">
            <w:pPr>
              <w:jc w:val="center"/>
            </w:pPr>
            <w:r>
              <w:t>--</w:t>
            </w:r>
          </w:p>
        </w:tc>
      </w:tr>
      <w:tr w:rsidR="007278C0">
        <w:trPr>
          <w:cantSplit/>
        </w:trPr>
        <w:tc>
          <w:tcPr>
            <w:tcW w:w="1809" w:type="dxa"/>
          </w:tcPr>
          <w:p w:rsidR="007278C0" w:rsidRDefault="007278C0">
            <w:pPr>
              <w:jc w:val="both"/>
            </w:pPr>
            <w:r>
              <w:t>Campbell</w:t>
            </w:r>
          </w:p>
        </w:tc>
        <w:tc>
          <w:tcPr>
            <w:tcW w:w="815" w:type="dxa"/>
          </w:tcPr>
          <w:p w:rsidR="007278C0" w:rsidRDefault="007278C0">
            <w:pPr>
              <w:jc w:val="center"/>
            </w:pPr>
            <w:r>
              <w:t>43</w:t>
            </w:r>
          </w:p>
        </w:tc>
        <w:tc>
          <w:tcPr>
            <w:tcW w:w="815" w:type="dxa"/>
          </w:tcPr>
          <w:p w:rsidR="007278C0" w:rsidRDefault="007278C0">
            <w:pPr>
              <w:jc w:val="center"/>
            </w:pPr>
            <w:r>
              <w:t>--</w:t>
            </w:r>
          </w:p>
        </w:tc>
        <w:tc>
          <w:tcPr>
            <w:tcW w:w="815" w:type="dxa"/>
          </w:tcPr>
          <w:p w:rsidR="007278C0" w:rsidRDefault="007278C0">
            <w:pPr>
              <w:jc w:val="center"/>
            </w:pPr>
            <w:r>
              <w:t>--</w:t>
            </w:r>
          </w:p>
        </w:tc>
        <w:tc>
          <w:tcPr>
            <w:tcW w:w="815" w:type="dxa"/>
          </w:tcPr>
          <w:p w:rsidR="007278C0" w:rsidRDefault="007278C0">
            <w:pPr>
              <w:jc w:val="center"/>
            </w:pPr>
            <w:r>
              <w:t>47</w:t>
            </w:r>
          </w:p>
        </w:tc>
        <w:tc>
          <w:tcPr>
            <w:tcW w:w="815" w:type="dxa"/>
          </w:tcPr>
          <w:p w:rsidR="007278C0" w:rsidRDefault="007278C0">
            <w:pPr>
              <w:jc w:val="center"/>
            </w:pPr>
            <w:r>
              <w:t>40</w:t>
            </w:r>
          </w:p>
        </w:tc>
        <w:tc>
          <w:tcPr>
            <w:tcW w:w="815" w:type="dxa"/>
          </w:tcPr>
          <w:p w:rsidR="007278C0" w:rsidRDefault="007278C0">
            <w:pPr>
              <w:jc w:val="center"/>
            </w:pPr>
            <w:r>
              <w:t>41</w:t>
            </w:r>
          </w:p>
        </w:tc>
        <w:tc>
          <w:tcPr>
            <w:tcW w:w="815" w:type="dxa"/>
          </w:tcPr>
          <w:p w:rsidR="007278C0" w:rsidRDefault="007278C0">
            <w:pPr>
              <w:jc w:val="center"/>
            </w:pPr>
            <w:r>
              <w:t>37</w:t>
            </w:r>
          </w:p>
        </w:tc>
        <w:tc>
          <w:tcPr>
            <w:tcW w:w="816" w:type="dxa"/>
          </w:tcPr>
          <w:p w:rsidR="007278C0" w:rsidRDefault="007278C0">
            <w:pPr>
              <w:jc w:val="center"/>
            </w:pPr>
            <w:r>
              <w:t>45</w:t>
            </w:r>
          </w:p>
        </w:tc>
      </w:tr>
      <w:tr w:rsidR="007278C0">
        <w:trPr>
          <w:cantSplit/>
        </w:trPr>
        <w:tc>
          <w:tcPr>
            <w:tcW w:w="1809" w:type="dxa"/>
          </w:tcPr>
          <w:p w:rsidR="007278C0" w:rsidRDefault="007278C0">
            <w:pPr>
              <w:jc w:val="both"/>
            </w:pPr>
            <w:r>
              <w:t>Sweeney</w:t>
            </w:r>
          </w:p>
        </w:tc>
        <w:tc>
          <w:tcPr>
            <w:tcW w:w="815" w:type="dxa"/>
          </w:tcPr>
          <w:p w:rsidR="007278C0" w:rsidRDefault="007278C0">
            <w:pPr>
              <w:jc w:val="center"/>
            </w:pPr>
            <w:r>
              <w:t>39</w:t>
            </w:r>
          </w:p>
        </w:tc>
        <w:tc>
          <w:tcPr>
            <w:tcW w:w="815" w:type="dxa"/>
          </w:tcPr>
          <w:p w:rsidR="007278C0" w:rsidRDefault="007278C0">
            <w:pPr>
              <w:jc w:val="center"/>
            </w:pPr>
            <w:r>
              <w:t>40</w:t>
            </w:r>
          </w:p>
        </w:tc>
        <w:tc>
          <w:tcPr>
            <w:tcW w:w="815" w:type="dxa"/>
          </w:tcPr>
          <w:p w:rsidR="007278C0" w:rsidRDefault="007278C0">
            <w:pPr>
              <w:jc w:val="center"/>
            </w:pPr>
            <w:r>
              <w:t>36</w:t>
            </w:r>
          </w:p>
        </w:tc>
        <w:tc>
          <w:tcPr>
            <w:tcW w:w="815" w:type="dxa"/>
          </w:tcPr>
          <w:p w:rsidR="007278C0" w:rsidRDefault="007278C0">
            <w:pPr>
              <w:jc w:val="center"/>
            </w:pPr>
            <w:r>
              <w:t>52</w:t>
            </w:r>
          </w:p>
        </w:tc>
        <w:tc>
          <w:tcPr>
            <w:tcW w:w="815" w:type="dxa"/>
          </w:tcPr>
          <w:p w:rsidR="007278C0" w:rsidRDefault="007278C0">
            <w:pPr>
              <w:jc w:val="center"/>
            </w:pPr>
            <w:r>
              <w:t>32</w:t>
            </w:r>
          </w:p>
        </w:tc>
        <w:tc>
          <w:tcPr>
            <w:tcW w:w="815" w:type="dxa"/>
          </w:tcPr>
          <w:p w:rsidR="007278C0" w:rsidRDefault="007278C0">
            <w:pPr>
              <w:jc w:val="center"/>
            </w:pPr>
            <w:r>
              <w:t>49</w:t>
            </w:r>
          </w:p>
        </w:tc>
        <w:tc>
          <w:tcPr>
            <w:tcW w:w="815" w:type="dxa"/>
          </w:tcPr>
          <w:p w:rsidR="007278C0" w:rsidRDefault="007278C0">
            <w:pPr>
              <w:jc w:val="center"/>
            </w:pPr>
            <w:r>
              <w:t>--</w:t>
            </w:r>
          </w:p>
        </w:tc>
        <w:tc>
          <w:tcPr>
            <w:tcW w:w="816" w:type="dxa"/>
          </w:tcPr>
          <w:p w:rsidR="007278C0" w:rsidRDefault="007278C0">
            <w:pPr>
              <w:jc w:val="center"/>
            </w:pPr>
            <w:r>
              <w:t>--</w:t>
            </w:r>
          </w:p>
        </w:tc>
      </w:tr>
      <w:tr w:rsidR="007278C0">
        <w:trPr>
          <w:cantSplit/>
        </w:trPr>
        <w:tc>
          <w:tcPr>
            <w:tcW w:w="1809" w:type="dxa"/>
          </w:tcPr>
          <w:p w:rsidR="007278C0" w:rsidRDefault="007278C0">
            <w:pPr>
              <w:jc w:val="both"/>
            </w:pPr>
            <w:r>
              <w:t>Murillo</w:t>
            </w:r>
          </w:p>
        </w:tc>
        <w:tc>
          <w:tcPr>
            <w:tcW w:w="815" w:type="dxa"/>
          </w:tcPr>
          <w:p w:rsidR="007278C0" w:rsidRDefault="007278C0">
            <w:pPr>
              <w:jc w:val="center"/>
            </w:pPr>
            <w:r>
              <w:t>40</w:t>
            </w:r>
          </w:p>
        </w:tc>
        <w:tc>
          <w:tcPr>
            <w:tcW w:w="815" w:type="dxa"/>
          </w:tcPr>
          <w:p w:rsidR="007278C0" w:rsidRDefault="007278C0">
            <w:pPr>
              <w:jc w:val="center"/>
            </w:pPr>
            <w:r>
              <w:t>41</w:t>
            </w:r>
          </w:p>
        </w:tc>
        <w:tc>
          <w:tcPr>
            <w:tcW w:w="815" w:type="dxa"/>
          </w:tcPr>
          <w:p w:rsidR="007278C0" w:rsidRDefault="007278C0">
            <w:pPr>
              <w:jc w:val="center"/>
            </w:pPr>
            <w:r>
              <w:t>34</w:t>
            </w:r>
          </w:p>
        </w:tc>
        <w:tc>
          <w:tcPr>
            <w:tcW w:w="815" w:type="dxa"/>
          </w:tcPr>
          <w:p w:rsidR="007278C0" w:rsidRDefault="007278C0">
            <w:pPr>
              <w:jc w:val="center"/>
            </w:pPr>
            <w:r>
              <w:t>55</w:t>
            </w:r>
          </w:p>
        </w:tc>
        <w:tc>
          <w:tcPr>
            <w:tcW w:w="815" w:type="dxa"/>
          </w:tcPr>
          <w:p w:rsidR="007278C0" w:rsidRDefault="007278C0">
            <w:pPr>
              <w:jc w:val="center"/>
            </w:pPr>
            <w:r>
              <w:t>37</w:t>
            </w:r>
          </w:p>
        </w:tc>
        <w:tc>
          <w:tcPr>
            <w:tcW w:w="815" w:type="dxa"/>
          </w:tcPr>
          <w:p w:rsidR="007278C0" w:rsidRDefault="007278C0">
            <w:pPr>
              <w:jc w:val="center"/>
            </w:pPr>
            <w:r>
              <w:t>47</w:t>
            </w:r>
          </w:p>
        </w:tc>
        <w:tc>
          <w:tcPr>
            <w:tcW w:w="815" w:type="dxa"/>
          </w:tcPr>
          <w:p w:rsidR="007278C0" w:rsidRDefault="007278C0">
            <w:pPr>
              <w:jc w:val="center"/>
            </w:pPr>
            <w:r>
              <w:t>38</w:t>
            </w:r>
          </w:p>
        </w:tc>
        <w:tc>
          <w:tcPr>
            <w:tcW w:w="816" w:type="dxa"/>
          </w:tcPr>
          <w:p w:rsidR="007278C0" w:rsidRDefault="007278C0">
            <w:pPr>
              <w:jc w:val="center"/>
            </w:pPr>
            <w:r>
              <w:t>48</w:t>
            </w:r>
          </w:p>
        </w:tc>
      </w:tr>
      <w:tr w:rsidR="007278C0">
        <w:trPr>
          <w:cantSplit/>
        </w:trPr>
        <w:tc>
          <w:tcPr>
            <w:tcW w:w="1809" w:type="dxa"/>
          </w:tcPr>
          <w:p w:rsidR="007278C0" w:rsidRDefault="007278C0">
            <w:pPr>
              <w:jc w:val="both"/>
            </w:pPr>
            <w:r>
              <w:t>Washington</w:t>
            </w:r>
          </w:p>
        </w:tc>
        <w:tc>
          <w:tcPr>
            <w:tcW w:w="815" w:type="dxa"/>
          </w:tcPr>
          <w:p w:rsidR="007278C0" w:rsidRDefault="007278C0">
            <w:pPr>
              <w:jc w:val="center"/>
            </w:pPr>
            <w:r>
              <w:t>--</w:t>
            </w:r>
          </w:p>
        </w:tc>
        <w:tc>
          <w:tcPr>
            <w:tcW w:w="815" w:type="dxa"/>
          </w:tcPr>
          <w:p w:rsidR="007278C0" w:rsidRDefault="007278C0">
            <w:pPr>
              <w:jc w:val="center"/>
            </w:pPr>
            <w:r>
              <w:t>37</w:t>
            </w:r>
          </w:p>
        </w:tc>
        <w:tc>
          <w:tcPr>
            <w:tcW w:w="815" w:type="dxa"/>
          </w:tcPr>
          <w:p w:rsidR="007278C0" w:rsidRDefault="007278C0">
            <w:pPr>
              <w:jc w:val="center"/>
            </w:pPr>
            <w:r>
              <w:t>37</w:t>
            </w:r>
          </w:p>
        </w:tc>
        <w:tc>
          <w:tcPr>
            <w:tcW w:w="815" w:type="dxa"/>
          </w:tcPr>
          <w:p w:rsidR="007278C0" w:rsidRDefault="007278C0">
            <w:pPr>
              <w:jc w:val="center"/>
            </w:pPr>
            <w:r>
              <w:t>51</w:t>
            </w:r>
          </w:p>
        </w:tc>
        <w:tc>
          <w:tcPr>
            <w:tcW w:w="815" w:type="dxa"/>
          </w:tcPr>
          <w:p w:rsidR="007278C0" w:rsidRDefault="007278C0">
            <w:pPr>
              <w:jc w:val="center"/>
            </w:pPr>
            <w:r>
              <w:t>35</w:t>
            </w:r>
          </w:p>
        </w:tc>
        <w:tc>
          <w:tcPr>
            <w:tcW w:w="815" w:type="dxa"/>
          </w:tcPr>
          <w:p w:rsidR="007278C0" w:rsidRDefault="007278C0">
            <w:pPr>
              <w:jc w:val="center"/>
            </w:pPr>
            <w:r>
              <w:t>52</w:t>
            </w:r>
          </w:p>
        </w:tc>
        <w:tc>
          <w:tcPr>
            <w:tcW w:w="815" w:type="dxa"/>
          </w:tcPr>
          <w:p w:rsidR="007278C0" w:rsidRDefault="007278C0">
            <w:pPr>
              <w:jc w:val="center"/>
            </w:pPr>
            <w:r>
              <w:t>38</w:t>
            </w:r>
          </w:p>
        </w:tc>
        <w:tc>
          <w:tcPr>
            <w:tcW w:w="816" w:type="dxa"/>
          </w:tcPr>
          <w:p w:rsidR="007278C0" w:rsidRDefault="007278C0">
            <w:pPr>
              <w:jc w:val="center"/>
            </w:pPr>
            <w:r>
              <w:t>51</w:t>
            </w:r>
          </w:p>
        </w:tc>
      </w:tr>
      <w:tr w:rsidR="007278C0">
        <w:trPr>
          <w:cantSplit/>
        </w:trPr>
        <w:tc>
          <w:tcPr>
            <w:tcW w:w="1809" w:type="dxa"/>
          </w:tcPr>
          <w:p w:rsidR="007278C0" w:rsidRDefault="007278C0">
            <w:pPr>
              <w:jc w:val="both"/>
            </w:pPr>
            <w:r>
              <w:t>Gomes</w:t>
            </w:r>
          </w:p>
        </w:tc>
        <w:tc>
          <w:tcPr>
            <w:tcW w:w="815" w:type="dxa"/>
          </w:tcPr>
          <w:p w:rsidR="007278C0" w:rsidRDefault="007278C0">
            <w:pPr>
              <w:jc w:val="center"/>
            </w:pPr>
            <w:r>
              <w:t>43</w:t>
            </w:r>
          </w:p>
        </w:tc>
        <w:tc>
          <w:tcPr>
            <w:tcW w:w="815" w:type="dxa"/>
          </w:tcPr>
          <w:p w:rsidR="007278C0" w:rsidRDefault="007278C0">
            <w:pPr>
              <w:jc w:val="center"/>
            </w:pPr>
            <w:r>
              <w:t>39</w:t>
            </w:r>
          </w:p>
        </w:tc>
        <w:tc>
          <w:tcPr>
            <w:tcW w:w="815" w:type="dxa"/>
          </w:tcPr>
          <w:p w:rsidR="007278C0" w:rsidRDefault="007278C0">
            <w:pPr>
              <w:jc w:val="center"/>
            </w:pPr>
            <w:r>
              <w:t>34</w:t>
            </w:r>
          </w:p>
        </w:tc>
        <w:tc>
          <w:tcPr>
            <w:tcW w:w="815" w:type="dxa"/>
          </w:tcPr>
          <w:p w:rsidR="007278C0" w:rsidRDefault="007278C0">
            <w:pPr>
              <w:jc w:val="center"/>
            </w:pPr>
            <w:r>
              <w:t>52</w:t>
            </w:r>
          </w:p>
        </w:tc>
        <w:tc>
          <w:tcPr>
            <w:tcW w:w="815" w:type="dxa"/>
          </w:tcPr>
          <w:p w:rsidR="007278C0" w:rsidRDefault="007278C0">
            <w:pPr>
              <w:jc w:val="center"/>
            </w:pPr>
            <w:r>
              <w:t>36</w:t>
            </w:r>
          </w:p>
        </w:tc>
        <w:tc>
          <w:tcPr>
            <w:tcW w:w="815" w:type="dxa"/>
          </w:tcPr>
          <w:p w:rsidR="007278C0" w:rsidRDefault="007278C0">
            <w:pPr>
              <w:jc w:val="center"/>
            </w:pPr>
            <w:r>
              <w:t>50</w:t>
            </w:r>
          </w:p>
        </w:tc>
        <w:tc>
          <w:tcPr>
            <w:tcW w:w="815" w:type="dxa"/>
          </w:tcPr>
          <w:p w:rsidR="007278C0" w:rsidRDefault="007278C0">
            <w:pPr>
              <w:jc w:val="center"/>
            </w:pPr>
            <w:r>
              <w:t>43</w:t>
            </w:r>
          </w:p>
        </w:tc>
        <w:tc>
          <w:tcPr>
            <w:tcW w:w="816" w:type="dxa"/>
          </w:tcPr>
          <w:p w:rsidR="007278C0" w:rsidRDefault="007278C0">
            <w:pPr>
              <w:jc w:val="center"/>
            </w:pPr>
            <w:r>
              <w:t>54</w:t>
            </w:r>
          </w:p>
        </w:tc>
      </w:tr>
      <w:tr w:rsidR="007278C0">
        <w:trPr>
          <w:cantSplit/>
        </w:trPr>
        <w:tc>
          <w:tcPr>
            <w:tcW w:w="1809" w:type="dxa"/>
          </w:tcPr>
          <w:p w:rsidR="007278C0" w:rsidRDefault="007278C0">
            <w:pPr>
              <w:jc w:val="both"/>
            </w:pPr>
            <w:proofErr w:type="spellStart"/>
            <w:r>
              <w:t>Morgeiwcz</w:t>
            </w:r>
            <w:proofErr w:type="spellEnd"/>
          </w:p>
        </w:tc>
        <w:tc>
          <w:tcPr>
            <w:tcW w:w="815" w:type="dxa"/>
          </w:tcPr>
          <w:p w:rsidR="007278C0" w:rsidRDefault="007278C0">
            <w:pPr>
              <w:jc w:val="center"/>
            </w:pPr>
            <w:r>
              <w:t>38</w:t>
            </w:r>
          </w:p>
        </w:tc>
        <w:tc>
          <w:tcPr>
            <w:tcW w:w="815" w:type="dxa"/>
          </w:tcPr>
          <w:p w:rsidR="007278C0" w:rsidRDefault="007278C0">
            <w:pPr>
              <w:jc w:val="center"/>
            </w:pPr>
            <w:r>
              <w:t>36</w:t>
            </w:r>
          </w:p>
        </w:tc>
        <w:tc>
          <w:tcPr>
            <w:tcW w:w="815" w:type="dxa"/>
          </w:tcPr>
          <w:p w:rsidR="007278C0" w:rsidRDefault="007278C0">
            <w:pPr>
              <w:jc w:val="center"/>
            </w:pPr>
            <w:r>
              <w:t>33</w:t>
            </w:r>
          </w:p>
        </w:tc>
        <w:tc>
          <w:tcPr>
            <w:tcW w:w="815" w:type="dxa"/>
          </w:tcPr>
          <w:p w:rsidR="007278C0" w:rsidRDefault="007278C0">
            <w:pPr>
              <w:jc w:val="center"/>
            </w:pPr>
            <w:r>
              <w:t>47</w:t>
            </w:r>
          </w:p>
        </w:tc>
        <w:tc>
          <w:tcPr>
            <w:tcW w:w="815" w:type="dxa"/>
          </w:tcPr>
          <w:p w:rsidR="007278C0" w:rsidRDefault="007278C0">
            <w:pPr>
              <w:jc w:val="center"/>
            </w:pPr>
            <w:r>
              <w:t>31</w:t>
            </w:r>
          </w:p>
        </w:tc>
        <w:tc>
          <w:tcPr>
            <w:tcW w:w="815" w:type="dxa"/>
          </w:tcPr>
          <w:p w:rsidR="007278C0" w:rsidRDefault="007278C0">
            <w:pPr>
              <w:jc w:val="center"/>
            </w:pPr>
            <w:r>
              <w:t>45</w:t>
            </w:r>
          </w:p>
        </w:tc>
        <w:tc>
          <w:tcPr>
            <w:tcW w:w="815" w:type="dxa"/>
          </w:tcPr>
          <w:p w:rsidR="007278C0" w:rsidRDefault="007278C0">
            <w:pPr>
              <w:jc w:val="center"/>
            </w:pPr>
            <w:r>
              <w:t>39</w:t>
            </w:r>
          </w:p>
        </w:tc>
        <w:tc>
          <w:tcPr>
            <w:tcW w:w="816" w:type="dxa"/>
          </w:tcPr>
          <w:p w:rsidR="007278C0" w:rsidRDefault="007278C0">
            <w:pPr>
              <w:jc w:val="center"/>
            </w:pPr>
            <w:r>
              <w:t>46</w:t>
            </w:r>
          </w:p>
        </w:tc>
      </w:tr>
      <w:tr w:rsidR="007278C0">
        <w:trPr>
          <w:cantSplit/>
        </w:trPr>
        <w:tc>
          <w:tcPr>
            <w:tcW w:w="1809" w:type="dxa"/>
          </w:tcPr>
          <w:p w:rsidR="007278C0" w:rsidRDefault="007278C0">
            <w:pPr>
              <w:jc w:val="both"/>
            </w:pPr>
            <w:r>
              <w:t>Franklin</w:t>
            </w:r>
          </w:p>
        </w:tc>
        <w:tc>
          <w:tcPr>
            <w:tcW w:w="815" w:type="dxa"/>
          </w:tcPr>
          <w:p w:rsidR="007278C0" w:rsidRDefault="007278C0">
            <w:pPr>
              <w:jc w:val="center"/>
            </w:pPr>
            <w:r>
              <w:t>42</w:t>
            </w:r>
          </w:p>
        </w:tc>
        <w:tc>
          <w:tcPr>
            <w:tcW w:w="815" w:type="dxa"/>
          </w:tcPr>
          <w:p w:rsidR="007278C0" w:rsidRDefault="007278C0">
            <w:pPr>
              <w:jc w:val="center"/>
            </w:pPr>
            <w:r>
              <w:t>38</w:t>
            </w:r>
          </w:p>
        </w:tc>
        <w:tc>
          <w:tcPr>
            <w:tcW w:w="815" w:type="dxa"/>
          </w:tcPr>
          <w:p w:rsidR="007278C0" w:rsidRDefault="007278C0">
            <w:pPr>
              <w:jc w:val="center"/>
            </w:pPr>
            <w:r>
              <w:t>33</w:t>
            </w:r>
          </w:p>
        </w:tc>
        <w:tc>
          <w:tcPr>
            <w:tcW w:w="815" w:type="dxa"/>
          </w:tcPr>
          <w:p w:rsidR="007278C0" w:rsidRDefault="007278C0">
            <w:pPr>
              <w:jc w:val="center"/>
            </w:pPr>
            <w:r>
              <w:t>50</w:t>
            </w:r>
          </w:p>
        </w:tc>
        <w:tc>
          <w:tcPr>
            <w:tcW w:w="815" w:type="dxa"/>
          </w:tcPr>
          <w:p w:rsidR="007278C0" w:rsidRDefault="007278C0">
            <w:pPr>
              <w:jc w:val="center"/>
            </w:pPr>
            <w:r>
              <w:t>38</w:t>
            </w:r>
          </w:p>
        </w:tc>
        <w:tc>
          <w:tcPr>
            <w:tcW w:w="815" w:type="dxa"/>
          </w:tcPr>
          <w:p w:rsidR="007278C0" w:rsidRDefault="007278C0">
            <w:pPr>
              <w:jc w:val="center"/>
            </w:pPr>
            <w:r>
              <w:t>49</w:t>
            </w:r>
          </w:p>
        </w:tc>
        <w:tc>
          <w:tcPr>
            <w:tcW w:w="815" w:type="dxa"/>
          </w:tcPr>
          <w:p w:rsidR="007278C0" w:rsidRDefault="007278C0">
            <w:pPr>
              <w:jc w:val="center"/>
            </w:pPr>
            <w:r>
              <w:t>40</w:t>
            </w:r>
          </w:p>
        </w:tc>
        <w:tc>
          <w:tcPr>
            <w:tcW w:w="816" w:type="dxa"/>
          </w:tcPr>
          <w:p w:rsidR="007278C0" w:rsidRDefault="007278C0">
            <w:pPr>
              <w:jc w:val="center"/>
            </w:pPr>
            <w:r>
              <w:t>--</w:t>
            </w:r>
          </w:p>
        </w:tc>
      </w:tr>
    </w:tbl>
    <w:p w:rsidR="007278C0" w:rsidRDefault="007278C0">
      <w:pPr>
        <w:jc w:val="both"/>
      </w:pPr>
    </w:p>
    <w:p w:rsidR="007278C0" w:rsidRDefault="007278C0">
      <w:pPr>
        <w:jc w:val="both"/>
      </w:pPr>
      <w:r>
        <w:t>(All figures are in thousands of dollars)</w:t>
      </w:r>
    </w:p>
    <w:p w:rsidR="00C860A1" w:rsidRDefault="00C860A1">
      <w:pPr>
        <w:jc w:val="both"/>
      </w:pPr>
    </w:p>
    <w:p w:rsidR="00C860A1" w:rsidRDefault="00C860A1">
      <w:pPr>
        <w:jc w:val="both"/>
      </w:pPr>
    </w:p>
    <w:p w:rsidR="00C860A1" w:rsidRDefault="00C860A1" w:rsidP="00C860A1">
      <w:pPr>
        <w:jc w:val="both"/>
      </w:pPr>
    </w:p>
    <w:p w:rsidR="00C860A1" w:rsidRPr="00C860A1" w:rsidRDefault="00C860A1" w:rsidP="00C860A1">
      <w:pPr>
        <w:jc w:val="both"/>
        <w:rPr>
          <w:b/>
        </w:rPr>
      </w:pPr>
      <w:r w:rsidRPr="00C860A1">
        <w:rPr>
          <w:b/>
        </w:rPr>
        <w:t>Case let</w:t>
      </w:r>
      <w:r w:rsidRPr="00C860A1">
        <w:rPr>
          <w:b/>
        </w:rPr>
        <w:t xml:space="preserve"> 3:</w:t>
      </w:r>
    </w:p>
    <w:p w:rsidR="00C860A1" w:rsidRDefault="00C860A1">
      <w:pPr>
        <w:jc w:val="both"/>
      </w:pPr>
    </w:p>
    <w:p w:rsidR="00C860A1" w:rsidRDefault="00C860A1" w:rsidP="00C860A1">
      <w:r w:rsidRPr="00DF53DB">
        <w:rPr>
          <w:noProof/>
        </w:rPr>
        <w:drawing>
          <wp:inline distT="0" distB="0" distL="0" distR="0" wp14:anchorId="188EC1B1" wp14:editId="37A95D72">
            <wp:extent cx="5943600" cy="3342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342640"/>
                    </a:xfrm>
                    <a:prstGeom prst="rect">
                      <a:avLst/>
                    </a:prstGeom>
                  </pic:spPr>
                </pic:pic>
              </a:graphicData>
            </a:graphic>
          </wp:inline>
        </w:drawing>
      </w:r>
    </w:p>
    <w:p w:rsidR="00C860A1" w:rsidRPr="00C860A1" w:rsidRDefault="00C860A1" w:rsidP="00C860A1">
      <w:pPr>
        <w:jc w:val="both"/>
        <w:rPr>
          <w:b/>
        </w:rPr>
      </w:pPr>
    </w:p>
    <w:p w:rsidR="00C860A1" w:rsidRPr="00C860A1" w:rsidRDefault="00C860A1" w:rsidP="00C860A1">
      <w:pPr>
        <w:rPr>
          <w:b/>
        </w:rPr>
      </w:pPr>
      <w:r w:rsidRPr="00C860A1">
        <w:rPr>
          <w:b/>
        </w:rPr>
        <w:t>Case let</w:t>
      </w:r>
      <w:r w:rsidRPr="00C860A1">
        <w:rPr>
          <w:b/>
        </w:rPr>
        <w:t xml:space="preserve"> 4:</w:t>
      </w:r>
    </w:p>
    <w:p w:rsidR="00C860A1" w:rsidRDefault="00C860A1" w:rsidP="00C860A1">
      <w:r w:rsidRPr="00DF53DB">
        <w:rPr>
          <w:noProof/>
        </w:rPr>
        <w:drawing>
          <wp:inline distT="0" distB="0" distL="0" distR="0" wp14:anchorId="7772B674" wp14:editId="06CE6A65">
            <wp:extent cx="5943600" cy="3342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342640"/>
                    </a:xfrm>
                    <a:prstGeom prst="rect">
                      <a:avLst/>
                    </a:prstGeom>
                  </pic:spPr>
                </pic:pic>
              </a:graphicData>
            </a:graphic>
          </wp:inline>
        </w:drawing>
      </w:r>
    </w:p>
    <w:p w:rsidR="00C860A1" w:rsidRDefault="00C860A1">
      <w:pPr>
        <w:jc w:val="both"/>
      </w:pPr>
    </w:p>
    <w:sectPr w:rsidR="00C860A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24C84"/>
    <w:multiLevelType w:val="hybridMultilevel"/>
    <w:tmpl w:val="345E40A0"/>
    <w:lvl w:ilvl="0" w:tplc="AB381764">
      <w:start w:val="1"/>
      <w:numFmt w:val="bullet"/>
      <w:lvlText w:val=""/>
      <w:lvlJc w:val="left"/>
      <w:pPr>
        <w:tabs>
          <w:tab w:val="num" w:pos="720"/>
        </w:tabs>
        <w:ind w:left="720" w:hanging="360"/>
      </w:pPr>
      <w:rPr>
        <w:rFonts w:ascii="Symbol" w:hAnsi="Symbol" w:hint="default"/>
        <w:sz w:val="20"/>
      </w:rPr>
    </w:lvl>
    <w:lvl w:ilvl="1" w:tplc="A148EC4C" w:tentative="1">
      <w:start w:val="1"/>
      <w:numFmt w:val="bullet"/>
      <w:lvlText w:val="o"/>
      <w:lvlJc w:val="left"/>
      <w:pPr>
        <w:tabs>
          <w:tab w:val="num" w:pos="1440"/>
        </w:tabs>
        <w:ind w:left="1440" w:hanging="360"/>
      </w:pPr>
      <w:rPr>
        <w:rFonts w:ascii="Courier New" w:hAnsi="Courier New" w:hint="default"/>
        <w:sz w:val="20"/>
      </w:rPr>
    </w:lvl>
    <w:lvl w:ilvl="2" w:tplc="E476023E" w:tentative="1">
      <w:start w:val="1"/>
      <w:numFmt w:val="bullet"/>
      <w:lvlText w:val=""/>
      <w:lvlJc w:val="left"/>
      <w:pPr>
        <w:tabs>
          <w:tab w:val="num" w:pos="2160"/>
        </w:tabs>
        <w:ind w:left="2160" w:hanging="360"/>
      </w:pPr>
      <w:rPr>
        <w:rFonts w:ascii="Wingdings" w:hAnsi="Wingdings" w:hint="default"/>
        <w:sz w:val="20"/>
      </w:rPr>
    </w:lvl>
    <w:lvl w:ilvl="3" w:tplc="7A2C5F42" w:tentative="1">
      <w:start w:val="1"/>
      <w:numFmt w:val="bullet"/>
      <w:lvlText w:val=""/>
      <w:lvlJc w:val="left"/>
      <w:pPr>
        <w:tabs>
          <w:tab w:val="num" w:pos="2880"/>
        </w:tabs>
        <w:ind w:left="2880" w:hanging="360"/>
      </w:pPr>
      <w:rPr>
        <w:rFonts w:ascii="Wingdings" w:hAnsi="Wingdings" w:hint="default"/>
        <w:sz w:val="20"/>
      </w:rPr>
    </w:lvl>
    <w:lvl w:ilvl="4" w:tplc="F8D0CBD0" w:tentative="1">
      <w:start w:val="1"/>
      <w:numFmt w:val="bullet"/>
      <w:lvlText w:val=""/>
      <w:lvlJc w:val="left"/>
      <w:pPr>
        <w:tabs>
          <w:tab w:val="num" w:pos="3600"/>
        </w:tabs>
        <w:ind w:left="3600" w:hanging="360"/>
      </w:pPr>
      <w:rPr>
        <w:rFonts w:ascii="Wingdings" w:hAnsi="Wingdings" w:hint="default"/>
        <w:sz w:val="20"/>
      </w:rPr>
    </w:lvl>
    <w:lvl w:ilvl="5" w:tplc="6D98E63C" w:tentative="1">
      <w:start w:val="1"/>
      <w:numFmt w:val="bullet"/>
      <w:lvlText w:val=""/>
      <w:lvlJc w:val="left"/>
      <w:pPr>
        <w:tabs>
          <w:tab w:val="num" w:pos="4320"/>
        </w:tabs>
        <w:ind w:left="4320" w:hanging="360"/>
      </w:pPr>
      <w:rPr>
        <w:rFonts w:ascii="Wingdings" w:hAnsi="Wingdings" w:hint="default"/>
        <w:sz w:val="20"/>
      </w:rPr>
    </w:lvl>
    <w:lvl w:ilvl="6" w:tplc="304EA6D6" w:tentative="1">
      <w:start w:val="1"/>
      <w:numFmt w:val="bullet"/>
      <w:lvlText w:val=""/>
      <w:lvlJc w:val="left"/>
      <w:pPr>
        <w:tabs>
          <w:tab w:val="num" w:pos="5040"/>
        </w:tabs>
        <w:ind w:left="5040" w:hanging="360"/>
      </w:pPr>
      <w:rPr>
        <w:rFonts w:ascii="Wingdings" w:hAnsi="Wingdings" w:hint="default"/>
        <w:sz w:val="20"/>
      </w:rPr>
    </w:lvl>
    <w:lvl w:ilvl="7" w:tplc="F8B28E28" w:tentative="1">
      <w:start w:val="1"/>
      <w:numFmt w:val="bullet"/>
      <w:lvlText w:val=""/>
      <w:lvlJc w:val="left"/>
      <w:pPr>
        <w:tabs>
          <w:tab w:val="num" w:pos="5760"/>
        </w:tabs>
        <w:ind w:left="5760" w:hanging="360"/>
      </w:pPr>
      <w:rPr>
        <w:rFonts w:ascii="Wingdings" w:hAnsi="Wingdings" w:hint="default"/>
        <w:sz w:val="20"/>
      </w:rPr>
    </w:lvl>
    <w:lvl w:ilvl="8" w:tplc="FCC23CC0" w:tentative="1">
      <w:start w:val="1"/>
      <w:numFmt w:val="bullet"/>
      <w:lvlText w:val=""/>
      <w:lvlJc w:val="left"/>
      <w:pPr>
        <w:tabs>
          <w:tab w:val="num" w:pos="6480"/>
        </w:tabs>
        <w:ind w:left="6480" w:hanging="360"/>
      </w:pPr>
      <w:rPr>
        <w:rFonts w:ascii="Wingdings" w:hAnsi="Wingdings" w:hint="default"/>
        <w:sz w:val="20"/>
      </w:rPr>
    </w:lvl>
  </w:abstractNum>
  <w:abstractNum w:abstractNumId="1">
    <w:nsid w:val="3D11029A"/>
    <w:multiLevelType w:val="singleLevel"/>
    <w:tmpl w:val="04090001"/>
    <w:lvl w:ilvl="0">
      <w:start w:val="3"/>
      <w:numFmt w:val="bullet"/>
      <w:lvlText w:val=""/>
      <w:lvlJc w:val="left"/>
      <w:pPr>
        <w:tabs>
          <w:tab w:val="num" w:pos="360"/>
        </w:tabs>
        <w:ind w:left="36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B53"/>
    <w:rsid w:val="00087BC2"/>
    <w:rsid w:val="007278C0"/>
    <w:rsid w:val="00752FF6"/>
    <w:rsid w:val="00762864"/>
    <w:rsid w:val="00922605"/>
    <w:rsid w:val="00A72B11"/>
    <w:rsid w:val="00C860A1"/>
    <w:rsid w:val="00EB0B5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t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bidi="ar-SA"/>
    </w:rPr>
  </w:style>
  <w:style w:type="paragraph" w:styleId="Heading1">
    <w:name w:val="heading 1"/>
    <w:basedOn w:val="Normal"/>
    <w:next w:val="Normal"/>
    <w:qFormat/>
    <w:pPr>
      <w:keepNext/>
      <w:jc w:val="center"/>
      <w:outlineLvl w:val="0"/>
    </w:pPr>
    <w:rPr>
      <w:b/>
      <w:bCs/>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autoSpaceDE w:val="0"/>
      <w:autoSpaceDN w:val="0"/>
      <w:adjustRightInd w:val="0"/>
      <w:jc w:val="right"/>
      <w:outlineLvl w:val="2"/>
    </w:pPr>
    <w:rPr>
      <w:rFonts w:ascii="Arial" w:hAnsi="Arial" w:cs="Arial"/>
      <w:b/>
      <w:bCs/>
      <w:color w:val="000000"/>
      <w:sz w:val="20"/>
    </w:rPr>
  </w:style>
  <w:style w:type="paragraph" w:styleId="Heading4">
    <w:name w:val="heading 4"/>
    <w:basedOn w:val="Normal"/>
    <w:qFormat/>
    <w:pPr>
      <w:spacing w:before="100" w:beforeAutospacing="1" w:after="100" w:afterAutospacing="1"/>
      <w:outlineLvl w:val="3"/>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pPr>
      <w:spacing w:before="100" w:beforeAutospacing="1" w:after="100" w:afterAutospacing="1"/>
    </w:pPr>
    <w:rPr>
      <w:szCs w:val="24"/>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rPr>
  </w:style>
  <w:style w:type="paragraph" w:styleId="BodyText">
    <w:name w:val="Body Text"/>
    <w:basedOn w:val="Normal"/>
    <w:semiHidden/>
    <w:pPr>
      <w:spacing w:before="100" w:beforeAutospacing="1" w:after="100" w:afterAutospacing="1"/>
      <w:jc w:val="both"/>
    </w:pPr>
  </w:style>
  <w:style w:type="paragraph" w:styleId="BodyText3">
    <w:name w:val="Body Text 3"/>
    <w:basedOn w:val="Normal"/>
    <w:semiHidden/>
    <w:rPr>
      <w:i/>
      <w:iCs/>
    </w:rPr>
  </w:style>
  <w:style w:type="paragraph" w:styleId="BodyText2">
    <w:name w:val="Body Text 2"/>
    <w:basedOn w:val="Normal"/>
    <w:semiHidden/>
    <w:rPr>
      <w:rFonts w:ascii="Arial" w:hAnsi="Arial"/>
    </w:rPr>
  </w:style>
  <w:style w:type="paragraph" w:styleId="Title">
    <w:name w:val="Title"/>
    <w:basedOn w:val="Normal"/>
    <w:qFormat/>
    <w:pPr>
      <w:spacing w:line="360" w:lineRule="auto"/>
      <w:jc w:val="center"/>
    </w:pPr>
    <w:rPr>
      <w:rFonts w:ascii="Verdana" w:hAnsi="Verdana"/>
      <w:b/>
      <w:bCs/>
      <w:sz w:val="22"/>
      <w:szCs w:val="24"/>
      <w:u w:val="single"/>
    </w:rPr>
  </w:style>
  <w:style w:type="paragraph" w:styleId="BalloonText">
    <w:name w:val="Balloon Text"/>
    <w:basedOn w:val="Normal"/>
    <w:link w:val="BalloonTextChar"/>
    <w:uiPriority w:val="99"/>
    <w:semiHidden/>
    <w:unhideWhenUsed/>
    <w:rsid w:val="00C860A1"/>
    <w:rPr>
      <w:rFonts w:ascii="Tahoma" w:hAnsi="Tahoma" w:cs="Tahoma"/>
      <w:sz w:val="16"/>
      <w:szCs w:val="16"/>
    </w:rPr>
  </w:style>
  <w:style w:type="character" w:customStyle="1" w:styleId="BalloonTextChar">
    <w:name w:val="Balloon Text Char"/>
    <w:basedOn w:val="DefaultParagraphFont"/>
    <w:link w:val="BalloonText"/>
    <w:uiPriority w:val="99"/>
    <w:semiHidden/>
    <w:rsid w:val="00C860A1"/>
    <w:rPr>
      <w:rFonts w:ascii="Tahoma" w:hAnsi="Tahoma" w:cs="Tahoma"/>
      <w:sz w:val="16"/>
      <w:szCs w:val="16"/>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t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bidi="ar-SA"/>
    </w:rPr>
  </w:style>
  <w:style w:type="paragraph" w:styleId="Heading1">
    <w:name w:val="heading 1"/>
    <w:basedOn w:val="Normal"/>
    <w:next w:val="Normal"/>
    <w:qFormat/>
    <w:pPr>
      <w:keepNext/>
      <w:jc w:val="center"/>
      <w:outlineLvl w:val="0"/>
    </w:pPr>
    <w:rPr>
      <w:b/>
      <w:bCs/>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autoSpaceDE w:val="0"/>
      <w:autoSpaceDN w:val="0"/>
      <w:adjustRightInd w:val="0"/>
      <w:jc w:val="right"/>
      <w:outlineLvl w:val="2"/>
    </w:pPr>
    <w:rPr>
      <w:rFonts w:ascii="Arial" w:hAnsi="Arial" w:cs="Arial"/>
      <w:b/>
      <w:bCs/>
      <w:color w:val="000000"/>
      <w:sz w:val="20"/>
    </w:rPr>
  </w:style>
  <w:style w:type="paragraph" w:styleId="Heading4">
    <w:name w:val="heading 4"/>
    <w:basedOn w:val="Normal"/>
    <w:qFormat/>
    <w:pPr>
      <w:spacing w:before="100" w:beforeAutospacing="1" w:after="100" w:afterAutospacing="1"/>
      <w:outlineLvl w:val="3"/>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pPr>
      <w:spacing w:before="100" w:beforeAutospacing="1" w:after="100" w:afterAutospacing="1"/>
    </w:pPr>
    <w:rPr>
      <w:szCs w:val="24"/>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rPr>
  </w:style>
  <w:style w:type="paragraph" w:styleId="BodyText">
    <w:name w:val="Body Text"/>
    <w:basedOn w:val="Normal"/>
    <w:semiHidden/>
    <w:pPr>
      <w:spacing w:before="100" w:beforeAutospacing="1" w:after="100" w:afterAutospacing="1"/>
      <w:jc w:val="both"/>
    </w:pPr>
  </w:style>
  <w:style w:type="paragraph" w:styleId="BodyText3">
    <w:name w:val="Body Text 3"/>
    <w:basedOn w:val="Normal"/>
    <w:semiHidden/>
    <w:rPr>
      <w:i/>
      <w:iCs/>
    </w:rPr>
  </w:style>
  <w:style w:type="paragraph" w:styleId="BodyText2">
    <w:name w:val="Body Text 2"/>
    <w:basedOn w:val="Normal"/>
    <w:semiHidden/>
    <w:rPr>
      <w:rFonts w:ascii="Arial" w:hAnsi="Arial"/>
    </w:rPr>
  </w:style>
  <w:style w:type="paragraph" w:styleId="Title">
    <w:name w:val="Title"/>
    <w:basedOn w:val="Normal"/>
    <w:qFormat/>
    <w:pPr>
      <w:spacing w:line="360" w:lineRule="auto"/>
      <w:jc w:val="center"/>
    </w:pPr>
    <w:rPr>
      <w:rFonts w:ascii="Verdana" w:hAnsi="Verdana"/>
      <w:b/>
      <w:bCs/>
      <w:sz w:val="22"/>
      <w:szCs w:val="24"/>
      <w:u w:val="single"/>
    </w:rPr>
  </w:style>
  <w:style w:type="paragraph" w:styleId="BalloonText">
    <w:name w:val="Balloon Text"/>
    <w:basedOn w:val="Normal"/>
    <w:link w:val="BalloonTextChar"/>
    <w:uiPriority w:val="99"/>
    <w:semiHidden/>
    <w:unhideWhenUsed/>
    <w:rsid w:val="00C860A1"/>
    <w:rPr>
      <w:rFonts w:ascii="Tahoma" w:hAnsi="Tahoma" w:cs="Tahoma"/>
      <w:sz w:val="16"/>
      <w:szCs w:val="16"/>
    </w:rPr>
  </w:style>
  <w:style w:type="character" w:customStyle="1" w:styleId="BalloonTextChar">
    <w:name w:val="Balloon Text Char"/>
    <w:basedOn w:val="DefaultParagraphFont"/>
    <w:link w:val="BalloonText"/>
    <w:uiPriority w:val="99"/>
    <w:semiHidden/>
    <w:rsid w:val="00C860A1"/>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Analytic Problem Solving</vt:lpstr>
    </vt:vector>
  </TitlesOfParts>
  <Company>rmg</Company>
  <LinksUpToDate>false</LinksUpToDate>
  <CharactersWithSpaces>5204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Analytic Problem Solving</dc:title>
  <dc:creator>xxx</dc:creator>
  <cp:lastModifiedBy>Narmadha</cp:lastModifiedBy>
  <cp:revision>2</cp:revision>
  <cp:lastPrinted>2008-02-15T08:54:00Z</cp:lastPrinted>
  <dcterms:created xsi:type="dcterms:W3CDTF">2016-05-13T07:19:00Z</dcterms:created>
  <dcterms:modified xsi:type="dcterms:W3CDTF">2016-05-13T07:19:00Z</dcterms:modified>
</cp:coreProperties>
</file>