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rFonts w:ascii="Times New Roman" w:hAnsi="Times New Roman"/>
          <w:b/>
          <w:color w:val="000080"/>
          <w:sz w:val="28"/>
        </w:rPr>
        <w:t>Name of the case</w:t>
      </w:r>
      <w:r>
        <w:br/>
      </w:r>
      <w:r>
        <w:rPr>
          <w:rFonts w:ascii="Times New Roman" w:hAnsi="Times New Roman"/>
          <w:b/>
          <w:color w:val="000080"/>
          <w:sz w:val="28"/>
        </w:rPr>
        <w:t>citation_name</w:t>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2059"/>
          </w:tcPr>
          <w:p>
            <w:pPr>
              <w:spacing w:after="80"/>
            </w:pPr>
            <w:r>
              <w:rPr>
                <w:rFonts w:ascii="Times New Roman" w:hAnsi="Times New Roman"/>
                <w:b/>
                <w:sz w:val="22"/>
              </w:rPr>
              <w:t>Reported in:</w:t>
            </w:r>
          </w:p>
        </w:tc>
        <w:tc>
          <w:tcPr>
            <w:tcW w:type="dxa" w:w="7301"/>
          </w:tcPr>
          <w:p>
            <w:pPr>
              <w:spacing w:after="80"/>
            </w:pPr>
            <w:r>
              <w:rPr>
                <w:rFonts w:ascii="Times New Roman" w:hAnsi="Times New Roman"/>
                <w:sz w:val="22"/>
              </w:rPr>
              <w:t>Kenya Judgments Online, a LexisNexis Electronic Law Report Series</w:t>
            </w:r>
          </w:p>
        </w:tc>
      </w:tr>
      <w:tr>
        <w:tc>
          <w:tcPr>
            <w:tcW w:type="dxa" w:w="2059"/>
          </w:tcPr>
          <w:p>
            <w:pPr>
              <w:spacing w:after="80"/>
            </w:pPr>
            <w:r>
              <w:rPr>
                <w:rFonts w:ascii="Times New Roman" w:hAnsi="Times New Roman"/>
                <w:b/>
                <w:sz w:val="22"/>
              </w:rPr>
              <w:t>Case No:</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Judgment Date(s):</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Hearing Date(s):</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Marked as:</w:t>
            </w:r>
          </w:p>
        </w:tc>
        <w:tc>
          <w:tcPr>
            <w:tcW w:type="dxa" w:w="7301"/>
          </w:tcPr>
          <w:p>
            <w:pPr>
              <w:spacing w:after="80"/>
            </w:pPr>
            <w:r>
              <w:rPr>
                <w:rFonts w:ascii="Times New Roman" w:hAnsi="Times New Roman"/>
                <w:sz w:val="22"/>
              </w:rPr>
              <w:t>Unmarked</w:t>
            </w:r>
          </w:p>
        </w:tc>
      </w:tr>
      <w:tr>
        <w:tc>
          <w:tcPr>
            <w:tcW w:type="dxa" w:w="2059"/>
          </w:tcPr>
          <w:p>
            <w:pPr>
              <w:spacing w:after="80"/>
            </w:pPr>
            <w:r>
              <w:rPr>
                <w:rFonts w:ascii="Times New Roman" w:hAnsi="Times New Roman"/>
                <w:b/>
                <w:sz w:val="22"/>
              </w:rPr>
              <w:t>Country:</w:t>
            </w:r>
          </w:p>
        </w:tc>
        <w:tc>
          <w:tcPr>
            <w:tcW w:type="dxa" w:w="7301"/>
          </w:tcPr>
          <w:p>
            <w:pPr>
              <w:spacing w:after="80"/>
            </w:pPr>
            <w:r>
              <w:rPr>
                <w:rFonts w:ascii="Times New Roman" w:hAnsi="Times New Roman"/>
                <w:sz w:val="22"/>
              </w:rPr>
              <w:t>Kenya</w:t>
            </w:r>
          </w:p>
        </w:tc>
      </w:tr>
      <w:tr>
        <w:tc>
          <w:tcPr>
            <w:tcW w:type="dxa" w:w="2059"/>
          </w:tcPr>
          <w:p>
            <w:pPr>
              <w:spacing w:after="80"/>
            </w:pPr>
            <w:r>
              <w:rPr>
                <w:rFonts w:ascii="Times New Roman" w:hAnsi="Times New Roman"/>
                <w:b/>
                <w:sz w:val="22"/>
              </w:rPr>
              <w:t>Jurisdiction:</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Division:</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Judge:</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Bench:</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Parties:</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Appearance:</w:t>
            </w:r>
          </w:p>
        </w:tc>
        <w:tc>
          <w:tcPr>
            <w:tcW w:type="dxa" w:w="7301"/>
          </w:tcPr>
          <w:p>
            <w:pPr>
              <w:spacing w:after="80"/>
            </w:pPr>
            <w:r>
              <w:rPr>
                <w:rFonts w:ascii="Times New Roman" w:hAnsi="Times New Roman"/>
                <w:sz w:val="22"/>
              </w:rPr>
            </w:r>
          </w:p>
        </w:tc>
      </w:tr>
      <w:tr>
        <w:tc>
          <w:tcPr>
            <w:tcW w:type="dxa" w:w="2059"/>
          </w:tcPr>
          <w:p>
            <w:pPr>
              <w:spacing w:after="80"/>
            </w:pPr>
            <w:r>
              <w:rPr>
                <w:rFonts w:ascii="Times New Roman" w:hAnsi="Times New Roman"/>
                <w:b/>
                <w:sz w:val="22"/>
              </w:rPr>
              <w:t>Categories:</w:t>
            </w:r>
          </w:p>
        </w:tc>
        <w:tc>
          <w:tcPr>
            <w:tcW w:type="dxa" w:w="7301"/>
          </w:tcPr>
          <w:p>
            <w:pPr>
              <w:spacing w:after="80"/>
            </w:pPr>
            <w:r>
              <w:rPr>
                <w:rFonts w:ascii="Times New Roman" w:hAnsi="Times New Roman"/>
                <w:sz w:val="22"/>
              </w:rPr>
              <w:t>NA</w:t>
            </w:r>
          </w:p>
        </w:tc>
      </w:tr>
      <w:tr>
        <w:tc>
          <w:tcPr>
            <w:tcW w:type="dxa" w:w="2059"/>
          </w:tcPr>
          <w:p>
            <w:pPr>
              <w:spacing w:after="80"/>
            </w:pPr>
            <w:r>
              <w:rPr>
                <w:rFonts w:ascii="Times New Roman" w:hAnsi="Times New Roman"/>
                <w:b/>
                <w:sz w:val="22"/>
              </w:rPr>
              <w:t>Function:</w:t>
            </w:r>
          </w:p>
        </w:tc>
        <w:tc>
          <w:tcPr>
            <w:tcW w:type="dxa" w:w="7301"/>
          </w:tcPr>
          <w:p>
            <w:pPr>
              <w:spacing w:after="80"/>
            </w:pPr>
            <w:r>
              <w:rPr>
                <w:rFonts w:ascii="Times New Roman" w:hAnsi="Times New Roman"/>
                <w:sz w:val="22"/>
              </w:rPr>
              <w:t>NA</w:t>
            </w:r>
          </w:p>
        </w:tc>
      </w:tr>
      <w:tr>
        <w:tc>
          <w:tcPr>
            <w:tcW w:type="dxa" w:w="2059"/>
          </w:tcPr>
          <w:p>
            <w:pPr>
              <w:spacing w:after="80"/>
            </w:pPr>
            <w:r>
              <w:rPr>
                <w:rFonts w:ascii="Times New Roman" w:hAnsi="Times New Roman"/>
                <w:b/>
                <w:sz w:val="22"/>
              </w:rPr>
              <w:t>Relevant Legislation:</w:t>
            </w:r>
          </w:p>
        </w:tc>
        <w:tc>
          <w:tcPr>
            <w:tcW w:type="dxa" w:w="7301"/>
          </w:tcPr>
          <w:p>
            <w:pPr>
              <w:spacing w:after="80"/>
            </w:pPr>
            <w:r>
              <w:rPr>
                <w:rFonts w:ascii="Times New Roman" w:hAnsi="Times New Roman"/>
                <w:sz w:val="22"/>
              </w:rPr>
              <w:t>NA</w:t>
            </w:r>
          </w:p>
        </w:tc>
      </w:tr>
    </w:tbl>
    <w:p w14:paraId="61F40002" w14:textId="512BCC61" w:rsidR="00B0106A" w:rsidRPr="00714397" w:rsidRDefault="00B0106A" w:rsidP="00714397">
      <w:pPr>
        <w:pStyle w:val="NoSpacing"/>
        <w:spacing w:line="276" w:lineRule="auto"/>
        <w:jc w:val="center"/>
        <w:rPr>
          <w:rFonts w:ascii="Rockwell Condensed" w:hAnsi="Rockwell Condensed"/>
          <w:b/>
          <w:sz w:val="36"/>
          <w:szCs w:val="36"/>
          <w:u w:val="single"/>
        </w:rPr>
      </w:pPr>
      <w:r w:rsidRPr="00714397">
        <w:rPr>
          <w:rFonts w:ascii="Times New Roman" w:hAnsi="Times New Roman"/>
          <w:b/>
          <w:sz w:val="22"/>
          <w:szCs w:val="36"/>
          <w:u w:val="single"/>
        </w:rPr>
        <w:t>J</w:t>
      </w:r>
      <w:r w:rsidR="00714397">
        <w:rPr>
          <w:rFonts w:ascii="Times New Roman" w:hAnsi="Times New Roman"/>
          <w:b/>
          <w:sz w:val="22"/>
          <w:szCs w:val="36"/>
          <w:u w:val="single"/>
        </w:rPr>
        <w:t xml:space="preserve"> </w:t>
      </w:r>
      <w:r w:rsidRPr="00714397">
        <w:rPr>
          <w:rFonts w:ascii="Times New Roman" w:hAnsi="Times New Roman"/>
          <w:b/>
          <w:sz w:val="22"/>
          <w:szCs w:val="36"/>
          <w:u w:val="single"/>
        </w:rPr>
        <w:t>U</w:t>
      </w:r>
      <w:r w:rsidR="00714397">
        <w:rPr>
          <w:rFonts w:ascii="Times New Roman" w:hAnsi="Times New Roman"/>
          <w:b/>
          <w:sz w:val="22"/>
          <w:szCs w:val="36"/>
          <w:u w:val="single"/>
        </w:rPr>
        <w:t xml:space="preserve"> </w:t>
      </w:r>
      <w:r w:rsidRPr="00714397">
        <w:rPr>
          <w:rFonts w:ascii="Times New Roman" w:hAnsi="Times New Roman"/>
          <w:b/>
          <w:sz w:val="22"/>
          <w:szCs w:val="36"/>
          <w:u w:val="single"/>
        </w:rPr>
        <w:t>D</w:t>
      </w:r>
      <w:r w:rsidR="00714397">
        <w:rPr>
          <w:rFonts w:ascii="Times New Roman" w:hAnsi="Times New Roman"/>
          <w:b/>
          <w:sz w:val="22"/>
          <w:szCs w:val="36"/>
          <w:u w:val="single"/>
        </w:rPr>
        <w:t xml:space="preserve"> </w:t>
      </w:r>
      <w:r w:rsidRPr="00714397">
        <w:rPr>
          <w:rFonts w:ascii="Times New Roman" w:hAnsi="Times New Roman"/>
          <w:b/>
          <w:sz w:val="22"/>
          <w:szCs w:val="36"/>
          <w:u w:val="single"/>
        </w:rPr>
        <w:t>G</w:t>
      </w:r>
      <w:r w:rsidR="00714397">
        <w:rPr>
          <w:rFonts w:ascii="Times New Roman" w:hAnsi="Times New Roman"/>
          <w:b/>
          <w:sz w:val="22"/>
          <w:szCs w:val="36"/>
          <w:u w:val="single"/>
        </w:rPr>
        <w:t xml:space="preserve"> </w:t>
      </w:r>
      <w:r w:rsidRPr="00714397">
        <w:rPr>
          <w:rFonts w:ascii="Times New Roman" w:hAnsi="Times New Roman"/>
          <w:b/>
          <w:sz w:val="22"/>
          <w:szCs w:val="36"/>
          <w:u w:val="single"/>
        </w:rPr>
        <w:t>M</w:t>
      </w:r>
      <w:r w:rsidR="00714397">
        <w:rPr>
          <w:rFonts w:ascii="Times New Roman" w:hAnsi="Times New Roman"/>
          <w:b/>
          <w:sz w:val="22"/>
          <w:szCs w:val="36"/>
          <w:u w:val="single"/>
        </w:rPr>
        <w:t xml:space="preserve"> </w:t>
      </w:r>
      <w:r w:rsidRPr="00714397">
        <w:rPr>
          <w:rFonts w:ascii="Times New Roman" w:hAnsi="Times New Roman"/>
          <w:b/>
          <w:sz w:val="22"/>
          <w:szCs w:val="36"/>
          <w:u w:val="single"/>
        </w:rPr>
        <w:t>E</w:t>
      </w:r>
      <w:r w:rsidR="00714397">
        <w:rPr>
          <w:rFonts w:ascii="Times New Roman" w:hAnsi="Times New Roman"/>
          <w:b/>
          <w:sz w:val="22"/>
          <w:szCs w:val="36"/>
          <w:u w:val="single"/>
        </w:rPr>
        <w:t xml:space="preserve"> </w:t>
      </w:r>
      <w:r w:rsidRPr="00714397">
        <w:rPr>
          <w:rFonts w:ascii="Times New Roman" w:hAnsi="Times New Roman"/>
          <w:b/>
          <w:sz w:val="22"/>
          <w:szCs w:val="36"/>
          <w:u w:val="single"/>
        </w:rPr>
        <w:t>N</w:t>
      </w:r>
      <w:r w:rsidR="00714397">
        <w:rPr>
          <w:rFonts w:ascii="Times New Roman" w:hAnsi="Times New Roman"/>
          <w:b/>
          <w:sz w:val="22"/>
          <w:szCs w:val="36"/>
          <w:u w:val="single"/>
        </w:rPr>
        <w:t xml:space="preserve"> </w:t>
      </w:r>
      <w:r w:rsidRPr="00714397">
        <w:rPr>
          <w:rFonts w:ascii="Times New Roman" w:hAnsi="Times New Roman"/>
          <w:b/>
          <w:sz w:val="22"/>
          <w:szCs w:val="36"/>
          <w:u w:val="single"/>
        </w:rPr>
        <w:t>T</w:t>
      </w:r>
    </w:p>
    <w:p w14:paraId="38F265DE" w14:textId="77777777" w:rsidR="008E75F9" w:rsidRPr="00714397" w:rsidRDefault="00DC7E29" w:rsidP="00714397">
      <w:pPr>
        <w:pStyle w:val="NoSpacing"/>
        <w:spacing w:after="240" w:line="480" w:lineRule="auto"/>
        <w:ind w:left="720" w:hanging="720"/>
        <w:jc w:val="both"/>
        <w:rPr>
          <w:rFonts w:ascii="Tahoma" w:hAnsi="Tahoma" w:cs="Tahoma"/>
          <w:b/>
          <w:sz w:val="28"/>
          <w:szCs w:val="28"/>
          <w:u w:val="single"/>
        </w:rPr>
      </w:pPr>
      <w:r w:rsidRPr="00714397">
        <w:rPr>
          <w:rFonts w:ascii="Times New Roman" w:hAnsi="Times New Roman" w:cs="Tahoma"/>
          <w:b/>
          <w:sz w:val="22"/>
          <w:szCs w:val="28"/>
          <w:u w:val="single"/>
        </w:rPr>
        <w:t>Introduction</w:t>
      </w:r>
    </w:p>
    <w:p w14:paraId="3BD7BDD7" w14:textId="66C8FC98" w:rsidR="009B5742" w:rsidRPr="00714397" w:rsidRDefault="00BB714C"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The </w:t>
      </w:r>
      <w:r w:rsidR="002E7D66" w:rsidRPr="00714397">
        <w:rPr>
          <w:rFonts w:ascii="Times New Roman" w:hAnsi="Times New Roman" w:cs="Tahoma"/>
          <w:sz w:val="22"/>
          <w:szCs w:val="28"/>
        </w:rPr>
        <w:t>P</w:t>
      </w:r>
      <w:r w:rsidR="00FB3E5D" w:rsidRPr="00714397">
        <w:rPr>
          <w:rFonts w:ascii="Times New Roman" w:hAnsi="Times New Roman" w:cs="Tahoma"/>
          <w:sz w:val="22"/>
          <w:szCs w:val="28"/>
        </w:rPr>
        <w:t xml:space="preserve">etition dated </w:t>
      </w:r>
      <w:r w:rsidR="00B2440F" w:rsidRPr="00714397">
        <w:rPr>
          <w:rFonts w:ascii="Times New Roman" w:hAnsi="Times New Roman" w:cs="Tahoma"/>
          <w:sz w:val="22"/>
          <w:szCs w:val="28"/>
        </w:rPr>
        <w:t>5</w:t>
      </w:r>
      <w:r w:rsidR="009B5742" w:rsidRPr="00714397">
        <w:rPr>
          <w:rFonts w:ascii="Times New Roman" w:hAnsi="Times New Roman" w:cs="Tahoma"/>
          <w:sz w:val="22"/>
          <w:szCs w:val="28"/>
          <w:vertAlign w:val="superscript"/>
        </w:rPr>
        <w:t>th</w:t>
      </w:r>
      <w:r w:rsidR="009B5742" w:rsidRPr="00714397">
        <w:rPr>
          <w:rFonts w:ascii="Times New Roman" w:hAnsi="Times New Roman" w:cs="Tahoma"/>
          <w:sz w:val="22"/>
          <w:szCs w:val="28"/>
        </w:rPr>
        <w:t xml:space="preserve"> </w:t>
      </w:r>
      <w:r w:rsidR="00B2440F" w:rsidRPr="00714397">
        <w:rPr>
          <w:rFonts w:ascii="Times New Roman" w:hAnsi="Times New Roman" w:cs="Tahoma"/>
          <w:sz w:val="22"/>
          <w:szCs w:val="28"/>
        </w:rPr>
        <w:t xml:space="preserve">January </w:t>
      </w:r>
      <w:r w:rsidR="009B5742" w:rsidRPr="00714397">
        <w:rPr>
          <w:rFonts w:ascii="Times New Roman" w:hAnsi="Times New Roman" w:cs="Tahoma"/>
          <w:sz w:val="22"/>
          <w:szCs w:val="28"/>
        </w:rPr>
        <w:t>202</w:t>
      </w:r>
      <w:r w:rsidR="00B2440F" w:rsidRPr="00714397">
        <w:rPr>
          <w:rFonts w:ascii="Times New Roman" w:hAnsi="Times New Roman" w:cs="Tahoma"/>
          <w:sz w:val="22"/>
          <w:szCs w:val="28"/>
        </w:rPr>
        <w:t>2</w:t>
      </w:r>
      <w:r w:rsidR="00C827DA" w:rsidRPr="00714397">
        <w:rPr>
          <w:rFonts w:ascii="Times New Roman" w:hAnsi="Times New Roman" w:cs="Tahoma"/>
          <w:sz w:val="22"/>
          <w:szCs w:val="28"/>
        </w:rPr>
        <w:t xml:space="preserve"> is supported by the </w:t>
      </w:r>
      <w:r w:rsidR="00B2440F" w:rsidRPr="00714397">
        <w:rPr>
          <w:rFonts w:ascii="Times New Roman" w:hAnsi="Times New Roman" w:cs="Tahoma"/>
          <w:sz w:val="22"/>
          <w:szCs w:val="28"/>
        </w:rPr>
        <w:t>P</w:t>
      </w:r>
      <w:r w:rsidR="00C827DA" w:rsidRPr="00714397">
        <w:rPr>
          <w:rFonts w:ascii="Times New Roman" w:hAnsi="Times New Roman" w:cs="Tahoma"/>
          <w:sz w:val="22"/>
          <w:szCs w:val="28"/>
        </w:rPr>
        <w:t>etitioner</w:t>
      </w:r>
      <w:r w:rsidR="00150334" w:rsidRPr="00714397">
        <w:rPr>
          <w:rFonts w:ascii="Times New Roman" w:hAnsi="Times New Roman" w:cs="Tahoma"/>
          <w:sz w:val="22"/>
          <w:szCs w:val="28"/>
        </w:rPr>
        <w:t>’</w:t>
      </w:r>
      <w:r w:rsidR="00FB3E5D" w:rsidRPr="00714397">
        <w:rPr>
          <w:rFonts w:ascii="Times New Roman" w:hAnsi="Times New Roman" w:cs="Tahoma"/>
          <w:sz w:val="22"/>
          <w:szCs w:val="28"/>
        </w:rPr>
        <w:t>s</w:t>
      </w:r>
      <w:r w:rsidR="009B5742" w:rsidRPr="00714397">
        <w:rPr>
          <w:rFonts w:ascii="Times New Roman" w:hAnsi="Times New Roman" w:cs="Tahoma"/>
          <w:sz w:val="22"/>
          <w:szCs w:val="28"/>
        </w:rPr>
        <w:t xml:space="preserve"> </w:t>
      </w:r>
      <w:r w:rsidR="00FB3E5D" w:rsidRPr="00714397">
        <w:rPr>
          <w:rFonts w:ascii="Times New Roman" w:hAnsi="Times New Roman" w:cs="Tahoma"/>
          <w:sz w:val="22"/>
          <w:szCs w:val="28"/>
        </w:rPr>
        <w:t>affidavit in support of similar date</w:t>
      </w:r>
      <w:r w:rsidR="00B2440F" w:rsidRPr="00714397">
        <w:rPr>
          <w:rFonts w:ascii="Times New Roman" w:hAnsi="Times New Roman" w:cs="Tahoma"/>
          <w:sz w:val="22"/>
          <w:szCs w:val="28"/>
        </w:rPr>
        <w:t xml:space="preserve"> and further supplementary affidavits dated 12</w:t>
      </w:r>
      <w:r w:rsidR="00B2440F" w:rsidRPr="00714397">
        <w:rPr>
          <w:rFonts w:ascii="Times New Roman" w:hAnsi="Times New Roman" w:cs="Tahoma"/>
          <w:sz w:val="22"/>
          <w:szCs w:val="28"/>
          <w:vertAlign w:val="superscript"/>
        </w:rPr>
        <w:t>th</w:t>
      </w:r>
      <w:r w:rsidR="00FD259F" w:rsidRPr="00714397">
        <w:rPr>
          <w:rFonts w:ascii="Times New Roman" w:hAnsi="Times New Roman" w:cs="Tahoma"/>
          <w:sz w:val="22"/>
          <w:szCs w:val="28"/>
        </w:rPr>
        <w:t xml:space="preserve">, </w:t>
      </w:r>
      <w:r w:rsidR="00B2440F" w:rsidRPr="00714397">
        <w:rPr>
          <w:rFonts w:ascii="Times New Roman" w:hAnsi="Times New Roman" w:cs="Tahoma"/>
          <w:sz w:val="22"/>
          <w:szCs w:val="28"/>
        </w:rPr>
        <w:t>16</w:t>
      </w:r>
      <w:r w:rsidR="00A81CE9" w:rsidRPr="00714397">
        <w:rPr>
          <w:rFonts w:ascii="Times New Roman" w:hAnsi="Times New Roman" w:cs="Tahoma"/>
          <w:sz w:val="22"/>
          <w:szCs w:val="28"/>
          <w:vertAlign w:val="superscript"/>
        </w:rPr>
        <w:t>th</w:t>
      </w:r>
      <w:r w:rsidR="000729D7" w:rsidRPr="00714397">
        <w:rPr>
          <w:rFonts w:ascii="Times New Roman" w:hAnsi="Times New Roman" w:cs="Tahoma"/>
          <w:sz w:val="22"/>
          <w:szCs w:val="28"/>
        </w:rPr>
        <w:t xml:space="preserve"> and </w:t>
      </w:r>
      <w:r w:rsidR="00FD259F" w:rsidRPr="00714397">
        <w:rPr>
          <w:rFonts w:ascii="Times New Roman" w:hAnsi="Times New Roman" w:cs="Tahoma"/>
          <w:sz w:val="22"/>
          <w:szCs w:val="28"/>
        </w:rPr>
        <w:t>22</w:t>
      </w:r>
      <w:r w:rsidR="00FD259F" w:rsidRPr="00714397">
        <w:rPr>
          <w:rFonts w:ascii="Times New Roman" w:hAnsi="Times New Roman" w:cs="Tahoma"/>
          <w:sz w:val="22"/>
          <w:szCs w:val="28"/>
          <w:vertAlign w:val="superscript"/>
        </w:rPr>
        <w:t>nd</w:t>
      </w:r>
      <w:r w:rsidR="00FD259F" w:rsidRPr="00714397">
        <w:rPr>
          <w:rFonts w:ascii="Times New Roman" w:hAnsi="Times New Roman" w:cs="Tahoma"/>
          <w:sz w:val="22"/>
          <w:szCs w:val="28"/>
        </w:rPr>
        <w:t xml:space="preserve"> </w:t>
      </w:r>
      <w:r w:rsidR="00B2440F" w:rsidRPr="00714397">
        <w:rPr>
          <w:rFonts w:ascii="Times New Roman" w:hAnsi="Times New Roman" w:cs="Tahoma"/>
          <w:sz w:val="22"/>
          <w:szCs w:val="28"/>
        </w:rPr>
        <w:t>January 2022.</w:t>
      </w:r>
    </w:p>
    <w:p w14:paraId="5530AE39" w14:textId="44BE3AE9" w:rsidR="00B0106A" w:rsidRPr="00714397" w:rsidRDefault="00402C1D"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T</w:t>
      </w:r>
      <w:r w:rsidR="000729D7" w:rsidRPr="00714397">
        <w:rPr>
          <w:rFonts w:ascii="Times New Roman" w:hAnsi="Times New Roman" w:cs="Tahoma"/>
          <w:sz w:val="22"/>
          <w:szCs w:val="28"/>
        </w:rPr>
        <w:t>h</w:t>
      </w:r>
      <w:r w:rsidR="00B0106A" w:rsidRPr="00714397">
        <w:rPr>
          <w:rFonts w:ascii="Times New Roman" w:hAnsi="Times New Roman" w:cs="Tahoma"/>
          <w:sz w:val="22"/>
          <w:szCs w:val="28"/>
        </w:rPr>
        <w:t xml:space="preserve">e Petition assails the constitutionality of </w:t>
      </w:r>
      <w:r w:rsidR="00EC0566" w:rsidRPr="00714397">
        <w:rPr>
          <w:rFonts w:ascii="Times New Roman" w:hAnsi="Times New Roman" w:cs="Tahoma"/>
          <w:b/>
          <w:bCs/>
          <w:sz w:val="22"/>
          <w:szCs w:val="28"/>
        </w:rPr>
        <w:t>reg 37</w:t>
      </w:r>
      <w:r w:rsidR="00EC0566" w:rsidRPr="00714397">
        <w:rPr>
          <w:rFonts w:ascii="Times New Roman" w:hAnsi="Times New Roman" w:cs="Tahoma"/>
          <w:sz w:val="22"/>
          <w:szCs w:val="28"/>
        </w:rPr>
        <w:t xml:space="preserve"> </w:t>
      </w:r>
      <w:r w:rsidR="000729D7" w:rsidRPr="00714397">
        <w:rPr>
          <w:rFonts w:ascii="Times New Roman" w:hAnsi="Times New Roman" w:cs="Tahoma"/>
          <w:sz w:val="22"/>
          <w:szCs w:val="28"/>
        </w:rPr>
        <w:t xml:space="preserve">of the </w:t>
      </w:r>
      <w:r w:rsidR="000729D7" w:rsidRPr="00714397">
        <w:rPr>
          <w:rFonts w:ascii="Times New Roman" w:hAnsi="Times New Roman" w:cs="Tahoma"/>
          <w:b/>
          <w:bCs/>
          <w:i/>
          <w:iCs/>
          <w:sz w:val="22"/>
          <w:szCs w:val="28"/>
        </w:rPr>
        <w:t>Elections (Registration of Voters) Regulations, 2012</w:t>
      </w:r>
      <w:r w:rsidR="000729D7" w:rsidRPr="00714397">
        <w:rPr>
          <w:rFonts w:ascii="Times New Roman" w:hAnsi="Times New Roman" w:cs="Tahoma"/>
          <w:sz w:val="22"/>
          <w:szCs w:val="28"/>
        </w:rPr>
        <w:t xml:space="preserve"> </w:t>
      </w:r>
      <w:r w:rsidR="00EC0566" w:rsidRPr="00714397">
        <w:rPr>
          <w:rFonts w:ascii="Times New Roman" w:hAnsi="Times New Roman" w:cs="Tahoma"/>
          <w:sz w:val="22"/>
          <w:szCs w:val="28"/>
        </w:rPr>
        <w:t xml:space="preserve"> to the extent that it </w:t>
      </w:r>
      <w:r w:rsidR="000729D7" w:rsidRPr="00714397">
        <w:rPr>
          <w:rFonts w:ascii="Times New Roman" w:hAnsi="Times New Roman" w:cs="Tahoma"/>
          <w:sz w:val="22"/>
          <w:szCs w:val="28"/>
        </w:rPr>
        <w:t>requires Kenyans living abroad</w:t>
      </w:r>
      <w:r w:rsidR="00B0106A" w:rsidRPr="00714397">
        <w:rPr>
          <w:rFonts w:ascii="Times New Roman" w:hAnsi="Times New Roman" w:cs="Tahoma"/>
          <w:sz w:val="22"/>
          <w:szCs w:val="28"/>
        </w:rPr>
        <w:t xml:space="preserve"> to </w:t>
      </w:r>
      <w:r w:rsidR="000729D7" w:rsidRPr="00714397">
        <w:rPr>
          <w:rFonts w:ascii="Times New Roman" w:hAnsi="Times New Roman" w:cs="Tahoma"/>
          <w:sz w:val="22"/>
          <w:szCs w:val="28"/>
        </w:rPr>
        <w:t>be</w:t>
      </w:r>
      <w:r w:rsidR="00B0106A" w:rsidRPr="00714397">
        <w:rPr>
          <w:rFonts w:ascii="Times New Roman" w:hAnsi="Times New Roman" w:cs="Tahoma"/>
          <w:sz w:val="22"/>
          <w:szCs w:val="28"/>
        </w:rPr>
        <w:t xml:space="preserve"> holders of valid passports to be </w:t>
      </w:r>
      <w:r w:rsidR="000729D7" w:rsidRPr="00714397">
        <w:rPr>
          <w:rFonts w:ascii="Times New Roman" w:hAnsi="Times New Roman" w:cs="Tahoma"/>
          <w:sz w:val="22"/>
          <w:szCs w:val="28"/>
        </w:rPr>
        <w:t xml:space="preserve"> registered as voter</w:t>
      </w:r>
      <w:r w:rsidR="00B0106A" w:rsidRPr="00714397">
        <w:rPr>
          <w:rFonts w:ascii="Times New Roman" w:hAnsi="Times New Roman" w:cs="Tahoma"/>
          <w:sz w:val="22"/>
          <w:szCs w:val="28"/>
        </w:rPr>
        <w:t xml:space="preserve">s yet </w:t>
      </w:r>
      <w:r w:rsidR="000729D7" w:rsidRPr="00714397">
        <w:rPr>
          <w:rFonts w:ascii="Times New Roman" w:hAnsi="Times New Roman" w:cs="Tahoma"/>
          <w:sz w:val="22"/>
          <w:szCs w:val="28"/>
        </w:rPr>
        <w:t xml:space="preserve">Kenyans living in the Country and the East African Community </w:t>
      </w:r>
      <w:r w:rsidR="00B0106A" w:rsidRPr="00714397">
        <w:rPr>
          <w:rFonts w:ascii="Times New Roman" w:hAnsi="Times New Roman" w:cs="Tahoma"/>
          <w:sz w:val="22"/>
          <w:szCs w:val="28"/>
        </w:rPr>
        <w:t xml:space="preserve">are </w:t>
      </w:r>
      <w:r w:rsidR="000729D7" w:rsidRPr="00714397">
        <w:rPr>
          <w:rFonts w:ascii="Times New Roman" w:hAnsi="Times New Roman" w:cs="Tahoma"/>
          <w:sz w:val="22"/>
          <w:szCs w:val="28"/>
        </w:rPr>
        <w:t xml:space="preserve"> require</w:t>
      </w:r>
      <w:r w:rsidR="00B0106A" w:rsidRPr="00714397">
        <w:rPr>
          <w:rFonts w:ascii="Times New Roman" w:hAnsi="Times New Roman" w:cs="Tahoma"/>
          <w:sz w:val="22"/>
          <w:szCs w:val="28"/>
        </w:rPr>
        <w:t xml:space="preserve">dto have </w:t>
      </w:r>
      <w:r w:rsidR="000729D7" w:rsidRPr="00714397">
        <w:rPr>
          <w:rFonts w:ascii="Times New Roman" w:hAnsi="Times New Roman" w:cs="Tahoma"/>
          <w:sz w:val="22"/>
          <w:szCs w:val="28"/>
        </w:rPr>
        <w:t xml:space="preserve"> a National Identity card</w:t>
      </w:r>
      <w:r w:rsidR="00B0106A" w:rsidRPr="00714397">
        <w:rPr>
          <w:rFonts w:ascii="Times New Roman" w:hAnsi="Times New Roman" w:cs="Tahoma"/>
          <w:sz w:val="22"/>
          <w:szCs w:val="28"/>
        </w:rPr>
        <w:t xml:space="preserve"> to be registered as a voter</w:t>
      </w:r>
      <w:r w:rsidR="000729D7" w:rsidRPr="00714397">
        <w:rPr>
          <w:rFonts w:ascii="Times New Roman" w:hAnsi="Times New Roman" w:cs="Tahoma"/>
          <w:sz w:val="22"/>
          <w:szCs w:val="28"/>
        </w:rPr>
        <w:t xml:space="preserve">. </w:t>
      </w:r>
    </w:p>
    <w:p>
      <w:pPr>
        <w:shd w:val="clear" w:color="auto" w:fill="D9D9D9"/>
        <w:spacing w:before="120" w:after="120"/>
      </w:pPr>
      <w:r>
        <w:rPr>
          <w:rFonts w:ascii="Times New Roman" w:hAnsi="Times New Roman"/>
          <w:color w:val="000080"/>
          <w:sz w:val="22"/>
        </w:rPr>
        <w:t>Page 1 of [citation_name]</w:t>
      </w:r>
    </w:p>
    <w:p w14:paraId="28EA7DD3" w14:textId="5436CBAE" w:rsidR="00EC0566" w:rsidRPr="00714397" w:rsidRDefault="000729D7"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According to the Petitioner this requirement </w:t>
      </w:r>
      <w:r w:rsidR="00EC0566" w:rsidRPr="00714397">
        <w:rPr>
          <w:rFonts w:ascii="Times New Roman" w:hAnsi="Times New Roman" w:cs="Tahoma"/>
          <w:sz w:val="22"/>
          <w:szCs w:val="28"/>
        </w:rPr>
        <w:t xml:space="preserve">does not meet the threshold set </w:t>
      </w:r>
      <w:r w:rsidRPr="00714397">
        <w:rPr>
          <w:rFonts w:ascii="Times New Roman" w:hAnsi="Times New Roman" w:cs="Tahoma"/>
          <w:sz w:val="22"/>
          <w:szCs w:val="28"/>
        </w:rPr>
        <w:t>out in</w:t>
      </w:r>
      <w:r w:rsidR="00EC0566" w:rsidRPr="00714397">
        <w:rPr>
          <w:rFonts w:ascii="Times New Roman" w:hAnsi="Times New Roman" w:cs="Tahoma"/>
          <w:sz w:val="22"/>
          <w:szCs w:val="28"/>
        </w:rPr>
        <w:t xml:space="preserve"> Article 24 of the Constitution </w:t>
      </w:r>
      <w:r w:rsidRPr="00714397">
        <w:rPr>
          <w:rFonts w:ascii="Times New Roman" w:hAnsi="Times New Roman" w:cs="Tahoma"/>
          <w:sz w:val="22"/>
          <w:szCs w:val="28"/>
        </w:rPr>
        <w:t xml:space="preserve">and limits these Kenyans right </w:t>
      </w:r>
      <w:r w:rsidR="00EC0566" w:rsidRPr="00714397">
        <w:rPr>
          <w:rFonts w:ascii="Times New Roman" w:hAnsi="Times New Roman" w:cs="Tahoma"/>
          <w:sz w:val="22"/>
          <w:szCs w:val="28"/>
        </w:rPr>
        <w:t>under Article 38(3)(a) of the Constitution</w:t>
      </w:r>
      <w:r w:rsidRPr="00714397">
        <w:rPr>
          <w:rFonts w:ascii="Times New Roman" w:hAnsi="Times New Roman" w:cs="Tahoma"/>
          <w:sz w:val="22"/>
          <w:szCs w:val="28"/>
        </w:rPr>
        <w:t xml:space="preserve">. </w:t>
      </w:r>
      <w:r w:rsidR="00EC0566" w:rsidRPr="00714397">
        <w:rPr>
          <w:rFonts w:ascii="Times New Roman" w:hAnsi="Times New Roman" w:cs="Tahoma"/>
          <w:sz w:val="22"/>
          <w:szCs w:val="28"/>
        </w:rPr>
        <w:t xml:space="preserve"> </w:t>
      </w:r>
    </w:p>
    <w:p w14:paraId="0AB313EC" w14:textId="50E6D5BC" w:rsidR="00B2440F" w:rsidRPr="00714397" w:rsidRDefault="00150334"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Consequently, t</w:t>
      </w:r>
      <w:r w:rsidR="00FB3E5D" w:rsidRPr="00714397">
        <w:rPr>
          <w:rFonts w:ascii="Times New Roman" w:hAnsi="Times New Roman" w:cs="Tahoma"/>
          <w:sz w:val="22"/>
          <w:szCs w:val="28"/>
        </w:rPr>
        <w:t xml:space="preserve">he </w:t>
      </w:r>
      <w:r w:rsidR="00B2440F" w:rsidRPr="00714397">
        <w:rPr>
          <w:rFonts w:ascii="Times New Roman" w:hAnsi="Times New Roman" w:cs="Tahoma"/>
          <w:sz w:val="22"/>
          <w:szCs w:val="28"/>
        </w:rPr>
        <w:t>P</w:t>
      </w:r>
      <w:r w:rsidR="00FB3E5D" w:rsidRPr="00714397">
        <w:rPr>
          <w:rFonts w:ascii="Times New Roman" w:hAnsi="Times New Roman" w:cs="Tahoma"/>
          <w:sz w:val="22"/>
          <w:szCs w:val="28"/>
        </w:rPr>
        <w:t>etitioner</w:t>
      </w:r>
      <w:r w:rsidR="00A536A4" w:rsidRPr="00714397">
        <w:rPr>
          <w:rFonts w:ascii="Times New Roman" w:hAnsi="Times New Roman" w:cs="Tahoma"/>
          <w:sz w:val="22"/>
          <w:szCs w:val="28"/>
        </w:rPr>
        <w:t xml:space="preserve"> seek</w:t>
      </w:r>
      <w:r w:rsidRPr="00714397">
        <w:rPr>
          <w:rFonts w:ascii="Times New Roman" w:hAnsi="Times New Roman" w:cs="Tahoma"/>
          <w:sz w:val="22"/>
          <w:szCs w:val="28"/>
        </w:rPr>
        <w:t>s</w:t>
      </w:r>
      <w:r w:rsidR="00FB3E5D" w:rsidRPr="00714397">
        <w:rPr>
          <w:rFonts w:ascii="Times New Roman" w:hAnsi="Times New Roman" w:cs="Tahoma"/>
          <w:sz w:val="22"/>
          <w:szCs w:val="28"/>
        </w:rPr>
        <w:t xml:space="preserve"> the following relief</w:t>
      </w:r>
      <w:r w:rsidR="00B0106A" w:rsidRPr="00714397">
        <w:rPr>
          <w:rFonts w:ascii="Times New Roman" w:hAnsi="Times New Roman" w:cs="Tahoma"/>
          <w:sz w:val="22"/>
          <w:szCs w:val="28"/>
        </w:rPr>
        <w:t>s</w:t>
      </w:r>
      <w:r w:rsidR="00FB3E5D" w:rsidRPr="00714397">
        <w:rPr>
          <w:rFonts w:ascii="Times New Roman" w:hAnsi="Times New Roman" w:cs="Tahoma"/>
          <w:sz w:val="22"/>
          <w:szCs w:val="28"/>
        </w:rPr>
        <w:t xml:space="preserve"> against the </w:t>
      </w:r>
      <w:r w:rsidR="00B2440F" w:rsidRPr="00714397">
        <w:rPr>
          <w:rFonts w:ascii="Times New Roman" w:hAnsi="Times New Roman" w:cs="Tahoma"/>
          <w:sz w:val="22"/>
          <w:szCs w:val="28"/>
        </w:rPr>
        <w:t>R</w:t>
      </w:r>
      <w:r w:rsidR="00FB3E5D" w:rsidRPr="00714397">
        <w:rPr>
          <w:rFonts w:ascii="Times New Roman" w:hAnsi="Times New Roman" w:cs="Tahoma"/>
          <w:sz w:val="22"/>
          <w:szCs w:val="28"/>
        </w:rPr>
        <w:t>es</w:t>
      </w:r>
      <w:r w:rsidR="00B2440F" w:rsidRPr="00714397">
        <w:rPr>
          <w:rFonts w:ascii="Times New Roman" w:hAnsi="Times New Roman" w:cs="Tahoma"/>
          <w:sz w:val="22"/>
          <w:szCs w:val="28"/>
        </w:rPr>
        <w:t>pondents:</w:t>
      </w:r>
    </w:p>
    <w:p w14:paraId="77019801" w14:textId="1645B542" w:rsidR="00B2440F" w:rsidRPr="00714397" w:rsidRDefault="00B2440F" w:rsidP="0087775D">
      <w:pPr>
        <w:pStyle w:val="NoSpacing"/>
        <w:numPr>
          <w:ilvl w:val="0"/>
          <w:numId w:val="38"/>
        </w:numPr>
        <w:spacing w:after="240"/>
        <w:ind w:left="2160" w:hanging="720"/>
        <w:jc w:val="both"/>
        <w:rPr>
          <w:rFonts w:ascii="Tahoma" w:hAnsi="Tahoma" w:cs="Tahoma"/>
          <w:b/>
          <w:i/>
          <w:sz w:val="28"/>
          <w:szCs w:val="28"/>
        </w:rPr>
      </w:pPr>
      <w:r w:rsidRPr="00714397">
        <w:rPr>
          <w:rFonts w:ascii="Times New Roman" w:hAnsi="Times New Roman" w:cs="Tahoma"/>
          <w:b/>
          <w:i/>
          <w:sz w:val="22"/>
          <w:szCs w:val="28"/>
        </w:rPr>
        <w:t>A declaration be issued that reg 37 of the Elections (Registration of Voters) Regulations, 2012 is unlawful and unconstitutional and, therefore, invalid, null and void.</w:t>
      </w:r>
    </w:p>
    <w:p w14:paraId="13314F6F" w14:textId="1C84BCCD" w:rsidR="00B2440F" w:rsidRPr="00714397" w:rsidRDefault="00B2440F" w:rsidP="0087775D">
      <w:pPr>
        <w:pStyle w:val="NoSpacing"/>
        <w:numPr>
          <w:ilvl w:val="0"/>
          <w:numId w:val="38"/>
        </w:numPr>
        <w:spacing w:after="240"/>
        <w:ind w:left="2160" w:hanging="720"/>
        <w:jc w:val="both"/>
        <w:rPr>
          <w:rFonts w:ascii="Tahoma" w:hAnsi="Tahoma" w:cs="Tahoma"/>
          <w:b/>
          <w:i/>
          <w:sz w:val="28"/>
          <w:szCs w:val="28"/>
        </w:rPr>
      </w:pPr>
      <w:r w:rsidRPr="00714397">
        <w:rPr>
          <w:rFonts w:ascii="Times New Roman" w:hAnsi="Times New Roman" w:cs="Tahoma"/>
          <w:b/>
          <w:i/>
          <w:sz w:val="22"/>
          <w:szCs w:val="28"/>
        </w:rPr>
        <w:t>A declaration be issued that by enacting reg 37 of the Elections (Registration of Voters) Regulations, 2012 the Commission failed to exercise its powers and perform its functions in accordance with this Constitution and national legislation as provided for under Article 88(5) of the Constitution.</w:t>
      </w:r>
    </w:p>
    <w:p w14:paraId="65C10C8B" w14:textId="0D3F6F99" w:rsidR="00B2440F" w:rsidRPr="00714397" w:rsidRDefault="00B2440F" w:rsidP="0087775D">
      <w:pPr>
        <w:pStyle w:val="NoSpacing"/>
        <w:numPr>
          <w:ilvl w:val="0"/>
          <w:numId w:val="38"/>
        </w:numPr>
        <w:spacing w:after="240"/>
        <w:ind w:left="2160" w:hanging="720"/>
        <w:jc w:val="both"/>
        <w:rPr>
          <w:rFonts w:ascii="Tahoma" w:hAnsi="Tahoma" w:cs="Tahoma"/>
          <w:b/>
          <w:i/>
          <w:sz w:val="28"/>
          <w:szCs w:val="28"/>
        </w:rPr>
      </w:pPr>
      <w:r w:rsidRPr="00714397">
        <w:rPr>
          <w:rFonts w:ascii="Times New Roman" w:hAnsi="Times New Roman" w:cs="Tahoma"/>
          <w:b/>
          <w:i/>
          <w:sz w:val="22"/>
          <w:szCs w:val="28"/>
        </w:rPr>
        <w:t>A declaration be issued that the Respondents should be condemned to pay the costs of this motion.</w:t>
      </w:r>
    </w:p>
    <w:p w14:paraId="0FACBAD7" w14:textId="4F6FA03B" w:rsidR="005E798C" w:rsidRPr="00714397" w:rsidRDefault="00B2440F" w:rsidP="0087775D">
      <w:pPr>
        <w:pStyle w:val="NoSpacing"/>
        <w:numPr>
          <w:ilvl w:val="0"/>
          <w:numId w:val="38"/>
        </w:numPr>
        <w:spacing w:after="240"/>
        <w:ind w:left="2160" w:hanging="720"/>
        <w:jc w:val="both"/>
        <w:rPr>
          <w:rFonts w:ascii="Tahoma" w:hAnsi="Tahoma" w:cs="Tahoma"/>
          <w:b/>
          <w:i/>
          <w:sz w:val="28"/>
          <w:szCs w:val="28"/>
        </w:rPr>
      </w:pPr>
      <w:r w:rsidRPr="00714397">
        <w:rPr>
          <w:rFonts w:ascii="Times New Roman" w:hAnsi="Times New Roman" w:cs="Tahoma"/>
          <w:b/>
          <w:i/>
          <w:sz w:val="22"/>
          <w:szCs w:val="28"/>
        </w:rPr>
        <w:t>An Order be issued quashing reg 37 of the Elections (Registration of Voters) Regulations, 2012.</w:t>
      </w:r>
    </w:p>
    <w:p w14:paraId="23B139BF" w14:textId="0862CA88" w:rsidR="00B2440F" w:rsidRPr="00714397" w:rsidRDefault="00B2440F" w:rsidP="0087775D">
      <w:pPr>
        <w:pStyle w:val="NoSpacing"/>
        <w:numPr>
          <w:ilvl w:val="0"/>
          <w:numId w:val="38"/>
        </w:numPr>
        <w:spacing w:after="240"/>
        <w:ind w:left="2160" w:hanging="720"/>
        <w:jc w:val="both"/>
        <w:rPr>
          <w:rFonts w:ascii="Tahoma" w:hAnsi="Tahoma" w:cs="Tahoma"/>
          <w:b/>
          <w:i/>
          <w:sz w:val="28"/>
          <w:szCs w:val="28"/>
        </w:rPr>
      </w:pPr>
      <w:r w:rsidRPr="00714397">
        <w:rPr>
          <w:rFonts w:ascii="Times New Roman" w:hAnsi="Times New Roman" w:cs="Tahoma"/>
          <w:b/>
          <w:i/>
          <w:sz w:val="22"/>
          <w:szCs w:val="28"/>
        </w:rPr>
        <w:t>An order be issued compelling the Respondents to bear the costs of this Petition.</w:t>
      </w:r>
    </w:p>
    <w:p w14:paraId="4F951BB7" w14:textId="4603A127" w:rsidR="00B2440F" w:rsidRPr="00714397" w:rsidRDefault="00B2440F" w:rsidP="0087775D">
      <w:pPr>
        <w:pStyle w:val="NoSpacing"/>
        <w:numPr>
          <w:ilvl w:val="0"/>
          <w:numId w:val="38"/>
        </w:numPr>
        <w:spacing w:after="240"/>
        <w:ind w:left="2160" w:hanging="720"/>
        <w:jc w:val="both"/>
        <w:rPr>
          <w:rFonts w:ascii="Tahoma" w:hAnsi="Tahoma" w:cs="Tahoma"/>
          <w:b/>
          <w:i/>
          <w:sz w:val="28"/>
          <w:szCs w:val="28"/>
        </w:rPr>
      </w:pPr>
      <w:r w:rsidRPr="00714397">
        <w:rPr>
          <w:rFonts w:ascii="Times New Roman" w:hAnsi="Times New Roman" w:cs="Tahoma"/>
          <w:b/>
          <w:i/>
          <w:sz w:val="22"/>
          <w:szCs w:val="28"/>
        </w:rPr>
        <w:t>Consequent to the grant of the prayers above the Court be pleased to issue any other or further remedy (directions and orders) that shall deem necessary to give effect to the foregoing orders, and/or favour the cause of justice.</w:t>
      </w:r>
    </w:p>
    <w:p w14:paraId="53E3B64E" w14:textId="77777777" w:rsidR="00714397" w:rsidRDefault="00714397" w:rsidP="00714397">
      <w:pPr>
        <w:pStyle w:val="NoSpacing"/>
        <w:spacing w:after="240" w:line="360" w:lineRule="auto"/>
        <w:ind w:left="720" w:hanging="720"/>
        <w:jc w:val="both"/>
        <w:rPr>
          <w:rFonts w:ascii="Tahoma" w:hAnsi="Tahoma" w:cs="Tahoma"/>
          <w:b/>
          <w:sz w:val="28"/>
          <w:szCs w:val="28"/>
          <w:u w:val="single"/>
        </w:rPr>
      </w:pPr>
    </w:p>
    <w:p w14:paraId="4E842EA7" w14:textId="43DB6CA4" w:rsidR="003F02E9" w:rsidRPr="00714397" w:rsidRDefault="00BF4E74" w:rsidP="00714397">
      <w:pPr>
        <w:pStyle w:val="NoSpacing"/>
        <w:spacing w:after="240" w:line="360" w:lineRule="auto"/>
        <w:ind w:left="720"/>
        <w:jc w:val="both"/>
        <w:rPr>
          <w:rFonts w:ascii="Tahoma" w:hAnsi="Tahoma" w:cs="Tahoma"/>
          <w:b/>
          <w:i/>
          <w:sz w:val="28"/>
          <w:szCs w:val="28"/>
        </w:rPr>
      </w:pPr>
      <w:r w:rsidRPr="00714397">
        <w:rPr>
          <w:rFonts w:ascii="Times New Roman" w:hAnsi="Times New Roman" w:cs="Tahoma"/>
          <w:b/>
          <w:sz w:val="22"/>
          <w:szCs w:val="28"/>
          <w:u w:val="single"/>
        </w:rPr>
        <w:t>Petitioner</w:t>
      </w:r>
      <w:r w:rsidR="003F02E9" w:rsidRPr="00714397">
        <w:rPr>
          <w:rFonts w:ascii="Times New Roman" w:hAnsi="Times New Roman" w:cs="Tahoma"/>
          <w:b/>
          <w:sz w:val="22"/>
          <w:szCs w:val="28"/>
          <w:u w:val="single"/>
        </w:rPr>
        <w:t>s</w:t>
      </w:r>
      <w:r w:rsidR="000A1715" w:rsidRPr="00714397">
        <w:rPr>
          <w:rFonts w:ascii="Times New Roman" w:hAnsi="Times New Roman" w:cs="Tahoma"/>
          <w:b/>
          <w:sz w:val="22"/>
          <w:szCs w:val="28"/>
          <w:u w:val="single"/>
        </w:rPr>
        <w:t>’</w:t>
      </w:r>
      <w:r w:rsidR="003F02E9" w:rsidRPr="00714397">
        <w:rPr>
          <w:rFonts w:ascii="Times New Roman" w:hAnsi="Times New Roman" w:cs="Tahoma"/>
          <w:b/>
          <w:sz w:val="22"/>
          <w:szCs w:val="28"/>
          <w:u w:val="single"/>
        </w:rPr>
        <w:t xml:space="preserve"> Case</w:t>
      </w:r>
    </w:p>
    <w:p w14:paraId="5D98A888" w14:textId="1483C8F6" w:rsidR="00CE4871" w:rsidRPr="00714397" w:rsidRDefault="00CE4871"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The petitioner posits that the impugned reg, prohibits the use of national identification cards for diaspora voter </w:t>
      </w:r>
      <w:r w:rsidR="0099202B" w:rsidRPr="00714397">
        <w:rPr>
          <w:rFonts w:ascii="Times New Roman" w:hAnsi="Times New Roman" w:cs="Tahoma"/>
          <w:sz w:val="22"/>
          <w:szCs w:val="28"/>
        </w:rPr>
        <w:t>registration</w:t>
      </w:r>
      <w:r w:rsidRPr="00714397">
        <w:rPr>
          <w:rFonts w:ascii="Times New Roman" w:hAnsi="Times New Roman" w:cs="Tahoma"/>
          <w:sz w:val="22"/>
          <w:szCs w:val="28"/>
        </w:rPr>
        <w:t>.</w:t>
      </w:r>
      <w:r w:rsidR="0099202B" w:rsidRPr="00714397">
        <w:rPr>
          <w:rFonts w:ascii="Times New Roman" w:hAnsi="Times New Roman" w:cs="Tahoma"/>
          <w:sz w:val="22"/>
          <w:szCs w:val="28"/>
        </w:rPr>
        <w:t xml:space="preserve"> </w:t>
      </w:r>
      <w:r w:rsidRPr="00714397">
        <w:rPr>
          <w:rFonts w:ascii="Times New Roman" w:hAnsi="Times New Roman" w:cs="Tahoma"/>
          <w:sz w:val="22"/>
          <w:szCs w:val="28"/>
        </w:rPr>
        <w:t xml:space="preserve">He asserts that this is in contravention of Article 24 of the Constitution which expressly provides that a right, in this case </w:t>
      </w:r>
      <w:r w:rsidRPr="00714397">
        <w:rPr>
          <w:rFonts w:ascii="Times New Roman" w:hAnsi="Times New Roman" w:cs="Tahoma"/>
          <w:b/>
          <w:bCs/>
          <w:sz w:val="22"/>
          <w:szCs w:val="28"/>
        </w:rPr>
        <w:t>Article 38(3)</w:t>
      </w:r>
      <w:r w:rsidRPr="00714397">
        <w:rPr>
          <w:rFonts w:ascii="Times New Roman" w:hAnsi="Times New Roman" w:cs="Tahoma"/>
          <w:sz w:val="22"/>
          <w:szCs w:val="28"/>
        </w:rPr>
        <w:t xml:space="preserve"> shall not be limited without any justification.</w:t>
      </w:r>
    </w:p>
    <w:p w14:paraId="2046C3FE" w14:textId="23D6300C" w:rsidR="008D1CCA" w:rsidRPr="00714397" w:rsidRDefault="00CE4871"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He as well takes issue with the impugned reg </w:t>
      </w:r>
      <w:r w:rsidR="0099202B" w:rsidRPr="00714397">
        <w:rPr>
          <w:rFonts w:ascii="Times New Roman" w:hAnsi="Times New Roman" w:cs="Tahoma"/>
          <w:sz w:val="22"/>
          <w:szCs w:val="28"/>
        </w:rPr>
        <w:t xml:space="preserve">since </w:t>
      </w:r>
      <w:r w:rsidRPr="00714397">
        <w:rPr>
          <w:rFonts w:ascii="Times New Roman" w:hAnsi="Times New Roman" w:cs="Tahoma"/>
          <w:sz w:val="22"/>
          <w:szCs w:val="28"/>
        </w:rPr>
        <w:t xml:space="preserve">the limitation is provided </w:t>
      </w:r>
      <w:r w:rsidR="0099202B" w:rsidRPr="00714397">
        <w:rPr>
          <w:rFonts w:ascii="Times New Roman" w:hAnsi="Times New Roman" w:cs="Tahoma"/>
          <w:sz w:val="22"/>
          <w:szCs w:val="28"/>
        </w:rPr>
        <w:t xml:space="preserve">for </w:t>
      </w:r>
      <w:r w:rsidRPr="00714397">
        <w:rPr>
          <w:rFonts w:ascii="Times New Roman" w:hAnsi="Times New Roman" w:cs="Tahoma"/>
          <w:sz w:val="22"/>
          <w:szCs w:val="28"/>
        </w:rPr>
        <w:t xml:space="preserve">in a subsidiary legislation </w:t>
      </w:r>
      <w:r w:rsidR="00CD3529" w:rsidRPr="00714397">
        <w:rPr>
          <w:rFonts w:ascii="Times New Roman" w:hAnsi="Times New Roman" w:cs="Tahoma"/>
          <w:sz w:val="22"/>
          <w:szCs w:val="28"/>
        </w:rPr>
        <w:t xml:space="preserve">and </w:t>
      </w:r>
      <w:r w:rsidRPr="00714397">
        <w:rPr>
          <w:rFonts w:ascii="Times New Roman" w:hAnsi="Times New Roman" w:cs="Tahoma"/>
          <w:sz w:val="22"/>
          <w:szCs w:val="28"/>
        </w:rPr>
        <w:t xml:space="preserve">not </w:t>
      </w:r>
      <w:r w:rsidR="00B0106A" w:rsidRPr="00714397">
        <w:rPr>
          <w:rFonts w:ascii="Times New Roman" w:hAnsi="Times New Roman" w:cs="Tahoma"/>
          <w:sz w:val="22"/>
          <w:szCs w:val="28"/>
        </w:rPr>
        <w:t xml:space="preserve">in </w:t>
      </w:r>
      <w:r w:rsidRPr="00714397">
        <w:rPr>
          <w:rFonts w:ascii="Times New Roman" w:hAnsi="Times New Roman" w:cs="Tahoma"/>
          <w:sz w:val="22"/>
          <w:szCs w:val="28"/>
        </w:rPr>
        <w:t>the substantive l</w:t>
      </w:r>
      <w:r w:rsidR="00CD3529" w:rsidRPr="00714397">
        <w:rPr>
          <w:rFonts w:ascii="Times New Roman" w:hAnsi="Times New Roman" w:cs="Tahoma"/>
          <w:sz w:val="22"/>
          <w:szCs w:val="28"/>
        </w:rPr>
        <w:t xml:space="preserve">aw, </w:t>
      </w:r>
      <w:r w:rsidRPr="00714397">
        <w:rPr>
          <w:rFonts w:ascii="Times New Roman" w:hAnsi="Times New Roman" w:cs="Tahoma"/>
          <w:sz w:val="22"/>
          <w:szCs w:val="28"/>
        </w:rPr>
        <w:t>the Elections Act</w:t>
      </w:r>
      <w:r w:rsidR="0079609F" w:rsidRPr="00714397">
        <w:rPr>
          <w:rFonts w:ascii="Times New Roman" w:hAnsi="Times New Roman" w:cs="Tahoma"/>
          <w:sz w:val="22"/>
          <w:szCs w:val="28"/>
        </w:rPr>
        <w:t xml:space="preserve"> as required under </w:t>
      </w:r>
      <w:r w:rsidR="0079609F" w:rsidRPr="00714397">
        <w:rPr>
          <w:rFonts w:ascii="Times New Roman" w:hAnsi="Times New Roman" w:cs="Tahoma"/>
          <w:b/>
          <w:bCs/>
          <w:sz w:val="22"/>
          <w:szCs w:val="28"/>
        </w:rPr>
        <w:t>Article 12(2)</w:t>
      </w:r>
      <w:r w:rsidR="0079609F" w:rsidRPr="00714397">
        <w:rPr>
          <w:rFonts w:ascii="Times New Roman" w:hAnsi="Times New Roman" w:cs="Tahoma"/>
          <w:sz w:val="22"/>
          <w:szCs w:val="28"/>
        </w:rPr>
        <w:t xml:space="preserve"> of the Constitution</w:t>
      </w:r>
      <w:r w:rsidR="008D1CCA" w:rsidRPr="00714397">
        <w:rPr>
          <w:rFonts w:ascii="Times New Roman" w:hAnsi="Times New Roman" w:cs="Tahoma"/>
          <w:sz w:val="22"/>
          <w:szCs w:val="28"/>
        </w:rPr>
        <w:t>.</w:t>
      </w:r>
    </w:p>
    <w:p w14:paraId="1EF85B11" w14:textId="057D8374" w:rsidR="008D1CCA" w:rsidRPr="00714397" w:rsidRDefault="00CE4871"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It is also </w:t>
      </w:r>
      <w:r w:rsidR="00CD3529" w:rsidRPr="00714397">
        <w:rPr>
          <w:rFonts w:ascii="Times New Roman" w:hAnsi="Times New Roman" w:cs="Tahoma"/>
          <w:sz w:val="22"/>
          <w:szCs w:val="28"/>
        </w:rPr>
        <w:t>contended</w:t>
      </w:r>
      <w:r w:rsidRPr="00714397">
        <w:rPr>
          <w:rFonts w:ascii="Times New Roman" w:hAnsi="Times New Roman" w:cs="Tahoma"/>
          <w:sz w:val="22"/>
          <w:szCs w:val="28"/>
        </w:rPr>
        <w:t xml:space="preserve"> tha</w:t>
      </w:r>
      <w:r w:rsidR="0079609F" w:rsidRPr="00714397">
        <w:rPr>
          <w:rFonts w:ascii="Times New Roman" w:hAnsi="Times New Roman" w:cs="Tahoma"/>
          <w:sz w:val="22"/>
          <w:szCs w:val="28"/>
        </w:rPr>
        <w:t>t the subsidiary law does not have capacity to</w:t>
      </w:r>
      <w:r w:rsidR="00CD3529" w:rsidRPr="00714397">
        <w:rPr>
          <w:rFonts w:ascii="Times New Roman" w:hAnsi="Times New Roman" w:cs="Tahoma"/>
          <w:sz w:val="22"/>
          <w:szCs w:val="28"/>
        </w:rPr>
        <w:t xml:space="preserve"> prohibit use of national identification for diaspora voter listing because </w:t>
      </w:r>
      <w:r w:rsidR="0079609F" w:rsidRPr="00714397">
        <w:rPr>
          <w:rFonts w:ascii="Times New Roman" w:hAnsi="Times New Roman" w:cs="Tahoma"/>
          <w:sz w:val="22"/>
          <w:szCs w:val="28"/>
        </w:rPr>
        <w:t xml:space="preserve">the Elections Act </w:t>
      </w:r>
      <w:r w:rsidR="007B1F66" w:rsidRPr="00714397">
        <w:rPr>
          <w:rFonts w:ascii="Times New Roman" w:hAnsi="Times New Roman" w:cs="Tahoma"/>
          <w:sz w:val="22"/>
          <w:szCs w:val="28"/>
        </w:rPr>
        <w:t>under Sections 2,</w:t>
      </w:r>
      <w:r w:rsidR="0099202B" w:rsidRPr="00714397">
        <w:rPr>
          <w:rFonts w:ascii="Times New Roman" w:hAnsi="Times New Roman" w:cs="Tahoma"/>
          <w:sz w:val="22"/>
          <w:szCs w:val="28"/>
        </w:rPr>
        <w:t xml:space="preserve"> </w:t>
      </w:r>
      <w:r w:rsidR="007B1F66" w:rsidRPr="00714397">
        <w:rPr>
          <w:rFonts w:ascii="Times New Roman" w:hAnsi="Times New Roman" w:cs="Tahoma"/>
          <w:sz w:val="22"/>
          <w:szCs w:val="28"/>
        </w:rPr>
        <w:t>3 and 5(3) of the Election Act</w:t>
      </w:r>
      <w:r w:rsidR="00CD3529" w:rsidRPr="00714397">
        <w:rPr>
          <w:rFonts w:ascii="Times New Roman" w:hAnsi="Times New Roman" w:cs="Tahoma"/>
          <w:sz w:val="22"/>
          <w:szCs w:val="28"/>
        </w:rPr>
        <w:t>, No. 2 of 2011</w:t>
      </w:r>
      <w:r w:rsidR="007B1F66" w:rsidRPr="00714397">
        <w:rPr>
          <w:rFonts w:ascii="Times New Roman" w:hAnsi="Times New Roman" w:cs="Tahoma"/>
          <w:sz w:val="22"/>
          <w:szCs w:val="28"/>
        </w:rPr>
        <w:t xml:space="preserve"> </w:t>
      </w:r>
      <w:r w:rsidR="0079609F" w:rsidRPr="00714397">
        <w:rPr>
          <w:rFonts w:ascii="Times New Roman" w:hAnsi="Times New Roman" w:cs="Tahoma"/>
          <w:sz w:val="22"/>
          <w:szCs w:val="28"/>
        </w:rPr>
        <w:t>permits it.</w:t>
      </w:r>
      <w:r w:rsidR="008D1CCA" w:rsidRPr="00714397">
        <w:rPr>
          <w:rFonts w:ascii="Times New Roman" w:hAnsi="Times New Roman" w:cs="Tahoma"/>
          <w:sz w:val="22"/>
          <w:szCs w:val="28"/>
        </w:rPr>
        <w:t xml:space="preserve"> </w:t>
      </w:r>
      <w:r w:rsidR="007B1F66" w:rsidRPr="00714397">
        <w:rPr>
          <w:rFonts w:ascii="Times New Roman" w:hAnsi="Times New Roman" w:cs="Tahoma"/>
          <w:sz w:val="22"/>
          <w:szCs w:val="28"/>
        </w:rPr>
        <w:t>Th</w:t>
      </w:r>
      <w:r w:rsidR="00CD3529" w:rsidRPr="00714397">
        <w:rPr>
          <w:rFonts w:ascii="Times New Roman" w:hAnsi="Times New Roman" w:cs="Tahoma"/>
          <w:sz w:val="22"/>
          <w:szCs w:val="28"/>
        </w:rPr>
        <w:t>at this goes against the principle incorporated in</w:t>
      </w:r>
      <w:r w:rsidR="007B1F66" w:rsidRPr="00714397">
        <w:rPr>
          <w:rFonts w:ascii="Times New Roman" w:hAnsi="Times New Roman" w:cs="Tahoma"/>
          <w:sz w:val="22"/>
          <w:szCs w:val="28"/>
        </w:rPr>
        <w:t xml:space="preserve"> s 31(b) of the </w:t>
      </w:r>
      <w:r w:rsidR="008D1CCA" w:rsidRPr="00714397">
        <w:rPr>
          <w:rFonts w:ascii="Times New Roman" w:hAnsi="Times New Roman" w:cs="Tahoma"/>
          <w:sz w:val="22"/>
          <w:szCs w:val="28"/>
        </w:rPr>
        <w:t>Interpretation</w:t>
      </w:r>
      <w:r w:rsidR="007B1F66" w:rsidRPr="00714397">
        <w:rPr>
          <w:rFonts w:ascii="Times New Roman" w:hAnsi="Times New Roman" w:cs="Tahoma"/>
          <w:sz w:val="22"/>
          <w:szCs w:val="28"/>
        </w:rPr>
        <w:t xml:space="preserve"> and General Provisions Act and s 24(2) of the Statutory Instruments Act</w:t>
      </w:r>
      <w:r w:rsidR="00CD3529" w:rsidRPr="00714397">
        <w:rPr>
          <w:rFonts w:ascii="Times New Roman" w:hAnsi="Times New Roman" w:cs="Tahoma"/>
          <w:sz w:val="22"/>
          <w:szCs w:val="28"/>
        </w:rPr>
        <w:t xml:space="preserve"> that subsidiary legislation shall not be inconsistent with any Act of Parliament. </w:t>
      </w:r>
    </w:p>
    <w:p w14:paraId="7BFE7429" w14:textId="35FE2784" w:rsidR="00CE4871" w:rsidRPr="00714397" w:rsidRDefault="007B1F66"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T</w:t>
      </w:r>
      <w:r w:rsidR="008D1CCA" w:rsidRPr="00714397">
        <w:rPr>
          <w:rFonts w:ascii="Times New Roman" w:hAnsi="Times New Roman" w:cs="Tahoma"/>
          <w:sz w:val="22"/>
          <w:szCs w:val="28"/>
        </w:rPr>
        <w:t xml:space="preserve">he impugned </w:t>
      </w:r>
      <w:r w:rsidR="00714397" w:rsidRPr="00714397">
        <w:rPr>
          <w:rFonts w:ascii="Times New Roman" w:hAnsi="Times New Roman" w:cs="Tahoma"/>
          <w:sz w:val="22"/>
          <w:szCs w:val="28"/>
        </w:rPr>
        <w:t>reg creates</w:t>
      </w:r>
      <w:r w:rsidRPr="00714397">
        <w:rPr>
          <w:rFonts w:ascii="Times New Roman" w:hAnsi="Times New Roman" w:cs="Tahoma"/>
          <w:sz w:val="22"/>
          <w:szCs w:val="28"/>
        </w:rPr>
        <w:t xml:space="preserve"> confusion </w:t>
      </w:r>
      <w:r w:rsidR="00CD3529" w:rsidRPr="00714397">
        <w:rPr>
          <w:rFonts w:ascii="Times New Roman" w:hAnsi="Times New Roman" w:cs="Tahoma"/>
          <w:sz w:val="22"/>
          <w:szCs w:val="28"/>
        </w:rPr>
        <w:t>in that it</w:t>
      </w:r>
      <w:r w:rsidRPr="00714397">
        <w:rPr>
          <w:rFonts w:ascii="Times New Roman" w:hAnsi="Times New Roman" w:cs="Tahoma"/>
          <w:sz w:val="22"/>
          <w:szCs w:val="28"/>
        </w:rPr>
        <w:t xml:space="preserve"> contradict</w:t>
      </w:r>
      <w:r w:rsidR="00C13E58" w:rsidRPr="00714397">
        <w:rPr>
          <w:rFonts w:ascii="Times New Roman" w:hAnsi="Times New Roman" w:cs="Tahoma"/>
          <w:sz w:val="22"/>
          <w:szCs w:val="28"/>
        </w:rPr>
        <w:t xml:space="preserve">s </w:t>
      </w:r>
      <w:r w:rsidRPr="00714397">
        <w:rPr>
          <w:rFonts w:ascii="Times New Roman" w:hAnsi="Times New Roman" w:cs="Tahoma"/>
          <w:sz w:val="22"/>
          <w:szCs w:val="28"/>
        </w:rPr>
        <w:t>Regulations 2,</w:t>
      </w:r>
      <w:r w:rsidR="008D1CCA" w:rsidRPr="00714397">
        <w:rPr>
          <w:rFonts w:ascii="Times New Roman" w:hAnsi="Times New Roman" w:cs="Tahoma"/>
          <w:sz w:val="22"/>
          <w:szCs w:val="28"/>
        </w:rPr>
        <w:t xml:space="preserve"> </w:t>
      </w:r>
      <w:r w:rsidRPr="00714397">
        <w:rPr>
          <w:rFonts w:ascii="Times New Roman" w:hAnsi="Times New Roman" w:cs="Tahoma"/>
          <w:sz w:val="22"/>
          <w:szCs w:val="28"/>
        </w:rPr>
        <w:t>8,</w:t>
      </w:r>
      <w:r w:rsidR="008D1CCA" w:rsidRPr="00714397">
        <w:rPr>
          <w:rFonts w:ascii="Times New Roman" w:hAnsi="Times New Roman" w:cs="Tahoma"/>
          <w:sz w:val="22"/>
          <w:szCs w:val="28"/>
        </w:rPr>
        <w:t xml:space="preserve"> </w:t>
      </w:r>
      <w:r w:rsidRPr="00714397">
        <w:rPr>
          <w:rFonts w:ascii="Times New Roman" w:hAnsi="Times New Roman" w:cs="Tahoma"/>
          <w:sz w:val="22"/>
          <w:szCs w:val="28"/>
        </w:rPr>
        <w:t>13A</w:t>
      </w:r>
      <w:r w:rsidR="008D1CCA" w:rsidRPr="00714397">
        <w:rPr>
          <w:rFonts w:ascii="Times New Roman" w:hAnsi="Times New Roman" w:cs="Tahoma"/>
          <w:sz w:val="22"/>
          <w:szCs w:val="28"/>
        </w:rPr>
        <w:t xml:space="preserve"> </w:t>
      </w:r>
      <w:r w:rsidRPr="00714397">
        <w:rPr>
          <w:rFonts w:ascii="Times New Roman" w:hAnsi="Times New Roman" w:cs="Tahoma"/>
          <w:sz w:val="22"/>
          <w:szCs w:val="28"/>
        </w:rPr>
        <w:t xml:space="preserve">(2) and (3) and Form A of the </w:t>
      </w:r>
      <w:r w:rsidR="00585B0F" w:rsidRPr="00714397">
        <w:rPr>
          <w:rFonts w:ascii="Times New Roman" w:hAnsi="Times New Roman" w:cs="Tahoma"/>
          <w:sz w:val="22"/>
          <w:szCs w:val="28"/>
        </w:rPr>
        <w:t xml:space="preserve">Elections (Registration of Voters) Regulations, 2012, </w:t>
      </w:r>
      <w:r w:rsidRPr="00714397">
        <w:rPr>
          <w:rFonts w:ascii="Times New Roman" w:hAnsi="Times New Roman" w:cs="Tahoma"/>
          <w:sz w:val="22"/>
          <w:szCs w:val="28"/>
        </w:rPr>
        <w:t xml:space="preserve">which allow the use of national IDS for voter registration without </w:t>
      </w:r>
      <w:r w:rsidR="00585B0F" w:rsidRPr="00714397">
        <w:rPr>
          <w:rFonts w:ascii="Times New Roman" w:hAnsi="Times New Roman" w:cs="Tahoma"/>
          <w:sz w:val="22"/>
          <w:szCs w:val="28"/>
        </w:rPr>
        <w:t xml:space="preserve">any </w:t>
      </w:r>
      <w:r w:rsidRPr="00714397">
        <w:rPr>
          <w:rFonts w:ascii="Times New Roman" w:hAnsi="Times New Roman" w:cs="Tahoma"/>
          <w:sz w:val="22"/>
          <w:szCs w:val="28"/>
        </w:rPr>
        <w:t>restriction.</w:t>
      </w:r>
    </w:p>
    <w:p w14:paraId="0DEF2701" w14:textId="0F87CD36" w:rsidR="0079609F" w:rsidRPr="00714397" w:rsidRDefault="004E2413"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The Petitioner further argues that the impugned reg </w:t>
      </w:r>
      <w:r w:rsidR="00C13E58" w:rsidRPr="00714397">
        <w:rPr>
          <w:rFonts w:ascii="Times New Roman" w:hAnsi="Times New Roman" w:cs="Tahoma"/>
          <w:sz w:val="22"/>
          <w:szCs w:val="28"/>
        </w:rPr>
        <w:t xml:space="preserve">violates </w:t>
      </w:r>
      <w:r w:rsidRPr="00714397">
        <w:rPr>
          <w:rFonts w:ascii="Times New Roman" w:hAnsi="Times New Roman" w:cs="Tahoma"/>
          <w:sz w:val="22"/>
          <w:szCs w:val="28"/>
        </w:rPr>
        <w:t xml:space="preserve">Article 83 </w:t>
      </w:r>
      <w:r w:rsidR="007B1F66" w:rsidRPr="00714397">
        <w:rPr>
          <w:rFonts w:ascii="Times New Roman" w:hAnsi="Times New Roman" w:cs="Tahoma"/>
          <w:sz w:val="22"/>
          <w:szCs w:val="28"/>
        </w:rPr>
        <w:t xml:space="preserve">(3) of the Constitution as denies eligible Kenyan citizens in the diaspora the right to vote in an election. </w:t>
      </w:r>
    </w:p>
    <w:p w14:paraId="14826F4E" w14:textId="2EBC7957" w:rsidR="008B2F55" w:rsidRPr="00714397" w:rsidRDefault="00EB0735"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Taking </w:t>
      </w:r>
      <w:r w:rsidR="008B2F55" w:rsidRPr="00714397">
        <w:rPr>
          <w:rFonts w:ascii="Times New Roman" w:hAnsi="Times New Roman" w:cs="Tahoma"/>
          <w:sz w:val="22"/>
          <w:szCs w:val="28"/>
        </w:rPr>
        <w:t>these factors</w:t>
      </w:r>
      <w:r w:rsidR="00585B0F" w:rsidRPr="00714397">
        <w:rPr>
          <w:rFonts w:ascii="Times New Roman" w:hAnsi="Times New Roman" w:cs="Tahoma"/>
          <w:sz w:val="22"/>
          <w:szCs w:val="28"/>
        </w:rPr>
        <w:t xml:space="preserve"> </w:t>
      </w:r>
      <w:r w:rsidRPr="00714397">
        <w:rPr>
          <w:rFonts w:ascii="Times New Roman" w:hAnsi="Times New Roman" w:cs="Tahoma"/>
          <w:sz w:val="22"/>
          <w:szCs w:val="28"/>
        </w:rPr>
        <w:t xml:space="preserve">into account, the </w:t>
      </w:r>
      <w:r w:rsidR="00585B0F" w:rsidRPr="00714397">
        <w:rPr>
          <w:rFonts w:ascii="Times New Roman" w:hAnsi="Times New Roman" w:cs="Tahoma"/>
          <w:sz w:val="22"/>
          <w:szCs w:val="28"/>
        </w:rPr>
        <w:t>P</w:t>
      </w:r>
      <w:r w:rsidRPr="00714397">
        <w:rPr>
          <w:rFonts w:ascii="Times New Roman" w:hAnsi="Times New Roman" w:cs="Tahoma"/>
          <w:sz w:val="22"/>
          <w:szCs w:val="28"/>
        </w:rPr>
        <w:t xml:space="preserve">etitioner contends that the requirement that Kenyans in the diaspora </w:t>
      </w:r>
      <w:r w:rsidR="008B2F55" w:rsidRPr="00714397">
        <w:rPr>
          <w:rFonts w:ascii="Times New Roman" w:hAnsi="Times New Roman" w:cs="Tahoma"/>
          <w:sz w:val="22"/>
          <w:szCs w:val="28"/>
        </w:rPr>
        <w:t xml:space="preserve">can only </w:t>
      </w:r>
      <w:r w:rsidRPr="00714397">
        <w:rPr>
          <w:rFonts w:ascii="Times New Roman" w:hAnsi="Times New Roman" w:cs="Tahoma"/>
          <w:sz w:val="22"/>
          <w:szCs w:val="28"/>
        </w:rPr>
        <w:t xml:space="preserve">register </w:t>
      </w:r>
      <w:r w:rsidR="008B2F55" w:rsidRPr="00714397">
        <w:rPr>
          <w:rFonts w:ascii="Times New Roman" w:hAnsi="Times New Roman" w:cs="Tahoma"/>
          <w:sz w:val="22"/>
          <w:szCs w:val="28"/>
        </w:rPr>
        <w:t xml:space="preserve">as voters </w:t>
      </w:r>
      <w:r w:rsidRPr="00714397">
        <w:rPr>
          <w:rFonts w:ascii="Times New Roman" w:hAnsi="Times New Roman" w:cs="Tahoma"/>
          <w:sz w:val="22"/>
          <w:szCs w:val="28"/>
        </w:rPr>
        <w:t xml:space="preserve">using their </w:t>
      </w:r>
      <w:r w:rsidR="00C13E58" w:rsidRPr="00714397">
        <w:rPr>
          <w:rFonts w:ascii="Times New Roman" w:hAnsi="Times New Roman" w:cs="Tahoma"/>
          <w:sz w:val="22"/>
          <w:szCs w:val="28"/>
        </w:rPr>
        <w:t xml:space="preserve">valid </w:t>
      </w:r>
      <w:r w:rsidRPr="00714397">
        <w:rPr>
          <w:rFonts w:ascii="Times New Roman" w:hAnsi="Times New Roman" w:cs="Tahoma"/>
          <w:sz w:val="22"/>
          <w:szCs w:val="28"/>
        </w:rPr>
        <w:t xml:space="preserve">passports and not </w:t>
      </w:r>
      <w:r w:rsidR="008B2F55" w:rsidRPr="00714397">
        <w:rPr>
          <w:rFonts w:ascii="Times New Roman" w:hAnsi="Times New Roman" w:cs="Tahoma"/>
          <w:sz w:val="22"/>
          <w:szCs w:val="28"/>
        </w:rPr>
        <w:t>n</w:t>
      </w:r>
      <w:r w:rsidRPr="00714397">
        <w:rPr>
          <w:rFonts w:ascii="Times New Roman" w:hAnsi="Times New Roman" w:cs="Tahoma"/>
          <w:sz w:val="22"/>
          <w:szCs w:val="28"/>
        </w:rPr>
        <w:t xml:space="preserve">ational </w:t>
      </w:r>
      <w:r w:rsidR="008B2F55" w:rsidRPr="00714397">
        <w:rPr>
          <w:rFonts w:ascii="Times New Roman" w:hAnsi="Times New Roman" w:cs="Tahoma"/>
          <w:sz w:val="22"/>
          <w:szCs w:val="28"/>
        </w:rPr>
        <w:t>identity cards is</w:t>
      </w:r>
      <w:r w:rsidRPr="00714397">
        <w:rPr>
          <w:rFonts w:ascii="Times New Roman" w:hAnsi="Times New Roman" w:cs="Tahoma"/>
          <w:sz w:val="22"/>
          <w:szCs w:val="28"/>
        </w:rPr>
        <w:t xml:space="preserve"> both unlawful and unconstitutional. </w:t>
      </w:r>
    </w:p>
    <w:p w14:paraId="32AF7AA6" w14:textId="08A2BBD4" w:rsidR="00EB0735" w:rsidRPr="00714397" w:rsidRDefault="00EB0735"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In view of the now </w:t>
      </w:r>
      <w:r w:rsidR="008B2F55" w:rsidRPr="00714397">
        <w:rPr>
          <w:rFonts w:ascii="Times New Roman" w:hAnsi="Times New Roman" w:cs="Tahoma"/>
          <w:sz w:val="22"/>
          <w:szCs w:val="28"/>
        </w:rPr>
        <w:t xml:space="preserve">completed </w:t>
      </w:r>
      <w:r w:rsidRPr="00714397">
        <w:rPr>
          <w:rFonts w:ascii="Times New Roman" w:hAnsi="Times New Roman" w:cs="Tahoma"/>
          <w:sz w:val="22"/>
          <w:szCs w:val="28"/>
        </w:rPr>
        <w:t xml:space="preserve">general election in 2022, the </w:t>
      </w:r>
      <w:r w:rsidR="008B2F55" w:rsidRPr="00714397">
        <w:rPr>
          <w:rFonts w:ascii="Times New Roman" w:hAnsi="Times New Roman" w:cs="Tahoma"/>
          <w:sz w:val="22"/>
          <w:szCs w:val="28"/>
        </w:rPr>
        <w:t>P</w:t>
      </w:r>
      <w:r w:rsidRPr="00714397">
        <w:rPr>
          <w:rFonts w:ascii="Times New Roman" w:hAnsi="Times New Roman" w:cs="Tahoma"/>
          <w:sz w:val="22"/>
          <w:szCs w:val="28"/>
        </w:rPr>
        <w:t>etitioner stresse</w:t>
      </w:r>
      <w:r w:rsidR="00642440" w:rsidRPr="00714397">
        <w:rPr>
          <w:rFonts w:ascii="Times New Roman" w:hAnsi="Times New Roman" w:cs="Tahoma"/>
          <w:sz w:val="22"/>
          <w:szCs w:val="28"/>
        </w:rPr>
        <w:t>s</w:t>
      </w:r>
      <w:r w:rsidRPr="00714397">
        <w:rPr>
          <w:rFonts w:ascii="Times New Roman" w:hAnsi="Times New Roman" w:cs="Tahoma"/>
          <w:sz w:val="22"/>
          <w:szCs w:val="28"/>
        </w:rPr>
        <w:t xml:space="preserve"> that the requirement was unreasonable as by then</w:t>
      </w:r>
      <w:r w:rsidR="00642440" w:rsidRPr="00714397">
        <w:rPr>
          <w:rFonts w:ascii="Times New Roman" w:hAnsi="Times New Roman" w:cs="Tahoma"/>
          <w:sz w:val="22"/>
          <w:szCs w:val="28"/>
        </w:rPr>
        <w:t xml:space="preserve">, </w:t>
      </w:r>
      <w:r w:rsidRPr="00714397">
        <w:rPr>
          <w:rFonts w:ascii="Times New Roman" w:hAnsi="Times New Roman" w:cs="Tahoma"/>
          <w:sz w:val="22"/>
          <w:szCs w:val="28"/>
        </w:rPr>
        <w:t>the Government had already declared non-biometric passports invalid as from 31</w:t>
      </w:r>
      <w:r w:rsidRPr="00714397">
        <w:rPr>
          <w:rFonts w:ascii="Times New Roman" w:hAnsi="Times New Roman" w:cs="Tahoma"/>
          <w:sz w:val="22"/>
          <w:szCs w:val="28"/>
          <w:vertAlign w:val="superscript"/>
        </w:rPr>
        <w:t>st</w:t>
      </w:r>
      <w:r w:rsidRPr="00714397">
        <w:rPr>
          <w:rFonts w:ascii="Times New Roman" w:hAnsi="Times New Roman" w:cs="Tahoma"/>
          <w:sz w:val="22"/>
          <w:szCs w:val="28"/>
        </w:rPr>
        <w:t xml:space="preserve"> December 2021.</w:t>
      </w:r>
      <w:r w:rsidR="00642440" w:rsidRPr="00714397">
        <w:rPr>
          <w:rFonts w:ascii="Times New Roman" w:hAnsi="Times New Roman" w:cs="Tahoma"/>
          <w:sz w:val="22"/>
          <w:szCs w:val="28"/>
        </w:rPr>
        <w:t xml:space="preserve"> </w:t>
      </w:r>
      <w:r w:rsidRPr="00714397">
        <w:rPr>
          <w:rFonts w:ascii="Times New Roman" w:hAnsi="Times New Roman" w:cs="Tahoma"/>
          <w:sz w:val="22"/>
          <w:szCs w:val="28"/>
        </w:rPr>
        <w:t>In that instance</w:t>
      </w:r>
      <w:r w:rsidR="00642440" w:rsidRPr="00714397">
        <w:rPr>
          <w:rFonts w:ascii="Times New Roman" w:hAnsi="Times New Roman" w:cs="Tahoma"/>
          <w:sz w:val="22"/>
          <w:szCs w:val="28"/>
        </w:rPr>
        <w:t xml:space="preserve">, </w:t>
      </w:r>
      <w:r w:rsidR="005909CF" w:rsidRPr="00714397">
        <w:rPr>
          <w:rFonts w:ascii="Times New Roman" w:hAnsi="Times New Roman" w:cs="Tahoma"/>
          <w:sz w:val="22"/>
          <w:szCs w:val="28"/>
        </w:rPr>
        <w:t xml:space="preserve">the petitioner argued </w:t>
      </w:r>
      <w:r w:rsidR="00642440" w:rsidRPr="00714397">
        <w:rPr>
          <w:rFonts w:ascii="Times New Roman" w:hAnsi="Times New Roman" w:cs="Tahoma"/>
          <w:sz w:val="22"/>
          <w:szCs w:val="28"/>
        </w:rPr>
        <w:t>(</w:t>
      </w:r>
      <w:r w:rsidR="005909CF" w:rsidRPr="00714397">
        <w:rPr>
          <w:rFonts w:ascii="Times New Roman" w:hAnsi="Times New Roman" w:cs="Tahoma"/>
          <w:sz w:val="22"/>
          <w:szCs w:val="28"/>
        </w:rPr>
        <w:t>although now overtaken by events</w:t>
      </w:r>
      <w:r w:rsidR="00642440" w:rsidRPr="00714397">
        <w:rPr>
          <w:rFonts w:ascii="Times New Roman" w:hAnsi="Times New Roman" w:cs="Tahoma"/>
          <w:sz w:val="22"/>
          <w:szCs w:val="28"/>
        </w:rPr>
        <w:t>)</w:t>
      </w:r>
      <w:r w:rsidR="005909CF" w:rsidRPr="00714397">
        <w:rPr>
          <w:rFonts w:ascii="Times New Roman" w:hAnsi="Times New Roman" w:cs="Tahoma"/>
          <w:sz w:val="22"/>
          <w:szCs w:val="28"/>
        </w:rPr>
        <w:t xml:space="preserve"> that it was </w:t>
      </w:r>
      <w:r w:rsidRPr="00714397">
        <w:rPr>
          <w:rFonts w:ascii="Times New Roman" w:hAnsi="Times New Roman" w:cs="Tahoma"/>
          <w:sz w:val="22"/>
          <w:szCs w:val="28"/>
        </w:rPr>
        <w:t>imperative that the Kenyans in diaspora be allowed to register using their national identity cards.</w:t>
      </w:r>
    </w:p>
    <w:p w14:paraId="4756B504" w14:textId="4960A2FA" w:rsidR="005909CF" w:rsidRPr="00714397" w:rsidRDefault="005909CF"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In closing, the </w:t>
      </w:r>
      <w:r w:rsidR="00642440" w:rsidRPr="00714397">
        <w:rPr>
          <w:rFonts w:ascii="Times New Roman" w:hAnsi="Times New Roman" w:cs="Tahoma"/>
          <w:sz w:val="22"/>
          <w:szCs w:val="28"/>
        </w:rPr>
        <w:t>P</w:t>
      </w:r>
      <w:r w:rsidRPr="00714397">
        <w:rPr>
          <w:rFonts w:ascii="Times New Roman" w:hAnsi="Times New Roman" w:cs="Tahoma"/>
          <w:sz w:val="22"/>
          <w:szCs w:val="28"/>
        </w:rPr>
        <w:t xml:space="preserve">etitioner argues that the impugned reg </w:t>
      </w:r>
      <w:r w:rsidR="001537E4" w:rsidRPr="00714397">
        <w:rPr>
          <w:rFonts w:ascii="Times New Roman" w:hAnsi="Times New Roman" w:cs="Tahoma"/>
          <w:sz w:val="22"/>
          <w:szCs w:val="28"/>
        </w:rPr>
        <w:t xml:space="preserve">not only </w:t>
      </w:r>
      <w:r w:rsidRPr="00714397">
        <w:rPr>
          <w:rFonts w:ascii="Times New Roman" w:hAnsi="Times New Roman" w:cs="Tahoma"/>
          <w:sz w:val="22"/>
          <w:szCs w:val="28"/>
        </w:rPr>
        <w:t>violates</w:t>
      </w:r>
      <w:r w:rsidR="001537E4" w:rsidRPr="00714397">
        <w:rPr>
          <w:rFonts w:ascii="Times New Roman" w:hAnsi="Times New Roman" w:cs="Tahoma"/>
          <w:sz w:val="22"/>
          <w:szCs w:val="28"/>
        </w:rPr>
        <w:t xml:space="preserve"> the Constitution but also as stated herein</w:t>
      </w:r>
      <w:r w:rsidR="002D277E" w:rsidRPr="00714397">
        <w:rPr>
          <w:rFonts w:ascii="Times New Roman" w:hAnsi="Times New Roman" w:cs="Tahoma"/>
          <w:sz w:val="22"/>
          <w:szCs w:val="28"/>
        </w:rPr>
        <w:t xml:space="preserve">, </w:t>
      </w:r>
      <w:r w:rsidR="001537E4" w:rsidRPr="00714397">
        <w:rPr>
          <w:rFonts w:ascii="Times New Roman" w:hAnsi="Times New Roman" w:cs="Tahoma"/>
          <w:sz w:val="22"/>
          <w:szCs w:val="28"/>
        </w:rPr>
        <w:t>ections 2, 6 and 9 of the Registration of Persons Act</w:t>
      </w:r>
      <w:r w:rsidR="00C23960" w:rsidRPr="00714397">
        <w:rPr>
          <w:rFonts w:ascii="Times New Roman" w:hAnsi="Times New Roman" w:cs="Tahoma"/>
          <w:sz w:val="22"/>
          <w:szCs w:val="28"/>
        </w:rPr>
        <w:t>, S</w:t>
      </w:r>
      <w:r w:rsidR="001537E4" w:rsidRPr="00714397">
        <w:rPr>
          <w:rFonts w:ascii="Times New Roman" w:hAnsi="Times New Roman" w:cs="Tahoma"/>
          <w:sz w:val="22"/>
          <w:szCs w:val="28"/>
        </w:rPr>
        <w:t>ection 31(b) of Interpretation and General Provisions Act;</w:t>
      </w:r>
      <w:r w:rsidR="00C23960" w:rsidRPr="00714397">
        <w:rPr>
          <w:rFonts w:ascii="Times New Roman" w:hAnsi="Times New Roman" w:cs="Tahoma"/>
          <w:sz w:val="22"/>
          <w:szCs w:val="28"/>
        </w:rPr>
        <w:t xml:space="preserve"> S</w:t>
      </w:r>
      <w:r w:rsidR="001537E4" w:rsidRPr="00714397">
        <w:rPr>
          <w:rFonts w:ascii="Times New Roman" w:hAnsi="Times New Roman" w:cs="Tahoma"/>
          <w:sz w:val="22"/>
          <w:szCs w:val="28"/>
        </w:rPr>
        <w:t>ection 24(2) of the Statutory Instruments Act, 2013</w:t>
      </w:r>
      <w:r w:rsidR="00C23960" w:rsidRPr="00714397">
        <w:rPr>
          <w:rFonts w:ascii="Times New Roman" w:hAnsi="Times New Roman" w:cs="Tahoma"/>
          <w:sz w:val="22"/>
          <w:szCs w:val="28"/>
        </w:rPr>
        <w:t>, S</w:t>
      </w:r>
      <w:r w:rsidR="001537E4" w:rsidRPr="00714397">
        <w:rPr>
          <w:rFonts w:ascii="Times New Roman" w:hAnsi="Times New Roman" w:cs="Tahoma"/>
          <w:sz w:val="22"/>
          <w:szCs w:val="28"/>
        </w:rPr>
        <w:t xml:space="preserve">ections 2, 3, 4, and 5(3) of the Elections Act and </w:t>
      </w:r>
      <w:r w:rsidR="00C23960" w:rsidRPr="00714397">
        <w:rPr>
          <w:rFonts w:ascii="Times New Roman" w:hAnsi="Times New Roman" w:cs="Tahoma"/>
          <w:sz w:val="22"/>
          <w:szCs w:val="28"/>
        </w:rPr>
        <w:t>R</w:t>
      </w:r>
      <w:r w:rsidR="001537E4" w:rsidRPr="00714397">
        <w:rPr>
          <w:rFonts w:ascii="Times New Roman" w:hAnsi="Times New Roman" w:cs="Tahoma"/>
          <w:sz w:val="22"/>
          <w:szCs w:val="28"/>
        </w:rPr>
        <w:t>egulations 8, 13A</w:t>
      </w:r>
      <w:r w:rsidR="001D4488" w:rsidRPr="00714397">
        <w:rPr>
          <w:rFonts w:ascii="Times New Roman" w:hAnsi="Times New Roman" w:cs="Tahoma"/>
          <w:sz w:val="22"/>
          <w:szCs w:val="28"/>
        </w:rPr>
        <w:t xml:space="preserve"> </w:t>
      </w:r>
      <w:r w:rsidR="001537E4" w:rsidRPr="00714397">
        <w:rPr>
          <w:rFonts w:ascii="Times New Roman" w:hAnsi="Times New Roman" w:cs="Tahoma"/>
          <w:sz w:val="22"/>
          <w:szCs w:val="28"/>
        </w:rPr>
        <w:t xml:space="preserve">(2) &amp; (3), and Form A of the Regulations. </w:t>
      </w:r>
    </w:p>
    <w:p w14:paraId="1BEFB1EE" w14:textId="77777777" w:rsidR="0087775D" w:rsidRDefault="0087775D" w:rsidP="00714397">
      <w:pPr>
        <w:pStyle w:val="NoSpacing"/>
        <w:spacing w:after="240" w:line="360" w:lineRule="auto"/>
        <w:ind w:left="720"/>
        <w:jc w:val="both"/>
        <w:rPr>
          <w:rFonts w:ascii="Tahoma" w:hAnsi="Tahoma" w:cs="Tahoma"/>
          <w:b/>
          <w:sz w:val="28"/>
          <w:szCs w:val="28"/>
          <w:u w:val="single"/>
        </w:rPr>
      </w:pPr>
    </w:p>
    <w:p w14:paraId="5972EF1F" w14:textId="77777777" w:rsidR="0087775D" w:rsidRDefault="0087775D" w:rsidP="00714397">
      <w:pPr>
        <w:pStyle w:val="NoSpacing"/>
        <w:spacing w:after="240" w:line="360" w:lineRule="auto"/>
        <w:ind w:left="720"/>
        <w:jc w:val="both"/>
        <w:rPr>
          <w:rFonts w:ascii="Tahoma" w:hAnsi="Tahoma" w:cs="Tahoma"/>
          <w:b/>
          <w:sz w:val="28"/>
          <w:szCs w:val="28"/>
          <w:u w:val="single"/>
        </w:rPr>
      </w:pPr>
    </w:p>
    <w:p w14:paraId="3220AB60" w14:textId="77777777" w:rsidR="0087775D" w:rsidRDefault="0087775D" w:rsidP="00714397">
      <w:pPr>
        <w:pStyle w:val="NoSpacing"/>
        <w:spacing w:after="240" w:line="360" w:lineRule="auto"/>
        <w:ind w:left="720"/>
        <w:jc w:val="both"/>
        <w:rPr>
          <w:rFonts w:ascii="Tahoma" w:hAnsi="Tahoma" w:cs="Tahoma"/>
          <w:b/>
          <w:sz w:val="28"/>
          <w:szCs w:val="28"/>
          <w:u w:val="single"/>
        </w:rPr>
      </w:pPr>
    </w:p>
    <w:p w14:paraId="24BEAC44" w14:textId="09E1AFC4" w:rsidR="00F35515" w:rsidRPr="00714397" w:rsidRDefault="00F35515" w:rsidP="00714397">
      <w:pPr>
        <w:pStyle w:val="NoSpacing"/>
        <w:spacing w:after="240" w:line="360" w:lineRule="auto"/>
        <w:ind w:left="720"/>
        <w:jc w:val="both"/>
        <w:rPr>
          <w:rFonts w:ascii="Tahoma" w:hAnsi="Tahoma" w:cs="Tahoma"/>
          <w:b/>
          <w:sz w:val="28"/>
          <w:szCs w:val="28"/>
          <w:u w:val="single"/>
        </w:rPr>
      </w:pPr>
      <w:r w:rsidRPr="00714397">
        <w:rPr>
          <w:rFonts w:ascii="Times New Roman" w:hAnsi="Times New Roman" w:cs="Tahoma"/>
          <w:b/>
          <w:sz w:val="22"/>
          <w:szCs w:val="28"/>
          <w:u w:val="single"/>
        </w:rPr>
        <w:t>1</w:t>
      </w:r>
      <w:r w:rsidRPr="00714397">
        <w:rPr>
          <w:rFonts w:ascii="Times New Roman" w:hAnsi="Times New Roman" w:cs="Tahoma"/>
          <w:b/>
          <w:sz w:val="22"/>
          <w:szCs w:val="28"/>
          <w:u w:val="single"/>
          <w:vertAlign w:val="superscript"/>
        </w:rPr>
        <w:t>st</w:t>
      </w:r>
      <w:r w:rsidRPr="00714397">
        <w:rPr>
          <w:rFonts w:ascii="Times New Roman" w:hAnsi="Times New Roman" w:cs="Tahoma"/>
          <w:b/>
          <w:sz w:val="22"/>
          <w:szCs w:val="28"/>
          <w:u w:val="single"/>
        </w:rPr>
        <w:t xml:space="preserve"> Respondent</w:t>
      </w:r>
      <w:r w:rsidR="007E6489" w:rsidRPr="00714397">
        <w:rPr>
          <w:rFonts w:ascii="Times New Roman" w:hAnsi="Times New Roman" w:cs="Tahoma"/>
          <w:b/>
          <w:sz w:val="22"/>
          <w:szCs w:val="28"/>
          <w:u w:val="single"/>
        </w:rPr>
        <w:t>’s Case</w:t>
      </w:r>
    </w:p>
    <w:p w14:paraId="2333BB0D" w14:textId="2AB1F87F" w:rsidR="00467BC1" w:rsidRPr="00714397" w:rsidRDefault="006D6E19" w:rsidP="0087775D">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In re</w:t>
      </w:r>
      <w:r w:rsidR="00C13E58" w:rsidRPr="00714397">
        <w:rPr>
          <w:rFonts w:ascii="Times New Roman" w:hAnsi="Times New Roman" w:cs="Tahoma"/>
          <w:sz w:val="22"/>
          <w:szCs w:val="28"/>
        </w:rPr>
        <w:t xml:space="preserve">sponse thereto, </w:t>
      </w:r>
      <w:r w:rsidRPr="00714397">
        <w:rPr>
          <w:rFonts w:ascii="Times New Roman" w:hAnsi="Times New Roman" w:cs="Tahoma"/>
          <w:sz w:val="22"/>
          <w:szCs w:val="28"/>
        </w:rPr>
        <w:t>the</w:t>
      </w:r>
      <w:r w:rsidR="001030D4" w:rsidRPr="00714397">
        <w:rPr>
          <w:rFonts w:ascii="Times New Roman" w:hAnsi="Times New Roman" w:cs="Tahoma"/>
          <w:sz w:val="22"/>
          <w:szCs w:val="28"/>
        </w:rPr>
        <w:t xml:space="preserve"> </w:t>
      </w:r>
      <w:r w:rsidR="00467BC1" w:rsidRPr="00714397">
        <w:rPr>
          <w:rFonts w:ascii="Times New Roman" w:hAnsi="Times New Roman" w:cs="Tahoma"/>
          <w:sz w:val="22"/>
          <w:szCs w:val="28"/>
        </w:rPr>
        <w:t>1</w:t>
      </w:r>
      <w:r w:rsidR="00467BC1" w:rsidRPr="00714397">
        <w:rPr>
          <w:rFonts w:ascii="Times New Roman" w:hAnsi="Times New Roman" w:cs="Tahoma"/>
          <w:sz w:val="22"/>
          <w:szCs w:val="28"/>
          <w:vertAlign w:val="superscript"/>
        </w:rPr>
        <w:t>st</w:t>
      </w:r>
      <w:r w:rsidR="00467BC1" w:rsidRPr="00714397">
        <w:rPr>
          <w:rFonts w:ascii="Times New Roman" w:hAnsi="Times New Roman" w:cs="Tahoma"/>
          <w:sz w:val="22"/>
          <w:szCs w:val="28"/>
        </w:rPr>
        <w:t xml:space="preserve"> </w:t>
      </w:r>
      <w:r w:rsidR="00B121D5" w:rsidRPr="00714397">
        <w:rPr>
          <w:rFonts w:ascii="Times New Roman" w:hAnsi="Times New Roman" w:cs="Tahoma"/>
          <w:sz w:val="22"/>
          <w:szCs w:val="28"/>
        </w:rPr>
        <w:t>R</w:t>
      </w:r>
      <w:r w:rsidRPr="00714397">
        <w:rPr>
          <w:rFonts w:ascii="Times New Roman" w:hAnsi="Times New Roman" w:cs="Tahoma"/>
          <w:sz w:val="22"/>
          <w:szCs w:val="28"/>
        </w:rPr>
        <w:t>espondent</w:t>
      </w:r>
      <w:r w:rsidR="00AA05EB" w:rsidRPr="00714397">
        <w:rPr>
          <w:rFonts w:ascii="Times New Roman" w:hAnsi="Times New Roman" w:cs="Tahoma"/>
          <w:sz w:val="22"/>
          <w:szCs w:val="28"/>
        </w:rPr>
        <w:t xml:space="preserve"> filed </w:t>
      </w:r>
      <w:r w:rsidR="007071A6" w:rsidRPr="00714397">
        <w:rPr>
          <w:rFonts w:ascii="Times New Roman" w:hAnsi="Times New Roman" w:cs="Tahoma"/>
          <w:sz w:val="22"/>
          <w:szCs w:val="28"/>
        </w:rPr>
        <w:t xml:space="preserve">grounds of opposition </w:t>
      </w:r>
      <w:r w:rsidR="00467BC1" w:rsidRPr="00714397">
        <w:rPr>
          <w:rFonts w:ascii="Times New Roman" w:hAnsi="Times New Roman" w:cs="Tahoma"/>
          <w:sz w:val="22"/>
          <w:szCs w:val="28"/>
        </w:rPr>
        <w:t>dated</w:t>
      </w:r>
      <w:r w:rsidR="00701AE8" w:rsidRPr="00714397">
        <w:rPr>
          <w:rFonts w:ascii="Times New Roman" w:hAnsi="Times New Roman" w:cs="Tahoma"/>
          <w:sz w:val="22"/>
          <w:szCs w:val="28"/>
        </w:rPr>
        <w:t xml:space="preserve"> </w:t>
      </w:r>
      <w:r w:rsidR="007B5D44" w:rsidRPr="00714397">
        <w:rPr>
          <w:rFonts w:ascii="Times New Roman" w:hAnsi="Times New Roman" w:cs="Tahoma"/>
          <w:sz w:val="22"/>
          <w:szCs w:val="28"/>
        </w:rPr>
        <w:t>10</w:t>
      </w:r>
      <w:r w:rsidR="00701AE8" w:rsidRPr="00714397">
        <w:rPr>
          <w:rFonts w:ascii="Times New Roman" w:hAnsi="Times New Roman" w:cs="Tahoma"/>
          <w:sz w:val="22"/>
          <w:szCs w:val="28"/>
          <w:vertAlign w:val="superscript"/>
        </w:rPr>
        <w:t>th</w:t>
      </w:r>
      <w:r w:rsidR="00701AE8" w:rsidRPr="00714397">
        <w:rPr>
          <w:rFonts w:ascii="Times New Roman" w:hAnsi="Times New Roman" w:cs="Tahoma"/>
          <w:sz w:val="22"/>
          <w:szCs w:val="28"/>
        </w:rPr>
        <w:t xml:space="preserve"> </w:t>
      </w:r>
      <w:r w:rsidR="007B5D44" w:rsidRPr="00714397">
        <w:rPr>
          <w:rFonts w:ascii="Times New Roman" w:hAnsi="Times New Roman" w:cs="Tahoma"/>
          <w:sz w:val="22"/>
          <w:szCs w:val="28"/>
        </w:rPr>
        <w:t xml:space="preserve">February </w:t>
      </w:r>
      <w:r w:rsidR="00386065" w:rsidRPr="00714397">
        <w:rPr>
          <w:rFonts w:ascii="Times New Roman" w:hAnsi="Times New Roman" w:cs="Tahoma"/>
          <w:sz w:val="22"/>
          <w:szCs w:val="28"/>
        </w:rPr>
        <w:t>2022 and</w:t>
      </w:r>
      <w:r w:rsidR="00037844" w:rsidRPr="00714397">
        <w:rPr>
          <w:rFonts w:ascii="Times New Roman" w:hAnsi="Times New Roman" w:cs="Tahoma"/>
          <w:sz w:val="22"/>
          <w:szCs w:val="28"/>
        </w:rPr>
        <w:t xml:space="preserve"> a replying affidavit </w:t>
      </w:r>
      <w:r w:rsidR="00467BC1" w:rsidRPr="00714397">
        <w:rPr>
          <w:rFonts w:ascii="Times New Roman" w:hAnsi="Times New Roman" w:cs="Tahoma"/>
          <w:sz w:val="22"/>
          <w:szCs w:val="28"/>
        </w:rPr>
        <w:t xml:space="preserve">by the </w:t>
      </w:r>
      <w:r w:rsidR="00701AE8" w:rsidRPr="00714397">
        <w:rPr>
          <w:rFonts w:ascii="Times New Roman" w:hAnsi="Times New Roman" w:cs="Tahoma"/>
          <w:sz w:val="22"/>
          <w:szCs w:val="28"/>
        </w:rPr>
        <w:t xml:space="preserve">Principal Immigration Officer, </w:t>
      </w:r>
      <w:r w:rsidR="00701AE8" w:rsidRPr="00714397">
        <w:rPr>
          <w:rFonts w:ascii="Times New Roman" w:hAnsi="Times New Roman" w:cs="Tahoma"/>
          <w:b/>
          <w:bCs/>
          <w:sz w:val="22"/>
          <w:szCs w:val="28"/>
        </w:rPr>
        <w:t>Jimmy Nyikuli</w:t>
      </w:r>
      <w:r w:rsidR="00701AE8" w:rsidRPr="00714397">
        <w:rPr>
          <w:rFonts w:ascii="Times New Roman" w:hAnsi="Times New Roman" w:cs="Tahoma"/>
          <w:sz w:val="22"/>
          <w:szCs w:val="28"/>
        </w:rPr>
        <w:t xml:space="preserve"> </w:t>
      </w:r>
      <w:r w:rsidR="00467BC1" w:rsidRPr="00714397">
        <w:rPr>
          <w:rFonts w:ascii="Times New Roman" w:hAnsi="Times New Roman" w:cs="Tahoma"/>
          <w:sz w:val="22"/>
          <w:szCs w:val="28"/>
        </w:rPr>
        <w:t xml:space="preserve">sworn on </w:t>
      </w:r>
      <w:r w:rsidR="009A0D61" w:rsidRPr="00714397">
        <w:rPr>
          <w:rFonts w:ascii="Times New Roman" w:hAnsi="Times New Roman" w:cs="Tahoma"/>
          <w:sz w:val="22"/>
          <w:szCs w:val="28"/>
        </w:rPr>
        <w:t>17</w:t>
      </w:r>
      <w:r w:rsidR="009A0D61" w:rsidRPr="00714397">
        <w:rPr>
          <w:rFonts w:ascii="Times New Roman" w:hAnsi="Times New Roman" w:cs="Tahoma"/>
          <w:sz w:val="22"/>
          <w:szCs w:val="28"/>
          <w:vertAlign w:val="superscript"/>
        </w:rPr>
        <w:t>th</w:t>
      </w:r>
      <w:r w:rsidR="009A0D61" w:rsidRPr="00714397">
        <w:rPr>
          <w:rFonts w:ascii="Times New Roman" w:hAnsi="Times New Roman" w:cs="Tahoma"/>
          <w:sz w:val="22"/>
          <w:szCs w:val="28"/>
        </w:rPr>
        <w:t xml:space="preserve"> March 2022.</w:t>
      </w:r>
      <w:r w:rsidR="00467BC1" w:rsidRPr="00714397">
        <w:rPr>
          <w:rFonts w:ascii="Times New Roman" w:hAnsi="Times New Roman" w:cs="Tahoma"/>
          <w:sz w:val="22"/>
          <w:szCs w:val="28"/>
        </w:rPr>
        <w:t xml:space="preserve"> </w:t>
      </w:r>
    </w:p>
    <w:p w14:paraId="5A612098" w14:textId="129B9B92" w:rsidR="007071A6" w:rsidRPr="00714397" w:rsidRDefault="00037844" w:rsidP="0087775D">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The grounds</w:t>
      </w:r>
      <w:r w:rsidR="00B46641" w:rsidRPr="00714397">
        <w:rPr>
          <w:rFonts w:ascii="Times New Roman" w:hAnsi="Times New Roman" w:cs="Tahoma"/>
          <w:sz w:val="22"/>
          <w:szCs w:val="28"/>
        </w:rPr>
        <w:t xml:space="preserve"> of opposition</w:t>
      </w:r>
      <w:r w:rsidRPr="00714397">
        <w:rPr>
          <w:rFonts w:ascii="Times New Roman" w:hAnsi="Times New Roman" w:cs="Tahoma"/>
          <w:sz w:val="22"/>
          <w:szCs w:val="28"/>
        </w:rPr>
        <w:t xml:space="preserve"> are </w:t>
      </w:r>
      <w:r w:rsidR="007071A6" w:rsidRPr="00714397">
        <w:rPr>
          <w:rFonts w:ascii="Times New Roman" w:hAnsi="Times New Roman" w:cs="Tahoma"/>
          <w:sz w:val="22"/>
          <w:szCs w:val="28"/>
        </w:rPr>
        <w:t>on the basis that:</w:t>
      </w:r>
    </w:p>
    <w:p w14:paraId="06A793CE" w14:textId="70701A8E" w:rsidR="009A0D61" w:rsidRPr="00714397" w:rsidRDefault="009A0D61" w:rsidP="00714397">
      <w:pPr>
        <w:pStyle w:val="NoSpacing"/>
        <w:numPr>
          <w:ilvl w:val="0"/>
          <w:numId w:val="39"/>
        </w:numPr>
        <w:spacing w:after="240"/>
        <w:ind w:left="2160" w:hanging="720"/>
        <w:jc w:val="both"/>
        <w:rPr>
          <w:rFonts w:ascii="Tahoma" w:hAnsi="Tahoma" w:cs="Tahoma"/>
          <w:i/>
          <w:sz w:val="28"/>
          <w:szCs w:val="28"/>
        </w:rPr>
      </w:pPr>
      <w:r w:rsidRPr="00714397">
        <w:rPr>
          <w:rFonts w:ascii="Times New Roman" w:hAnsi="Times New Roman" w:cs="Tahoma"/>
          <w:i/>
          <w:sz w:val="22"/>
          <w:szCs w:val="28"/>
        </w:rPr>
        <w:t>The right to vote is not absolute and the same may be subjected to limitations as may be provided for in law</w:t>
      </w:r>
      <w:r w:rsidR="006976F5" w:rsidRPr="00714397">
        <w:rPr>
          <w:rFonts w:ascii="Times New Roman" w:hAnsi="Times New Roman" w:cs="Tahoma"/>
          <w:i/>
          <w:sz w:val="22"/>
          <w:szCs w:val="28"/>
        </w:rPr>
        <w:t>.</w:t>
      </w:r>
    </w:p>
    <w:p w14:paraId="65DDE9CD" w14:textId="328CE80C" w:rsidR="009A0D61" w:rsidRPr="00714397" w:rsidRDefault="009A0D61" w:rsidP="00714397">
      <w:pPr>
        <w:pStyle w:val="NoSpacing"/>
        <w:numPr>
          <w:ilvl w:val="0"/>
          <w:numId w:val="39"/>
        </w:numPr>
        <w:spacing w:after="240"/>
        <w:ind w:left="2160" w:hanging="720"/>
        <w:jc w:val="both"/>
        <w:rPr>
          <w:rFonts w:ascii="Tahoma" w:hAnsi="Tahoma" w:cs="Tahoma"/>
          <w:i/>
          <w:sz w:val="28"/>
          <w:szCs w:val="28"/>
        </w:rPr>
      </w:pPr>
      <w:r w:rsidRPr="00714397">
        <w:rPr>
          <w:rFonts w:ascii="Times New Roman" w:hAnsi="Times New Roman" w:cs="Tahoma"/>
          <w:i/>
          <w:sz w:val="22"/>
          <w:szCs w:val="28"/>
        </w:rPr>
        <w:t>T</w:t>
      </w:r>
      <w:r w:rsidR="006976F5" w:rsidRPr="00714397">
        <w:rPr>
          <w:rFonts w:ascii="Times New Roman" w:hAnsi="Times New Roman" w:cs="Tahoma"/>
          <w:i/>
          <w:sz w:val="22"/>
          <w:szCs w:val="28"/>
        </w:rPr>
        <w:t>h</w:t>
      </w:r>
      <w:r w:rsidRPr="00714397">
        <w:rPr>
          <w:rFonts w:ascii="Times New Roman" w:hAnsi="Times New Roman" w:cs="Tahoma"/>
          <w:i/>
          <w:sz w:val="22"/>
          <w:szCs w:val="28"/>
        </w:rPr>
        <w:t>e reg being challenged, enjoys presumption of constitutionality</w:t>
      </w:r>
      <w:r w:rsidR="006976F5" w:rsidRPr="00714397">
        <w:rPr>
          <w:rFonts w:ascii="Times New Roman" w:hAnsi="Times New Roman" w:cs="Tahoma"/>
          <w:i/>
          <w:sz w:val="22"/>
          <w:szCs w:val="28"/>
        </w:rPr>
        <w:t>.</w:t>
      </w:r>
    </w:p>
    <w:p w14:paraId="0D5F3E82" w14:textId="604F74B3" w:rsidR="009A0D61" w:rsidRPr="00714397" w:rsidRDefault="009A0D61" w:rsidP="00714397">
      <w:pPr>
        <w:pStyle w:val="NoSpacing"/>
        <w:numPr>
          <w:ilvl w:val="0"/>
          <w:numId w:val="39"/>
        </w:numPr>
        <w:spacing w:after="240"/>
        <w:ind w:left="2160" w:hanging="720"/>
        <w:jc w:val="both"/>
        <w:rPr>
          <w:rFonts w:ascii="Tahoma" w:hAnsi="Tahoma" w:cs="Tahoma"/>
          <w:i/>
          <w:sz w:val="28"/>
          <w:szCs w:val="28"/>
        </w:rPr>
      </w:pPr>
      <w:r w:rsidRPr="00714397">
        <w:rPr>
          <w:rFonts w:ascii="Times New Roman" w:hAnsi="Times New Roman" w:cs="Tahoma"/>
          <w:i/>
          <w:sz w:val="22"/>
          <w:szCs w:val="28"/>
        </w:rPr>
        <w:t xml:space="preserve">The </w:t>
      </w:r>
      <w:r w:rsidR="006976F5" w:rsidRPr="00714397">
        <w:rPr>
          <w:rFonts w:ascii="Times New Roman" w:hAnsi="Times New Roman" w:cs="Tahoma"/>
          <w:i/>
          <w:sz w:val="22"/>
          <w:szCs w:val="28"/>
        </w:rPr>
        <w:t>p</w:t>
      </w:r>
      <w:r w:rsidRPr="00714397">
        <w:rPr>
          <w:rFonts w:ascii="Times New Roman" w:hAnsi="Times New Roman" w:cs="Tahoma"/>
          <w:i/>
          <w:sz w:val="22"/>
          <w:szCs w:val="28"/>
        </w:rPr>
        <w:t>etitioner herein has not demonstrated before the Court how the 1</w:t>
      </w:r>
      <w:r w:rsidR="006976F5" w:rsidRPr="00714397">
        <w:rPr>
          <w:rFonts w:ascii="Times New Roman" w:hAnsi="Times New Roman" w:cs="Tahoma"/>
          <w:i/>
          <w:sz w:val="22"/>
          <w:szCs w:val="28"/>
          <w:vertAlign w:val="superscript"/>
        </w:rPr>
        <w:t>st</w:t>
      </w:r>
      <w:r w:rsidR="006976F5" w:rsidRPr="00714397">
        <w:rPr>
          <w:rFonts w:ascii="Times New Roman" w:hAnsi="Times New Roman" w:cs="Tahoma"/>
          <w:i/>
          <w:sz w:val="22"/>
          <w:szCs w:val="28"/>
        </w:rPr>
        <w:t xml:space="preserve"> R</w:t>
      </w:r>
      <w:r w:rsidRPr="00714397">
        <w:rPr>
          <w:rFonts w:ascii="Times New Roman" w:hAnsi="Times New Roman" w:cs="Tahoma"/>
          <w:i/>
          <w:sz w:val="22"/>
          <w:szCs w:val="28"/>
        </w:rPr>
        <w:t xml:space="preserve">espondent has violated their </w:t>
      </w:r>
      <w:r w:rsidR="006976F5" w:rsidRPr="00714397">
        <w:rPr>
          <w:rFonts w:ascii="Times New Roman" w:hAnsi="Times New Roman" w:cs="Tahoma"/>
          <w:i/>
          <w:sz w:val="22"/>
          <w:szCs w:val="28"/>
        </w:rPr>
        <w:t>c</w:t>
      </w:r>
      <w:r w:rsidRPr="00714397">
        <w:rPr>
          <w:rFonts w:ascii="Times New Roman" w:hAnsi="Times New Roman" w:cs="Tahoma"/>
          <w:i/>
          <w:sz w:val="22"/>
          <w:szCs w:val="28"/>
        </w:rPr>
        <w:t>onstitutional rights.</w:t>
      </w:r>
    </w:p>
    <w:p w14:paraId="19EDBD52" w14:textId="2F4F5C9B" w:rsidR="009A0D61" w:rsidRPr="00714397" w:rsidRDefault="009A0D61" w:rsidP="00714397">
      <w:pPr>
        <w:pStyle w:val="NoSpacing"/>
        <w:numPr>
          <w:ilvl w:val="0"/>
          <w:numId w:val="39"/>
        </w:numPr>
        <w:spacing w:after="240"/>
        <w:ind w:left="2160" w:hanging="720"/>
        <w:jc w:val="both"/>
        <w:rPr>
          <w:rFonts w:ascii="Tahoma" w:hAnsi="Tahoma" w:cs="Tahoma"/>
          <w:i/>
          <w:sz w:val="28"/>
          <w:szCs w:val="28"/>
        </w:rPr>
      </w:pPr>
      <w:r w:rsidRPr="00714397">
        <w:rPr>
          <w:rFonts w:ascii="Times New Roman" w:hAnsi="Times New Roman" w:cs="Tahoma"/>
          <w:i/>
          <w:sz w:val="22"/>
          <w:szCs w:val="28"/>
        </w:rPr>
        <w:t xml:space="preserve">There is no justification in the </w:t>
      </w:r>
      <w:r w:rsidR="006976F5" w:rsidRPr="00714397">
        <w:rPr>
          <w:rFonts w:ascii="Times New Roman" w:hAnsi="Times New Roman" w:cs="Tahoma"/>
          <w:i/>
          <w:sz w:val="22"/>
          <w:szCs w:val="28"/>
        </w:rPr>
        <w:t>P</w:t>
      </w:r>
      <w:r w:rsidRPr="00714397">
        <w:rPr>
          <w:rFonts w:ascii="Times New Roman" w:hAnsi="Times New Roman" w:cs="Tahoma"/>
          <w:i/>
          <w:sz w:val="22"/>
          <w:szCs w:val="28"/>
        </w:rPr>
        <w:t xml:space="preserve">etition, indicating how one could be living in the </w:t>
      </w:r>
      <w:r w:rsidR="006976F5" w:rsidRPr="00714397">
        <w:rPr>
          <w:rFonts w:ascii="Times New Roman" w:hAnsi="Times New Roman" w:cs="Tahoma"/>
          <w:i/>
          <w:sz w:val="22"/>
          <w:szCs w:val="28"/>
        </w:rPr>
        <w:t>d</w:t>
      </w:r>
      <w:r w:rsidRPr="00714397">
        <w:rPr>
          <w:rFonts w:ascii="Times New Roman" w:hAnsi="Times New Roman" w:cs="Tahoma"/>
          <w:i/>
          <w:sz w:val="22"/>
          <w:szCs w:val="28"/>
        </w:rPr>
        <w:t>iaspora without a valid Kenyan passport, as that would be an illegality</w:t>
      </w:r>
      <w:r w:rsidR="006976F5" w:rsidRPr="00714397">
        <w:rPr>
          <w:rFonts w:ascii="Times New Roman" w:hAnsi="Times New Roman" w:cs="Tahoma"/>
          <w:i/>
          <w:sz w:val="22"/>
          <w:szCs w:val="28"/>
        </w:rPr>
        <w:t>.</w:t>
      </w:r>
    </w:p>
    <w:p w14:paraId="5084C030" w14:textId="16093C83" w:rsidR="009A0D61" w:rsidRPr="00714397" w:rsidRDefault="009A0D61" w:rsidP="00714397">
      <w:pPr>
        <w:pStyle w:val="NoSpacing"/>
        <w:numPr>
          <w:ilvl w:val="0"/>
          <w:numId w:val="39"/>
        </w:numPr>
        <w:spacing w:after="240"/>
        <w:ind w:left="2160" w:hanging="720"/>
        <w:jc w:val="both"/>
        <w:rPr>
          <w:rFonts w:ascii="Tahoma" w:hAnsi="Tahoma" w:cs="Tahoma"/>
          <w:i/>
          <w:sz w:val="28"/>
          <w:szCs w:val="28"/>
        </w:rPr>
      </w:pPr>
      <w:r w:rsidRPr="00714397">
        <w:rPr>
          <w:rFonts w:ascii="Times New Roman" w:hAnsi="Times New Roman" w:cs="Tahoma"/>
          <w:i/>
          <w:sz w:val="22"/>
          <w:szCs w:val="28"/>
        </w:rPr>
        <w:t xml:space="preserve">The </w:t>
      </w:r>
      <w:r w:rsidR="006976F5" w:rsidRPr="00714397">
        <w:rPr>
          <w:rFonts w:ascii="Times New Roman" w:hAnsi="Times New Roman" w:cs="Tahoma"/>
          <w:i/>
          <w:sz w:val="22"/>
          <w:szCs w:val="28"/>
        </w:rPr>
        <w:t>P</w:t>
      </w:r>
      <w:r w:rsidRPr="00714397">
        <w:rPr>
          <w:rFonts w:ascii="Times New Roman" w:hAnsi="Times New Roman" w:cs="Tahoma"/>
          <w:i/>
          <w:sz w:val="22"/>
          <w:szCs w:val="28"/>
        </w:rPr>
        <w:t xml:space="preserve">etition is based on an apprehension rather than a fact. The deadline for the requirement to change passports to the new generation passports, has been moved from December, 2021 to </w:t>
      </w:r>
      <w:r w:rsidR="00C13E58" w:rsidRPr="00714397">
        <w:rPr>
          <w:rFonts w:ascii="Times New Roman" w:hAnsi="Times New Roman" w:cs="Tahoma"/>
          <w:i/>
          <w:sz w:val="22"/>
          <w:szCs w:val="28"/>
        </w:rPr>
        <w:t>afterwards in</w:t>
      </w:r>
      <w:r w:rsidRPr="00714397">
        <w:rPr>
          <w:rFonts w:ascii="Times New Roman" w:hAnsi="Times New Roman" w:cs="Tahoma"/>
          <w:i/>
          <w:sz w:val="22"/>
          <w:szCs w:val="28"/>
        </w:rPr>
        <w:t xml:space="preserve"> 2022.</w:t>
      </w:r>
    </w:p>
    <w:p w14:paraId="0FCDE3A2" w14:textId="7161F3AC" w:rsidR="009A0D61" w:rsidRPr="00714397" w:rsidRDefault="00B121D5" w:rsidP="00714397">
      <w:pPr>
        <w:pStyle w:val="NoSpacing"/>
        <w:numPr>
          <w:ilvl w:val="0"/>
          <w:numId w:val="39"/>
        </w:numPr>
        <w:spacing w:after="240"/>
        <w:ind w:left="2160" w:hanging="720"/>
        <w:jc w:val="both"/>
        <w:rPr>
          <w:rFonts w:ascii="Tahoma" w:hAnsi="Tahoma" w:cs="Tahoma"/>
          <w:i/>
          <w:sz w:val="28"/>
          <w:szCs w:val="28"/>
        </w:rPr>
      </w:pPr>
      <w:r w:rsidRPr="00714397">
        <w:rPr>
          <w:rFonts w:ascii="Times New Roman" w:hAnsi="Times New Roman" w:cs="Tahoma"/>
          <w:i/>
          <w:sz w:val="22"/>
          <w:szCs w:val="28"/>
        </w:rPr>
        <w:t>B</w:t>
      </w:r>
      <w:r w:rsidR="009A0D61" w:rsidRPr="00714397">
        <w:rPr>
          <w:rFonts w:ascii="Times New Roman" w:hAnsi="Times New Roman" w:cs="Tahoma"/>
          <w:i/>
          <w:sz w:val="22"/>
          <w:szCs w:val="28"/>
        </w:rPr>
        <w:t xml:space="preserve">oth the </w:t>
      </w:r>
      <w:r w:rsidRPr="00714397">
        <w:rPr>
          <w:rFonts w:ascii="Times New Roman" w:hAnsi="Times New Roman" w:cs="Tahoma"/>
          <w:i/>
          <w:sz w:val="22"/>
          <w:szCs w:val="28"/>
        </w:rPr>
        <w:t>P</w:t>
      </w:r>
      <w:r w:rsidR="009A0D61" w:rsidRPr="00714397">
        <w:rPr>
          <w:rFonts w:ascii="Times New Roman" w:hAnsi="Times New Roman" w:cs="Tahoma"/>
          <w:i/>
          <w:sz w:val="22"/>
          <w:szCs w:val="28"/>
        </w:rPr>
        <w:t>etition and application are defective both in form and in substance and are therefore unmerited and brought in bad faith.</w:t>
      </w:r>
    </w:p>
    <w:p w14:paraId="153B806F" w14:textId="71B8A9AA" w:rsidR="009A0D61" w:rsidRPr="00714397" w:rsidRDefault="006976F5" w:rsidP="00714397">
      <w:pPr>
        <w:pStyle w:val="ListParagraph"/>
        <w:numPr>
          <w:ilvl w:val="0"/>
          <w:numId w:val="39"/>
        </w:numPr>
        <w:spacing w:line="240" w:lineRule="auto"/>
        <w:ind w:left="2160" w:hanging="720"/>
        <w:jc w:val="both"/>
        <w:rPr>
          <w:rFonts w:ascii="Tahoma" w:hAnsi="Tahoma" w:cs="Tahoma"/>
          <w:i/>
          <w:sz w:val="28"/>
          <w:szCs w:val="28"/>
        </w:rPr>
      </w:pPr>
      <w:r w:rsidRPr="00714397">
        <w:rPr>
          <w:rFonts w:ascii="Times New Roman" w:hAnsi="Times New Roman" w:cs="Tahoma"/>
          <w:i/>
          <w:sz w:val="22"/>
          <w:szCs w:val="28"/>
        </w:rPr>
        <w:t>It</w:t>
      </w:r>
      <w:r w:rsidR="009A0D61" w:rsidRPr="00714397">
        <w:rPr>
          <w:rFonts w:ascii="Times New Roman" w:hAnsi="Times New Roman" w:cs="Tahoma"/>
          <w:i/>
          <w:sz w:val="22"/>
          <w:szCs w:val="28"/>
        </w:rPr>
        <w:t xml:space="preserve"> is in the public interest and in the interest of justice that the current Application and </w:t>
      </w:r>
      <w:r w:rsidRPr="00714397">
        <w:rPr>
          <w:rFonts w:ascii="Times New Roman" w:hAnsi="Times New Roman" w:cs="Tahoma"/>
          <w:i/>
          <w:sz w:val="22"/>
          <w:szCs w:val="28"/>
        </w:rPr>
        <w:t>P</w:t>
      </w:r>
      <w:r w:rsidR="009A0D61" w:rsidRPr="00714397">
        <w:rPr>
          <w:rFonts w:ascii="Times New Roman" w:hAnsi="Times New Roman" w:cs="Tahoma"/>
          <w:i/>
          <w:sz w:val="22"/>
          <w:szCs w:val="28"/>
        </w:rPr>
        <w:t>etition be dismissed with costs as the same is an abuse of court process.</w:t>
      </w:r>
    </w:p>
    <w:p w14:paraId="4A026303" w14:textId="5E39E7B1" w:rsidR="009A0D61" w:rsidRPr="00714397" w:rsidRDefault="00467BC1"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In t</w:t>
      </w:r>
      <w:r w:rsidR="00910715" w:rsidRPr="00714397">
        <w:rPr>
          <w:rFonts w:ascii="Times New Roman" w:hAnsi="Times New Roman" w:cs="Tahoma"/>
          <w:sz w:val="22"/>
          <w:szCs w:val="28"/>
        </w:rPr>
        <w:t xml:space="preserve">he </w:t>
      </w:r>
      <w:r w:rsidRPr="00714397">
        <w:rPr>
          <w:rFonts w:ascii="Times New Roman" w:hAnsi="Times New Roman" w:cs="Tahoma"/>
          <w:sz w:val="22"/>
          <w:szCs w:val="28"/>
        </w:rPr>
        <w:t>reply</w:t>
      </w:r>
      <w:r w:rsidR="009B6D1F" w:rsidRPr="00714397">
        <w:rPr>
          <w:rFonts w:ascii="Times New Roman" w:hAnsi="Times New Roman" w:cs="Tahoma"/>
          <w:sz w:val="22"/>
          <w:szCs w:val="28"/>
        </w:rPr>
        <w:t>,</w:t>
      </w:r>
      <w:r w:rsidR="00910715" w:rsidRPr="00714397">
        <w:rPr>
          <w:rFonts w:ascii="Times New Roman" w:hAnsi="Times New Roman" w:cs="Tahoma"/>
          <w:sz w:val="22"/>
          <w:szCs w:val="28"/>
        </w:rPr>
        <w:t xml:space="preserve"> </w:t>
      </w:r>
      <w:r w:rsidR="003013BE" w:rsidRPr="00714397">
        <w:rPr>
          <w:rFonts w:ascii="Times New Roman" w:hAnsi="Times New Roman" w:cs="Tahoma"/>
          <w:sz w:val="22"/>
          <w:szCs w:val="28"/>
        </w:rPr>
        <w:t xml:space="preserve">Jimmy Nyikuli </w:t>
      </w:r>
      <w:r w:rsidR="009A0D61" w:rsidRPr="00714397">
        <w:rPr>
          <w:rFonts w:ascii="Times New Roman" w:hAnsi="Times New Roman" w:cs="Tahoma"/>
          <w:sz w:val="22"/>
          <w:szCs w:val="28"/>
        </w:rPr>
        <w:t xml:space="preserve">notified that the Directorate of </w:t>
      </w:r>
      <w:r w:rsidR="003013BE" w:rsidRPr="00714397">
        <w:rPr>
          <w:rFonts w:ascii="Times New Roman" w:hAnsi="Times New Roman" w:cs="Tahoma"/>
          <w:sz w:val="22"/>
          <w:szCs w:val="28"/>
        </w:rPr>
        <w:t>Immigration</w:t>
      </w:r>
      <w:r w:rsidR="009A0D61" w:rsidRPr="00714397">
        <w:rPr>
          <w:rFonts w:ascii="Times New Roman" w:hAnsi="Times New Roman" w:cs="Tahoma"/>
          <w:sz w:val="22"/>
          <w:szCs w:val="28"/>
        </w:rPr>
        <w:t xml:space="preserve"> had on 21</w:t>
      </w:r>
      <w:r w:rsidR="009A0D61" w:rsidRPr="00714397">
        <w:rPr>
          <w:rFonts w:ascii="Times New Roman" w:hAnsi="Times New Roman" w:cs="Tahoma"/>
          <w:sz w:val="22"/>
          <w:szCs w:val="28"/>
          <w:vertAlign w:val="superscript"/>
        </w:rPr>
        <w:t>st</w:t>
      </w:r>
      <w:r w:rsidR="009A0D61" w:rsidRPr="00714397">
        <w:rPr>
          <w:rFonts w:ascii="Times New Roman" w:hAnsi="Times New Roman" w:cs="Tahoma"/>
          <w:sz w:val="22"/>
          <w:szCs w:val="28"/>
        </w:rPr>
        <w:t xml:space="preserve"> January 2022, </w:t>
      </w:r>
      <w:r w:rsidR="009A0D61" w:rsidRPr="00714397">
        <w:rPr>
          <w:rFonts w:ascii="Times New Roman" w:hAnsi="Times New Roman" w:cs="Tahoma"/>
          <w:b/>
          <w:bCs/>
          <w:i/>
          <w:iCs/>
          <w:sz w:val="22"/>
          <w:szCs w:val="28"/>
        </w:rPr>
        <w:t>resolved to extend the deadline for acquisition of the digital passports from 31</w:t>
      </w:r>
      <w:r w:rsidR="009A0D61" w:rsidRPr="00714397">
        <w:rPr>
          <w:rFonts w:ascii="Times New Roman" w:hAnsi="Times New Roman" w:cs="Tahoma"/>
          <w:b/>
          <w:bCs/>
          <w:i/>
          <w:iCs/>
          <w:sz w:val="22"/>
          <w:szCs w:val="28"/>
          <w:vertAlign w:val="superscript"/>
        </w:rPr>
        <w:t>st</w:t>
      </w:r>
      <w:r w:rsidR="009A0D61" w:rsidRPr="00714397">
        <w:rPr>
          <w:rFonts w:ascii="Times New Roman" w:hAnsi="Times New Roman" w:cs="Tahoma"/>
          <w:b/>
          <w:bCs/>
          <w:i/>
          <w:iCs/>
          <w:sz w:val="22"/>
          <w:szCs w:val="28"/>
        </w:rPr>
        <w:t xml:space="preserve"> December 2021 to</w:t>
      </w:r>
      <w:r w:rsidR="003539DF" w:rsidRPr="00714397">
        <w:rPr>
          <w:rFonts w:ascii="Times New Roman" w:hAnsi="Times New Roman" w:cs="Tahoma"/>
          <w:b/>
          <w:bCs/>
          <w:i/>
          <w:iCs/>
          <w:sz w:val="22"/>
          <w:szCs w:val="28"/>
        </w:rPr>
        <w:t xml:space="preserve"> </w:t>
      </w:r>
      <w:r w:rsidR="009A0D61" w:rsidRPr="00714397">
        <w:rPr>
          <w:rFonts w:ascii="Times New Roman" w:hAnsi="Times New Roman" w:cs="Tahoma"/>
          <w:b/>
          <w:bCs/>
          <w:i/>
          <w:iCs/>
          <w:sz w:val="22"/>
          <w:szCs w:val="28"/>
        </w:rPr>
        <w:t>November 2022</w:t>
      </w:r>
      <w:r w:rsidR="009A0D61" w:rsidRPr="00714397">
        <w:rPr>
          <w:rFonts w:ascii="Times New Roman" w:hAnsi="Times New Roman" w:cs="Tahoma"/>
          <w:sz w:val="22"/>
          <w:szCs w:val="28"/>
        </w:rPr>
        <w:t xml:space="preserve">. On that </w:t>
      </w:r>
      <w:r w:rsidR="003C2876" w:rsidRPr="00714397">
        <w:rPr>
          <w:rFonts w:ascii="Times New Roman" w:hAnsi="Times New Roman" w:cs="Tahoma"/>
          <w:sz w:val="22"/>
          <w:szCs w:val="28"/>
        </w:rPr>
        <w:t>basis</w:t>
      </w:r>
      <w:r w:rsidR="009A0D61" w:rsidRPr="00714397">
        <w:rPr>
          <w:rFonts w:ascii="Times New Roman" w:hAnsi="Times New Roman" w:cs="Tahoma"/>
          <w:sz w:val="22"/>
          <w:szCs w:val="28"/>
        </w:rPr>
        <w:t>,</w:t>
      </w:r>
      <w:r w:rsidR="003C2876" w:rsidRPr="00714397">
        <w:rPr>
          <w:rFonts w:ascii="Times New Roman" w:hAnsi="Times New Roman" w:cs="Tahoma"/>
          <w:sz w:val="22"/>
          <w:szCs w:val="28"/>
        </w:rPr>
        <w:t xml:space="preserve"> </w:t>
      </w:r>
      <w:r w:rsidR="009A0D61" w:rsidRPr="00714397">
        <w:rPr>
          <w:rFonts w:ascii="Times New Roman" w:hAnsi="Times New Roman" w:cs="Tahoma"/>
          <w:sz w:val="22"/>
          <w:szCs w:val="28"/>
        </w:rPr>
        <w:t xml:space="preserve">all Kenyans with valid passports were eligible to access government services. </w:t>
      </w:r>
    </w:p>
    <w:p w14:paraId="6D6F0543" w14:textId="425722EA" w:rsidR="00DA081A" w:rsidRPr="00714397" w:rsidRDefault="00DA081A" w:rsidP="00714397">
      <w:pPr>
        <w:pStyle w:val="NoSpacing"/>
        <w:spacing w:after="240" w:line="360" w:lineRule="auto"/>
        <w:ind w:left="720"/>
        <w:jc w:val="both"/>
        <w:rPr>
          <w:rFonts w:ascii="Tahoma" w:hAnsi="Tahoma" w:cs="Tahoma"/>
          <w:b/>
          <w:sz w:val="28"/>
          <w:szCs w:val="28"/>
          <w:u w:val="single"/>
        </w:rPr>
      </w:pPr>
      <w:r w:rsidRPr="00714397">
        <w:rPr>
          <w:rFonts w:ascii="Times New Roman" w:hAnsi="Times New Roman" w:cs="Tahoma"/>
          <w:b/>
          <w:sz w:val="22"/>
          <w:szCs w:val="28"/>
          <w:u w:val="single"/>
        </w:rPr>
        <w:t>2</w:t>
      </w:r>
      <w:r w:rsidRPr="00714397">
        <w:rPr>
          <w:rFonts w:ascii="Times New Roman" w:hAnsi="Times New Roman" w:cs="Tahoma"/>
          <w:b/>
          <w:sz w:val="22"/>
          <w:szCs w:val="28"/>
          <w:u w:val="single"/>
          <w:vertAlign w:val="superscript"/>
        </w:rPr>
        <w:t>nd</w:t>
      </w:r>
      <w:r w:rsidRPr="00714397">
        <w:rPr>
          <w:rFonts w:ascii="Times New Roman" w:hAnsi="Times New Roman" w:cs="Tahoma"/>
          <w:b/>
          <w:sz w:val="22"/>
          <w:szCs w:val="28"/>
          <w:u w:val="single"/>
        </w:rPr>
        <w:t xml:space="preserve"> Respondent</w:t>
      </w:r>
      <w:r w:rsidR="007E6489" w:rsidRPr="00714397">
        <w:rPr>
          <w:rFonts w:ascii="Times New Roman" w:hAnsi="Times New Roman" w:cs="Tahoma"/>
          <w:b/>
          <w:sz w:val="22"/>
          <w:szCs w:val="28"/>
          <w:u w:val="single"/>
        </w:rPr>
        <w:t>’s Case</w:t>
      </w:r>
    </w:p>
    <w:p w14:paraId="23E33AA9" w14:textId="0ED7E266" w:rsidR="00FC1CCF" w:rsidRPr="00714397" w:rsidRDefault="00FC1CCF"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In</w:t>
      </w:r>
      <w:r w:rsidR="0077297C" w:rsidRPr="00714397">
        <w:rPr>
          <w:rFonts w:ascii="Times New Roman" w:hAnsi="Times New Roman" w:cs="Tahoma"/>
          <w:sz w:val="22"/>
          <w:szCs w:val="28"/>
        </w:rPr>
        <w:t xml:space="preserve"> response to the </w:t>
      </w:r>
      <w:r w:rsidR="00C55D59" w:rsidRPr="00714397">
        <w:rPr>
          <w:rFonts w:ascii="Times New Roman" w:hAnsi="Times New Roman" w:cs="Tahoma"/>
          <w:sz w:val="22"/>
          <w:szCs w:val="28"/>
        </w:rPr>
        <w:t>P</w:t>
      </w:r>
      <w:r w:rsidR="0077297C" w:rsidRPr="00714397">
        <w:rPr>
          <w:rFonts w:ascii="Times New Roman" w:hAnsi="Times New Roman" w:cs="Tahoma"/>
          <w:sz w:val="22"/>
          <w:szCs w:val="28"/>
        </w:rPr>
        <w:t>etition, the 2</w:t>
      </w:r>
      <w:r w:rsidR="0077297C" w:rsidRPr="00714397">
        <w:rPr>
          <w:rFonts w:ascii="Times New Roman" w:hAnsi="Times New Roman" w:cs="Tahoma"/>
          <w:sz w:val="22"/>
          <w:szCs w:val="28"/>
          <w:vertAlign w:val="superscript"/>
        </w:rPr>
        <w:t>nd</w:t>
      </w:r>
      <w:r w:rsidR="0077297C" w:rsidRPr="00714397">
        <w:rPr>
          <w:rFonts w:ascii="Times New Roman" w:hAnsi="Times New Roman" w:cs="Tahoma"/>
          <w:sz w:val="22"/>
          <w:szCs w:val="28"/>
        </w:rPr>
        <w:t xml:space="preserve"> </w:t>
      </w:r>
      <w:r w:rsidR="00BA08A0" w:rsidRPr="00714397">
        <w:rPr>
          <w:rFonts w:ascii="Times New Roman" w:hAnsi="Times New Roman" w:cs="Tahoma"/>
          <w:sz w:val="22"/>
          <w:szCs w:val="28"/>
        </w:rPr>
        <w:t>R</w:t>
      </w:r>
      <w:r w:rsidR="0077297C" w:rsidRPr="00714397">
        <w:rPr>
          <w:rFonts w:ascii="Times New Roman" w:hAnsi="Times New Roman" w:cs="Tahoma"/>
          <w:sz w:val="22"/>
          <w:szCs w:val="28"/>
        </w:rPr>
        <w:t xml:space="preserve">espondent filed a replying affidavit through </w:t>
      </w:r>
      <w:r w:rsidR="00C55D59" w:rsidRPr="00714397">
        <w:rPr>
          <w:rFonts w:ascii="Times New Roman" w:hAnsi="Times New Roman" w:cs="Tahoma"/>
          <w:sz w:val="22"/>
          <w:szCs w:val="28"/>
        </w:rPr>
        <w:t xml:space="preserve">Chrispine Owiye, </w:t>
      </w:r>
      <w:r w:rsidR="0077297C" w:rsidRPr="00714397">
        <w:rPr>
          <w:rFonts w:ascii="Times New Roman" w:hAnsi="Times New Roman" w:cs="Tahoma"/>
          <w:sz w:val="22"/>
          <w:szCs w:val="28"/>
        </w:rPr>
        <w:t xml:space="preserve">sworn on </w:t>
      </w:r>
      <w:r w:rsidR="00C55D59" w:rsidRPr="00714397">
        <w:rPr>
          <w:rFonts w:ascii="Times New Roman" w:hAnsi="Times New Roman" w:cs="Tahoma"/>
          <w:b/>
          <w:bCs/>
          <w:i/>
          <w:iCs/>
          <w:sz w:val="22"/>
          <w:szCs w:val="28"/>
        </w:rPr>
        <w:t>2</w:t>
      </w:r>
      <w:r w:rsidR="00C55D59" w:rsidRPr="00714397">
        <w:rPr>
          <w:rFonts w:ascii="Times New Roman" w:hAnsi="Times New Roman" w:cs="Tahoma"/>
          <w:b/>
          <w:bCs/>
          <w:i/>
          <w:iCs/>
          <w:sz w:val="22"/>
          <w:szCs w:val="28"/>
          <w:vertAlign w:val="superscript"/>
        </w:rPr>
        <w:t>nd</w:t>
      </w:r>
      <w:r w:rsidR="00C55D59" w:rsidRPr="00714397">
        <w:rPr>
          <w:rFonts w:ascii="Times New Roman" w:hAnsi="Times New Roman" w:cs="Tahoma"/>
          <w:b/>
          <w:bCs/>
          <w:i/>
          <w:iCs/>
          <w:sz w:val="22"/>
          <w:szCs w:val="28"/>
        </w:rPr>
        <w:t xml:space="preserve"> March 2022</w:t>
      </w:r>
      <w:r w:rsidR="0077297C" w:rsidRPr="00714397">
        <w:rPr>
          <w:rFonts w:ascii="Times New Roman" w:hAnsi="Times New Roman" w:cs="Tahoma"/>
          <w:sz w:val="22"/>
          <w:szCs w:val="28"/>
        </w:rPr>
        <w:t>.</w:t>
      </w:r>
    </w:p>
    <w:p w14:paraId="43A1C647" w14:textId="50E08DC1" w:rsidR="00C30E00" w:rsidRPr="00714397" w:rsidRDefault="00C30E00"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He avers that contrary to the Petitioner’s allegation, the impugned </w:t>
      </w:r>
      <w:r w:rsidR="001E6353" w:rsidRPr="00714397">
        <w:rPr>
          <w:rFonts w:ascii="Times New Roman" w:hAnsi="Times New Roman" w:cs="Tahoma"/>
          <w:sz w:val="22"/>
          <w:szCs w:val="28"/>
        </w:rPr>
        <w:t xml:space="preserve">reg </w:t>
      </w:r>
      <w:r w:rsidRPr="00714397">
        <w:rPr>
          <w:rFonts w:ascii="Times New Roman" w:hAnsi="Times New Roman" w:cs="Tahoma"/>
          <w:sz w:val="22"/>
          <w:szCs w:val="28"/>
        </w:rPr>
        <w:t xml:space="preserve">is not in conflict with s 5(3) of the Elections Act, the Elections (Registration of Voters) Regulations, 2012 or any other law. He avers that Article 88(4)(a) of the </w:t>
      </w:r>
      <w:r w:rsidR="008254BB" w:rsidRPr="00714397">
        <w:rPr>
          <w:rFonts w:ascii="Times New Roman" w:hAnsi="Times New Roman" w:cs="Tahoma"/>
          <w:sz w:val="22"/>
          <w:szCs w:val="28"/>
        </w:rPr>
        <w:t>Constitution as</w:t>
      </w:r>
      <w:r w:rsidRPr="00714397">
        <w:rPr>
          <w:rFonts w:ascii="Times New Roman" w:hAnsi="Times New Roman" w:cs="Tahoma"/>
          <w:sz w:val="22"/>
          <w:szCs w:val="28"/>
        </w:rPr>
        <w:t xml:space="preserve"> read with s 5(3) of the Elections Act demonstrates that the 2</w:t>
      </w:r>
      <w:r w:rsidRPr="00714397">
        <w:rPr>
          <w:rFonts w:ascii="Times New Roman" w:hAnsi="Times New Roman" w:cs="Tahoma"/>
          <w:sz w:val="22"/>
          <w:szCs w:val="28"/>
          <w:vertAlign w:val="superscript"/>
        </w:rPr>
        <w:t>nd</w:t>
      </w:r>
      <w:r w:rsidRPr="00714397">
        <w:rPr>
          <w:rFonts w:ascii="Times New Roman" w:hAnsi="Times New Roman" w:cs="Tahoma"/>
          <w:sz w:val="22"/>
          <w:szCs w:val="28"/>
        </w:rPr>
        <w:t xml:space="preserve"> Respondent is granted </w:t>
      </w:r>
      <w:r w:rsidR="001E6353" w:rsidRPr="00714397">
        <w:rPr>
          <w:rFonts w:ascii="Times New Roman" w:hAnsi="Times New Roman" w:cs="Tahoma"/>
          <w:sz w:val="22"/>
          <w:szCs w:val="28"/>
        </w:rPr>
        <w:t xml:space="preserve">the </w:t>
      </w:r>
      <w:r w:rsidRPr="00714397">
        <w:rPr>
          <w:rFonts w:ascii="Times New Roman" w:hAnsi="Times New Roman" w:cs="Tahoma"/>
          <w:sz w:val="22"/>
          <w:szCs w:val="28"/>
        </w:rPr>
        <w:t>power to prescribe the manner of registration of voters</w:t>
      </w:r>
      <w:r w:rsidR="001E6353" w:rsidRPr="00714397">
        <w:rPr>
          <w:rFonts w:ascii="Times New Roman" w:hAnsi="Times New Roman" w:cs="Tahoma"/>
          <w:sz w:val="22"/>
          <w:szCs w:val="28"/>
        </w:rPr>
        <w:t xml:space="preserve">, </w:t>
      </w:r>
      <w:r w:rsidRPr="00714397">
        <w:rPr>
          <w:rFonts w:ascii="Times New Roman" w:hAnsi="Times New Roman" w:cs="Tahoma"/>
          <w:sz w:val="22"/>
          <w:szCs w:val="28"/>
        </w:rPr>
        <w:t>whether residing in or outside the Country.</w:t>
      </w:r>
    </w:p>
    <w:p w14:paraId="575BB53F" w14:textId="342ED2C6" w:rsidR="008254BB" w:rsidRPr="00714397" w:rsidRDefault="00C30E00"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He </w:t>
      </w:r>
      <w:r w:rsidR="00F62F9F" w:rsidRPr="00714397">
        <w:rPr>
          <w:rFonts w:ascii="Times New Roman" w:hAnsi="Times New Roman" w:cs="Tahoma"/>
          <w:sz w:val="22"/>
          <w:szCs w:val="28"/>
        </w:rPr>
        <w:t xml:space="preserve">avers </w:t>
      </w:r>
      <w:r w:rsidRPr="00714397">
        <w:rPr>
          <w:rFonts w:ascii="Times New Roman" w:hAnsi="Times New Roman" w:cs="Tahoma"/>
          <w:sz w:val="22"/>
          <w:szCs w:val="28"/>
        </w:rPr>
        <w:t xml:space="preserve">that the impugned </w:t>
      </w:r>
      <w:r w:rsidR="001E6353" w:rsidRPr="00714397">
        <w:rPr>
          <w:rFonts w:ascii="Times New Roman" w:hAnsi="Times New Roman" w:cs="Tahoma"/>
          <w:sz w:val="22"/>
          <w:szCs w:val="28"/>
        </w:rPr>
        <w:t xml:space="preserve">reg </w:t>
      </w:r>
      <w:r w:rsidRPr="00714397">
        <w:rPr>
          <w:rFonts w:ascii="Times New Roman" w:hAnsi="Times New Roman" w:cs="Tahoma"/>
          <w:sz w:val="22"/>
          <w:szCs w:val="28"/>
        </w:rPr>
        <w:t>prescribes the procedure and manner of registration of voters</w:t>
      </w:r>
      <w:r w:rsidR="008254BB" w:rsidRPr="00714397">
        <w:rPr>
          <w:rFonts w:ascii="Times New Roman" w:hAnsi="Times New Roman" w:cs="Tahoma"/>
          <w:sz w:val="22"/>
          <w:szCs w:val="28"/>
        </w:rPr>
        <w:t>.</w:t>
      </w:r>
      <w:r w:rsidR="00F62F9F" w:rsidRPr="00714397">
        <w:rPr>
          <w:rFonts w:ascii="Times New Roman" w:hAnsi="Times New Roman" w:cs="Tahoma"/>
          <w:sz w:val="22"/>
          <w:szCs w:val="28"/>
        </w:rPr>
        <w:t xml:space="preserve"> </w:t>
      </w:r>
      <w:r w:rsidR="008254BB" w:rsidRPr="00714397">
        <w:rPr>
          <w:rFonts w:ascii="Times New Roman" w:hAnsi="Times New Roman" w:cs="Tahoma"/>
          <w:sz w:val="22"/>
          <w:szCs w:val="28"/>
        </w:rPr>
        <w:t>With reference to voters residing outside the Country and the East African Community, registration is restricted to persons with valid passports.</w:t>
      </w:r>
    </w:p>
    <w:p w14:paraId="7936408F" w14:textId="53AB7979" w:rsidR="008254BB" w:rsidRPr="00714397" w:rsidRDefault="008254BB"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In like manner, it is averred that contrary to the Petitioner’s allegation, reg 8,</w:t>
      </w:r>
      <w:r w:rsidR="00AA6805" w:rsidRPr="00714397">
        <w:rPr>
          <w:rFonts w:ascii="Times New Roman" w:hAnsi="Times New Roman" w:cs="Tahoma"/>
          <w:sz w:val="22"/>
          <w:szCs w:val="28"/>
        </w:rPr>
        <w:t xml:space="preserve"> </w:t>
      </w:r>
      <w:r w:rsidRPr="00714397">
        <w:rPr>
          <w:rFonts w:ascii="Times New Roman" w:hAnsi="Times New Roman" w:cs="Tahoma"/>
          <w:sz w:val="22"/>
          <w:szCs w:val="28"/>
        </w:rPr>
        <w:t>13,</w:t>
      </w:r>
      <w:r w:rsidR="00AA6805" w:rsidRPr="00714397">
        <w:rPr>
          <w:rFonts w:ascii="Times New Roman" w:hAnsi="Times New Roman" w:cs="Tahoma"/>
          <w:sz w:val="22"/>
          <w:szCs w:val="28"/>
        </w:rPr>
        <w:t xml:space="preserve"> </w:t>
      </w:r>
      <w:r w:rsidRPr="00714397">
        <w:rPr>
          <w:rFonts w:ascii="Times New Roman" w:hAnsi="Times New Roman" w:cs="Tahoma"/>
          <w:sz w:val="22"/>
          <w:szCs w:val="28"/>
        </w:rPr>
        <w:t>13A (2) and (3) and Form A and J of the Elections (Registration of Voters) Regulations,2012, do not stipulate either the choice of a national identity card or valid passport for persons residing outside Kenya</w:t>
      </w:r>
      <w:r w:rsidR="007D23EE" w:rsidRPr="00714397">
        <w:rPr>
          <w:rFonts w:ascii="Times New Roman" w:hAnsi="Times New Roman" w:cs="Tahoma"/>
          <w:sz w:val="22"/>
          <w:szCs w:val="28"/>
        </w:rPr>
        <w:t xml:space="preserve"> in terms of registration</w:t>
      </w:r>
      <w:r w:rsidRPr="00714397">
        <w:rPr>
          <w:rFonts w:ascii="Times New Roman" w:hAnsi="Times New Roman" w:cs="Tahoma"/>
          <w:sz w:val="22"/>
          <w:szCs w:val="28"/>
        </w:rPr>
        <w:t>.</w:t>
      </w:r>
      <w:r w:rsidR="007D23EE" w:rsidRPr="00714397">
        <w:rPr>
          <w:rFonts w:ascii="Times New Roman" w:hAnsi="Times New Roman" w:cs="Tahoma"/>
          <w:sz w:val="22"/>
          <w:szCs w:val="28"/>
        </w:rPr>
        <w:t xml:space="preserve"> </w:t>
      </w:r>
      <w:r w:rsidR="004938BE" w:rsidRPr="00714397">
        <w:rPr>
          <w:rFonts w:ascii="Times New Roman" w:hAnsi="Times New Roman" w:cs="Tahoma"/>
          <w:sz w:val="22"/>
          <w:szCs w:val="28"/>
        </w:rPr>
        <w:t>Thus,</w:t>
      </w:r>
      <w:r w:rsidRPr="00714397">
        <w:rPr>
          <w:rFonts w:ascii="Times New Roman" w:hAnsi="Times New Roman" w:cs="Tahoma"/>
          <w:sz w:val="22"/>
          <w:szCs w:val="28"/>
        </w:rPr>
        <w:t xml:space="preserve"> in absence of such prescription</w:t>
      </w:r>
      <w:r w:rsidR="007D23EE" w:rsidRPr="00714397">
        <w:rPr>
          <w:rFonts w:ascii="Times New Roman" w:hAnsi="Times New Roman" w:cs="Tahoma"/>
          <w:sz w:val="22"/>
          <w:szCs w:val="28"/>
        </w:rPr>
        <w:t xml:space="preserve"> therein</w:t>
      </w:r>
      <w:r w:rsidRPr="00714397">
        <w:rPr>
          <w:rFonts w:ascii="Times New Roman" w:hAnsi="Times New Roman" w:cs="Tahoma"/>
          <w:sz w:val="22"/>
          <w:szCs w:val="28"/>
        </w:rPr>
        <w:t xml:space="preserve">, these provisions ought to be read together with the impugned </w:t>
      </w:r>
      <w:r w:rsidR="007D23EE" w:rsidRPr="00714397">
        <w:rPr>
          <w:rFonts w:ascii="Times New Roman" w:hAnsi="Times New Roman" w:cs="Tahoma"/>
          <w:sz w:val="22"/>
          <w:szCs w:val="28"/>
        </w:rPr>
        <w:t>reg</w:t>
      </w:r>
      <w:r w:rsidRPr="00714397">
        <w:rPr>
          <w:rFonts w:ascii="Times New Roman" w:hAnsi="Times New Roman" w:cs="Tahoma"/>
          <w:sz w:val="22"/>
          <w:szCs w:val="28"/>
        </w:rPr>
        <w:t>.</w:t>
      </w:r>
    </w:p>
    <w:p w14:paraId="4387A225" w14:textId="11C28C25" w:rsidR="00C30E00" w:rsidRPr="00714397" w:rsidRDefault="008254BB"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He posits </w:t>
      </w:r>
      <w:r w:rsidR="007D23EE" w:rsidRPr="00714397">
        <w:rPr>
          <w:rFonts w:ascii="Times New Roman" w:hAnsi="Times New Roman" w:cs="Tahoma"/>
          <w:sz w:val="22"/>
          <w:szCs w:val="28"/>
        </w:rPr>
        <w:t xml:space="preserve">thus </w:t>
      </w:r>
      <w:r w:rsidRPr="00714397">
        <w:rPr>
          <w:rFonts w:ascii="Times New Roman" w:hAnsi="Times New Roman" w:cs="Tahoma"/>
          <w:sz w:val="22"/>
          <w:szCs w:val="28"/>
        </w:rPr>
        <w:t xml:space="preserve">that the impugned reg does not </w:t>
      </w:r>
      <w:r w:rsidR="004938BE" w:rsidRPr="00714397">
        <w:rPr>
          <w:rFonts w:ascii="Times New Roman" w:hAnsi="Times New Roman" w:cs="Tahoma"/>
          <w:sz w:val="22"/>
          <w:szCs w:val="28"/>
        </w:rPr>
        <w:t>violate the Constitution neither present an unreasonable limitation under Article 38(3) and 24(2) of the Constitution.</w:t>
      </w:r>
      <w:r w:rsidR="00740D80" w:rsidRPr="00714397">
        <w:rPr>
          <w:rFonts w:ascii="Times New Roman" w:hAnsi="Times New Roman" w:cs="Tahoma"/>
          <w:sz w:val="22"/>
          <w:szCs w:val="28"/>
        </w:rPr>
        <w:t xml:space="preserve"> </w:t>
      </w:r>
      <w:r w:rsidR="004938BE" w:rsidRPr="00714397">
        <w:rPr>
          <w:rFonts w:ascii="Times New Roman" w:hAnsi="Times New Roman" w:cs="Tahoma"/>
          <w:sz w:val="22"/>
          <w:szCs w:val="28"/>
        </w:rPr>
        <w:t xml:space="preserve">It is noted that the Court </w:t>
      </w:r>
      <w:r w:rsidR="00740D80" w:rsidRPr="00714397">
        <w:rPr>
          <w:rFonts w:ascii="Times New Roman" w:hAnsi="Times New Roman" w:cs="Tahoma"/>
          <w:sz w:val="22"/>
          <w:szCs w:val="28"/>
        </w:rPr>
        <w:t xml:space="preserve">discussing the issue </w:t>
      </w:r>
      <w:r w:rsidR="004938BE" w:rsidRPr="00714397">
        <w:rPr>
          <w:rFonts w:ascii="Times New Roman" w:hAnsi="Times New Roman" w:cs="Tahoma"/>
          <w:sz w:val="22"/>
          <w:szCs w:val="28"/>
        </w:rPr>
        <w:t xml:space="preserve">in </w:t>
      </w:r>
      <w:r w:rsidR="00740D80" w:rsidRPr="00714397">
        <w:rPr>
          <w:rFonts w:ascii="Times New Roman" w:hAnsi="Times New Roman" w:cs="Tahoma"/>
          <w:b/>
          <w:sz w:val="22"/>
          <w:szCs w:val="28"/>
          <w:u w:val="single"/>
        </w:rPr>
        <w:t>Petition No. 71 of 2017: Kenya Diaspora Alliance &amp; 2 Others vs IEBC &amp; Another</w:t>
      </w:r>
      <w:r w:rsidR="00740D80" w:rsidRPr="00714397">
        <w:rPr>
          <w:rFonts w:ascii="Times New Roman" w:hAnsi="Times New Roman" w:cs="Tahoma"/>
          <w:sz w:val="22"/>
          <w:szCs w:val="28"/>
        </w:rPr>
        <w:t xml:space="preserve"> found as much</w:t>
      </w:r>
      <w:r w:rsidR="007D23EE" w:rsidRPr="00714397">
        <w:rPr>
          <w:rFonts w:ascii="Times New Roman" w:hAnsi="Times New Roman" w:cs="Tahoma"/>
          <w:sz w:val="22"/>
          <w:szCs w:val="28"/>
        </w:rPr>
        <w:t xml:space="preserve">, since </w:t>
      </w:r>
      <w:r w:rsidR="00740D80" w:rsidRPr="00714397">
        <w:rPr>
          <w:rFonts w:ascii="Times New Roman" w:hAnsi="Times New Roman" w:cs="Tahoma"/>
          <w:sz w:val="22"/>
          <w:szCs w:val="28"/>
        </w:rPr>
        <w:t xml:space="preserve">held that provisions of s 37 of the Regulations </w:t>
      </w:r>
      <w:r w:rsidR="007D23EE" w:rsidRPr="00714397">
        <w:rPr>
          <w:rFonts w:ascii="Times New Roman" w:hAnsi="Times New Roman" w:cs="Tahoma"/>
          <w:sz w:val="22"/>
          <w:szCs w:val="28"/>
        </w:rPr>
        <w:t>(</w:t>
      </w:r>
      <w:r w:rsidR="00740D80" w:rsidRPr="00714397">
        <w:rPr>
          <w:rFonts w:ascii="Times New Roman" w:hAnsi="Times New Roman" w:cs="Tahoma"/>
          <w:sz w:val="22"/>
          <w:szCs w:val="28"/>
        </w:rPr>
        <w:t>Elections (Registration of Voters) Regulations, 2012 provide a reasonable limitation to the right to vote</w:t>
      </w:r>
      <w:r w:rsidR="001345D9" w:rsidRPr="00714397">
        <w:rPr>
          <w:rFonts w:ascii="Times New Roman" w:hAnsi="Times New Roman" w:cs="Tahoma"/>
          <w:sz w:val="22"/>
          <w:szCs w:val="28"/>
        </w:rPr>
        <w:t>.</w:t>
      </w:r>
    </w:p>
    <w:p w14:paraId="2F68BA50" w14:textId="5C0B8994" w:rsidR="00C30E00" w:rsidRPr="00714397" w:rsidRDefault="001345D9"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He stresses that a valid Kenyan passport which contains an expiry date is the only way</w:t>
      </w:r>
      <w:r w:rsidR="00E7115B" w:rsidRPr="00714397">
        <w:rPr>
          <w:rFonts w:ascii="Times New Roman" w:hAnsi="Times New Roman" w:cs="Tahoma"/>
          <w:sz w:val="22"/>
          <w:szCs w:val="28"/>
        </w:rPr>
        <w:t xml:space="preserve"> they can ascertain a person’s citizenship while residing outside the Country so as to safeguard the credibility of the voter registration process. </w:t>
      </w:r>
      <w:r w:rsidR="00095146" w:rsidRPr="00714397">
        <w:rPr>
          <w:rFonts w:ascii="Times New Roman" w:hAnsi="Times New Roman" w:cs="Tahoma"/>
          <w:sz w:val="22"/>
          <w:szCs w:val="28"/>
        </w:rPr>
        <w:t xml:space="preserve">Considering this, he states that </w:t>
      </w:r>
      <w:r w:rsidR="00E7115B" w:rsidRPr="00714397">
        <w:rPr>
          <w:rFonts w:ascii="Times New Roman" w:hAnsi="Times New Roman" w:cs="Tahoma"/>
          <w:sz w:val="22"/>
          <w:szCs w:val="28"/>
        </w:rPr>
        <w:t xml:space="preserve">the </w:t>
      </w:r>
      <w:r w:rsidR="00095146" w:rsidRPr="00714397">
        <w:rPr>
          <w:rFonts w:ascii="Times New Roman" w:hAnsi="Times New Roman" w:cs="Tahoma"/>
          <w:sz w:val="22"/>
          <w:szCs w:val="28"/>
        </w:rPr>
        <w:t>P</w:t>
      </w:r>
      <w:r w:rsidR="00E7115B" w:rsidRPr="00714397">
        <w:rPr>
          <w:rFonts w:ascii="Times New Roman" w:hAnsi="Times New Roman" w:cs="Tahoma"/>
          <w:sz w:val="22"/>
          <w:szCs w:val="28"/>
        </w:rPr>
        <w:t>etitioner has failed to demonstrate how the 2</w:t>
      </w:r>
      <w:r w:rsidR="00E7115B" w:rsidRPr="00714397">
        <w:rPr>
          <w:rFonts w:ascii="Times New Roman" w:hAnsi="Times New Roman" w:cs="Tahoma"/>
          <w:sz w:val="22"/>
          <w:szCs w:val="28"/>
          <w:vertAlign w:val="superscript"/>
        </w:rPr>
        <w:t>nd</w:t>
      </w:r>
      <w:r w:rsidR="00E7115B" w:rsidRPr="00714397">
        <w:rPr>
          <w:rFonts w:ascii="Times New Roman" w:hAnsi="Times New Roman" w:cs="Tahoma"/>
          <w:sz w:val="22"/>
          <w:szCs w:val="28"/>
        </w:rPr>
        <w:t xml:space="preserve"> </w:t>
      </w:r>
      <w:r w:rsidR="00095146" w:rsidRPr="00714397">
        <w:rPr>
          <w:rFonts w:ascii="Times New Roman" w:hAnsi="Times New Roman" w:cs="Tahoma"/>
          <w:sz w:val="22"/>
          <w:szCs w:val="28"/>
        </w:rPr>
        <w:t>R</w:t>
      </w:r>
      <w:r w:rsidR="00E7115B" w:rsidRPr="00714397">
        <w:rPr>
          <w:rFonts w:ascii="Times New Roman" w:hAnsi="Times New Roman" w:cs="Tahoma"/>
          <w:sz w:val="22"/>
          <w:szCs w:val="28"/>
        </w:rPr>
        <w:t xml:space="preserve">espondent exercised its powers contrary to the Constitution or </w:t>
      </w:r>
      <w:r w:rsidR="00095146" w:rsidRPr="00714397">
        <w:rPr>
          <w:rFonts w:ascii="Times New Roman" w:hAnsi="Times New Roman" w:cs="Tahoma"/>
          <w:sz w:val="22"/>
          <w:szCs w:val="28"/>
        </w:rPr>
        <w:t xml:space="preserve">the </w:t>
      </w:r>
      <w:r w:rsidR="00E7115B" w:rsidRPr="00714397">
        <w:rPr>
          <w:rFonts w:ascii="Times New Roman" w:hAnsi="Times New Roman" w:cs="Tahoma"/>
          <w:sz w:val="22"/>
          <w:szCs w:val="28"/>
        </w:rPr>
        <w:t xml:space="preserve">legislation. </w:t>
      </w:r>
      <w:r w:rsidR="00095146" w:rsidRPr="00714397">
        <w:rPr>
          <w:rFonts w:ascii="Times New Roman" w:hAnsi="Times New Roman" w:cs="Tahoma"/>
          <w:sz w:val="22"/>
          <w:szCs w:val="28"/>
        </w:rPr>
        <w:t xml:space="preserve">On this premise, he argues </w:t>
      </w:r>
      <w:r w:rsidR="00E7115B" w:rsidRPr="00714397">
        <w:rPr>
          <w:rFonts w:ascii="Times New Roman" w:hAnsi="Times New Roman" w:cs="Tahoma"/>
          <w:sz w:val="22"/>
          <w:szCs w:val="28"/>
        </w:rPr>
        <w:t>that the Petition lacks merit.</w:t>
      </w:r>
    </w:p>
    <w:p w14:paraId="0B8B7F50" w14:textId="39F306F6" w:rsidR="007E6489" w:rsidRPr="00714397" w:rsidRDefault="007E6489" w:rsidP="00714397">
      <w:pPr>
        <w:pStyle w:val="NoSpacing"/>
        <w:spacing w:after="240" w:line="360" w:lineRule="auto"/>
        <w:ind w:left="720"/>
        <w:jc w:val="both"/>
        <w:rPr>
          <w:rFonts w:ascii="Tahoma" w:hAnsi="Tahoma" w:cs="Tahoma"/>
          <w:b/>
          <w:sz w:val="28"/>
          <w:szCs w:val="28"/>
          <w:u w:val="single"/>
        </w:rPr>
      </w:pPr>
      <w:r w:rsidRPr="00714397">
        <w:rPr>
          <w:rFonts w:ascii="Times New Roman" w:hAnsi="Times New Roman" w:cs="Tahoma"/>
          <w:b/>
          <w:sz w:val="22"/>
          <w:szCs w:val="28"/>
          <w:u w:val="single"/>
        </w:rPr>
        <w:t>Interested Par</w:t>
      </w:r>
      <w:r w:rsidR="003E1926" w:rsidRPr="00714397">
        <w:rPr>
          <w:rFonts w:ascii="Times New Roman" w:hAnsi="Times New Roman" w:cs="Tahoma"/>
          <w:b/>
          <w:sz w:val="22"/>
          <w:szCs w:val="28"/>
          <w:u w:val="single"/>
        </w:rPr>
        <w:t>ty’</w:t>
      </w:r>
      <w:r w:rsidRPr="00714397">
        <w:rPr>
          <w:rFonts w:ascii="Times New Roman" w:hAnsi="Times New Roman" w:cs="Tahoma"/>
          <w:b/>
          <w:sz w:val="22"/>
          <w:szCs w:val="28"/>
          <w:u w:val="single"/>
        </w:rPr>
        <w:t xml:space="preserve"> Case</w:t>
      </w:r>
    </w:p>
    <w:p w14:paraId="0055D683" w14:textId="064942EC" w:rsidR="007E6489" w:rsidRPr="00714397" w:rsidRDefault="00B75E8A"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The Interested</w:t>
      </w:r>
      <w:r w:rsidR="003E1926" w:rsidRPr="00714397">
        <w:rPr>
          <w:rFonts w:ascii="Times New Roman" w:hAnsi="Times New Roman" w:cs="Tahoma"/>
          <w:sz w:val="22"/>
          <w:szCs w:val="28"/>
        </w:rPr>
        <w:t xml:space="preserve"> Party’s response </w:t>
      </w:r>
      <w:r w:rsidR="007E6489" w:rsidRPr="00714397">
        <w:rPr>
          <w:rFonts w:ascii="Times New Roman" w:hAnsi="Times New Roman" w:cs="Tahoma"/>
          <w:sz w:val="22"/>
          <w:szCs w:val="28"/>
        </w:rPr>
        <w:t xml:space="preserve">to the </w:t>
      </w:r>
      <w:r w:rsidR="003E1926" w:rsidRPr="00714397">
        <w:rPr>
          <w:rFonts w:ascii="Times New Roman" w:hAnsi="Times New Roman" w:cs="Tahoma"/>
          <w:sz w:val="22"/>
          <w:szCs w:val="28"/>
        </w:rPr>
        <w:t>P</w:t>
      </w:r>
      <w:r w:rsidR="007E6489" w:rsidRPr="00714397">
        <w:rPr>
          <w:rFonts w:ascii="Times New Roman" w:hAnsi="Times New Roman" w:cs="Tahoma"/>
          <w:sz w:val="22"/>
          <w:szCs w:val="28"/>
        </w:rPr>
        <w:t xml:space="preserve">etition </w:t>
      </w:r>
      <w:r w:rsidR="003E1926" w:rsidRPr="00714397">
        <w:rPr>
          <w:rFonts w:ascii="Times New Roman" w:hAnsi="Times New Roman" w:cs="Tahoma"/>
          <w:sz w:val="22"/>
          <w:szCs w:val="28"/>
        </w:rPr>
        <w:t>is n</w:t>
      </w:r>
      <w:r w:rsidR="007E6489" w:rsidRPr="00714397">
        <w:rPr>
          <w:rFonts w:ascii="Times New Roman" w:hAnsi="Times New Roman" w:cs="Tahoma"/>
          <w:sz w:val="22"/>
          <w:szCs w:val="28"/>
        </w:rPr>
        <w:t xml:space="preserve">ot in the Court file or Court Online Platform (CTS). </w:t>
      </w:r>
    </w:p>
    <w:p w14:paraId="1384565B" w14:textId="1DD78E18" w:rsidR="00B75E8A" w:rsidRPr="00714397" w:rsidRDefault="00B75E8A" w:rsidP="00714397">
      <w:pPr>
        <w:pStyle w:val="NoSpacing"/>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It is worthy to note that there was an intended party known as </w:t>
      </w:r>
      <w:r w:rsidR="00E65BBB" w:rsidRPr="00714397">
        <w:rPr>
          <w:rFonts w:ascii="Times New Roman" w:hAnsi="Times New Roman" w:cs="Tahoma"/>
          <w:sz w:val="22"/>
          <w:szCs w:val="28"/>
        </w:rPr>
        <w:t xml:space="preserve">the </w:t>
      </w:r>
      <w:r w:rsidRPr="00714397">
        <w:rPr>
          <w:rFonts w:ascii="Times New Roman" w:hAnsi="Times New Roman" w:cs="Tahoma"/>
          <w:sz w:val="22"/>
          <w:szCs w:val="28"/>
        </w:rPr>
        <w:t>Kenya Diaspora Alliance (KDA)</w:t>
      </w:r>
      <w:r w:rsidR="00714397">
        <w:rPr>
          <w:rFonts w:ascii="Times New Roman" w:hAnsi="Times New Roman" w:cs="Tahoma"/>
          <w:sz w:val="22"/>
          <w:szCs w:val="28"/>
        </w:rPr>
        <w:t xml:space="preserve"> </w:t>
      </w:r>
      <w:r w:rsidRPr="00714397">
        <w:rPr>
          <w:rFonts w:ascii="Times New Roman" w:hAnsi="Times New Roman" w:cs="Tahoma"/>
          <w:sz w:val="22"/>
          <w:szCs w:val="28"/>
        </w:rPr>
        <w:t xml:space="preserve">Trust which vide their </w:t>
      </w:r>
      <w:r w:rsidR="00E65BBB" w:rsidRPr="00714397">
        <w:rPr>
          <w:rFonts w:ascii="Times New Roman" w:hAnsi="Times New Roman" w:cs="Tahoma"/>
          <w:sz w:val="22"/>
          <w:szCs w:val="28"/>
        </w:rPr>
        <w:t>Notice of Motion A</w:t>
      </w:r>
      <w:r w:rsidRPr="00714397">
        <w:rPr>
          <w:rFonts w:ascii="Times New Roman" w:hAnsi="Times New Roman" w:cs="Tahoma"/>
          <w:sz w:val="22"/>
          <w:szCs w:val="28"/>
        </w:rPr>
        <w:t>pplication dated 15</w:t>
      </w:r>
      <w:r w:rsidRPr="00714397">
        <w:rPr>
          <w:rFonts w:ascii="Times New Roman" w:hAnsi="Times New Roman" w:cs="Tahoma"/>
          <w:sz w:val="22"/>
          <w:szCs w:val="28"/>
          <w:vertAlign w:val="superscript"/>
        </w:rPr>
        <w:t>th</w:t>
      </w:r>
      <w:r w:rsidRPr="00714397">
        <w:rPr>
          <w:rFonts w:ascii="Times New Roman" w:hAnsi="Times New Roman" w:cs="Tahoma"/>
          <w:sz w:val="22"/>
          <w:szCs w:val="28"/>
        </w:rPr>
        <w:t xml:space="preserve"> February 2022 had sought to be enjoined in this suit. The initially dismissed Application was reinstated however the record does not reflect whether this party was ever granted leave to join this suit. </w:t>
      </w:r>
    </w:p>
    <w:p w14:paraId="22ABF9B1" w14:textId="4C817894" w:rsidR="00F4694E" w:rsidRPr="00714397" w:rsidRDefault="00A53ED7" w:rsidP="00714397">
      <w:pPr>
        <w:pStyle w:val="NoSpacing"/>
        <w:spacing w:after="240" w:line="360" w:lineRule="auto"/>
        <w:ind w:left="720"/>
        <w:rPr>
          <w:rFonts w:ascii="Tahoma" w:hAnsi="Tahoma" w:cs="Tahoma"/>
          <w:i/>
          <w:sz w:val="28"/>
          <w:szCs w:val="28"/>
        </w:rPr>
      </w:pPr>
      <w:r w:rsidRPr="00714397">
        <w:rPr>
          <w:rFonts w:ascii="Times New Roman" w:hAnsi="Times New Roman" w:cs="Tahoma"/>
          <w:b/>
          <w:sz w:val="22"/>
          <w:szCs w:val="28"/>
          <w:u w:val="single"/>
        </w:rPr>
        <w:t>Petitioner</w:t>
      </w:r>
      <w:r w:rsidR="00430F13" w:rsidRPr="00714397">
        <w:rPr>
          <w:rFonts w:ascii="Times New Roman" w:hAnsi="Times New Roman" w:cs="Tahoma"/>
          <w:b/>
          <w:sz w:val="22"/>
          <w:szCs w:val="28"/>
          <w:u w:val="single"/>
        </w:rPr>
        <w:t>’</w:t>
      </w:r>
      <w:r w:rsidRPr="00714397">
        <w:rPr>
          <w:rFonts w:ascii="Times New Roman" w:hAnsi="Times New Roman" w:cs="Tahoma"/>
          <w:b/>
          <w:sz w:val="22"/>
          <w:szCs w:val="28"/>
          <w:u w:val="single"/>
        </w:rPr>
        <w:t>s Submissions</w:t>
      </w:r>
    </w:p>
    <w:p w14:paraId="738A33A2" w14:textId="22150580" w:rsidR="00C113D7" w:rsidRPr="00714397" w:rsidRDefault="00CD6633" w:rsidP="00714397">
      <w:pPr>
        <w:pStyle w:val="ListParagraph"/>
        <w:numPr>
          <w:ilvl w:val="0"/>
          <w:numId w:val="35"/>
        </w:numPr>
        <w:tabs>
          <w:tab w:val="left" w:pos="450"/>
        </w:tabs>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The Petitioner’s submissions are not in the Court file or Court Online Platform (CTS)</w:t>
      </w:r>
      <w:r w:rsidR="001D4185" w:rsidRPr="00714397">
        <w:rPr>
          <w:rFonts w:ascii="Times New Roman" w:hAnsi="Times New Roman" w:cs="Tahoma"/>
          <w:sz w:val="22"/>
          <w:szCs w:val="28"/>
        </w:rPr>
        <w:t>.</w:t>
      </w:r>
      <w:r w:rsidRPr="00714397">
        <w:rPr>
          <w:rFonts w:ascii="Times New Roman" w:hAnsi="Times New Roman" w:cs="Tahoma"/>
          <w:sz w:val="22"/>
          <w:szCs w:val="28"/>
        </w:rPr>
        <w:t xml:space="preserve"> </w:t>
      </w:r>
    </w:p>
    <w:p w14:paraId="68520647" w14:textId="17EBB089" w:rsidR="00C35F3D" w:rsidRPr="00714397" w:rsidRDefault="0050273F" w:rsidP="00714397">
      <w:pPr>
        <w:spacing w:after="240" w:line="360" w:lineRule="auto"/>
        <w:ind w:left="720"/>
        <w:jc w:val="both"/>
        <w:rPr>
          <w:rFonts w:ascii="Tahoma" w:hAnsi="Tahoma" w:cs="Tahoma"/>
          <w:b/>
          <w:sz w:val="28"/>
          <w:szCs w:val="28"/>
          <w:u w:val="single"/>
        </w:rPr>
      </w:pPr>
      <w:r w:rsidRPr="00714397">
        <w:rPr>
          <w:rFonts w:ascii="Times New Roman" w:hAnsi="Times New Roman" w:cs="Tahoma"/>
          <w:b/>
          <w:sz w:val="22"/>
          <w:szCs w:val="28"/>
          <w:u w:val="single"/>
        </w:rPr>
        <w:t>1</w:t>
      </w:r>
      <w:r w:rsidRPr="00714397">
        <w:rPr>
          <w:rFonts w:ascii="Times New Roman" w:hAnsi="Times New Roman" w:cs="Tahoma"/>
          <w:b/>
          <w:sz w:val="22"/>
          <w:szCs w:val="28"/>
          <w:u w:val="single"/>
          <w:vertAlign w:val="superscript"/>
        </w:rPr>
        <w:t>st</w:t>
      </w:r>
      <w:r w:rsidRPr="00714397">
        <w:rPr>
          <w:rFonts w:ascii="Times New Roman" w:hAnsi="Times New Roman" w:cs="Tahoma"/>
          <w:b/>
          <w:sz w:val="22"/>
          <w:szCs w:val="28"/>
          <w:u w:val="single"/>
        </w:rPr>
        <w:t xml:space="preserve"> </w:t>
      </w:r>
      <w:r w:rsidR="00C35F3D" w:rsidRPr="00714397">
        <w:rPr>
          <w:rFonts w:ascii="Times New Roman" w:hAnsi="Times New Roman" w:cs="Tahoma"/>
          <w:b/>
          <w:sz w:val="22"/>
          <w:szCs w:val="28"/>
          <w:u w:val="single"/>
        </w:rPr>
        <w:t>Respondent’s Submissions</w:t>
      </w:r>
    </w:p>
    <w:p w14:paraId="0B67563B" w14:textId="5285D490" w:rsidR="00B9098C" w:rsidRDefault="00B9098C"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Jackline Kiramana </w:t>
      </w:r>
      <w:r w:rsidR="003E6593" w:rsidRPr="00714397">
        <w:rPr>
          <w:rFonts w:ascii="Times New Roman" w:hAnsi="Times New Roman" w:cs="Tahoma"/>
          <w:sz w:val="22"/>
          <w:szCs w:val="28"/>
        </w:rPr>
        <w:t xml:space="preserve">for the </w:t>
      </w:r>
      <w:r w:rsidRPr="00714397">
        <w:rPr>
          <w:rFonts w:ascii="Times New Roman" w:hAnsi="Times New Roman" w:cs="Tahoma"/>
          <w:sz w:val="22"/>
          <w:szCs w:val="28"/>
        </w:rPr>
        <w:t>1</w:t>
      </w:r>
      <w:r w:rsidRPr="00714397">
        <w:rPr>
          <w:rFonts w:ascii="Times New Roman" w:hAnsi="Times New Roman" w:cs="Tahoma"/>
          <w:sz w:val="22"/>
          <w:szCs w:val="28"/>
          <w:vertAlign w:val="superscript"/>
        </w:rPr>
        <w:t>st</w:t>
      </w:r>
      <w:r w:rsidRPr="00714397">
        <w:rPr>
          <w:rFonts w:ascii="Times New Roman" w:hAnsi="Times New Roman" w:cs="Tahoma"/>
          <w:sz w:val="22"/>
          <w:szCs w:val="28"/>
        </w:rPr>
        <w:t xml:space="preserve"> R</w:t>
      </w:r>
      <w:r w:rsidR="003E6593" w:rsidRPr="00714397">
        <w:rPr>
          <w:rFonts w:ascii="Times New Roman" w:hAnsi="Times New Roman" w:cs="Tahoma"/>
          <w:sz w:val="22"/>
          <w:szCs w:val="28"/>
        </w:rPr>
        <w:t xml:space="preserve">espondent filed submissions dated </w:t>
      </w:r>
      <w:r w:rsidRPr="00714397">
        <w:rPr>
          <w:rFonts w:ascii="Times New Roman" w:hAnsi="Times New Roman" w:cs="Tahoma"/>
          <w:sz w:val="22"/>
          <w:szCs w:val="28"/>
        </w:rPr>
        <w:t>10</w:t>
      </w:r>
      <w:r w:rsidR="003E6593" w:rsidRPr="00714397">
        <w:rPr>
          <w:rFonts w:ascii="Times New Roman" w:hAnsi="Times New Roman" w:cs="Tahoma"/>
          <w:sz w:val="22"/>
          <w:szCs w:val="28"/>
          <w:vertAlign w:val="superscript"/>
        </w:rPr>
        <w:t>th</w:t>
      </w:r>
      <w:r w:rsidR="003E6593" w:rsidRPr="00714397">
        <w:rPr>
          <w:rFonts w:ascii="Times New Roman" w:hAnsi="Times New Roman" w:cs="Tahoma"/>
          <w:sz w:val="22"/>
          <w:szCs w:val="28"/>
        </w:rPr>
        <w:t xml:space="preserve"> March 202</w:t>
      </w:r>
      <w:r w:rsidRPr="00714397">
        <w:rPr>
          <w:rFonts w:ascii="Times New Roman" w:hAnsi="Times New Roman" w:cs="Tahoma"/>
          <w:sz w:val="22"/>
          <w:szCs w:val="28"/>
        </w:rPr>
        <w:t>3</w:t>
      </w:r>
      <w:r w:rsidR="004411BB" w:rsidRPr="00714397">
        <w:rPr>
          <w:rFonts w:ascii="Times New Roman" w:hAnsi="Times New Roman" w:cs="Tahoma"/>
          <w:sz w:val="22"/>
          <w:szCs w:val="28"/>
        </w:rPr>
        <w:t xml:space="preserve"> </w:t>
      </w:r>
      <w:r w:rsidR="00795EAA" w:rsidRPr="00714397">
        <w:rPr>
          <w:rFonts w:ascii="Times New Roman" w:hAnsi="Times New Roman" w:cs="Tahoma"/>
          <w:sz w:val="22"/>
          <w:szCs w:val="28"/>
        </w:rPr>
        <w:t>and highlighted the issues for determination as:</w:t>
      </w:r>
      <w:r w:rsidRPr="00714397">
        <w:rPr>
          <w:rFonts w:ascii="Times New Roman" w:hAnsi="Times New Roman" w:cs="Tahoma"/>
          <w:sz w:val="22"/>
          <w:szCs w:val="28"/>
        </w:rPr>
        <w:t xml:space="preserve"> </w:t>
      </w:r>
      <w:r w:rsidRPr="00714397">
        <w:rPr>
          <w:rFonts w:ascii="Times New Roman" w:hAnsi="Times New Roman" w:cs="Tahoma"/>
          <w:i/>
          <w:sz w:val="22"/>
          <w:szCs w:val="28"/>
        </w:rPr>
        <w:t>whether the impugned reg is unconstitutional</w:t>
      </w:r>
      <w:r w:rsidRPr="00714397">
        <w:rPr>
          <w:rFonts w:ascii="Times New Roman" w:hAnsi="Times New Roman" w:cs="Tahoma"/>
          <w:sz w:val="22"/>
          <w:szCs w:val="28"/>
        </w:rPr>
        <w:t xml:space="preserve"> and </w:t>
      </w:r>
      <w:r w:rsidRPr="00714397">
        <w:rPr>
          <w:rFonts w:ascii="Times New Roman" w:hAnsi="Times New Roman" w:cs="Tahoma"/>
          <w:i/>
          <w:sz w:val="22"/>
          <w:szCs w:val="28"/>
        </w:rPr>
        <w:t>whether there has been a violation of rights</w:t>
      </w:r>
      <w:r w:rsidRPr="00714397">
        <w:rPr>
          <w:rFonts w:ascii="Times New Roman" w:hAnsi="Times New Roman" w:cs="Tahoma"/>
          <w:sz w:val="22"/>
          <w:szCs w:val="28"/>
        </w:rPr>
        <w:t>.</w:t>
      </w:r>
    </w:p>
    <w:p w14:paraId="73386B7B" w14:textId="77777777" w:rsidR="00714397" w:rsidRPr="00714397" w:rsidRDefault="00714397" w:rsidP="00714397">
      <w:pPr>
        <w:pStyle w:val="ListParagraph"/>
        <w:spacing w:after="240" w:line="360" w:lineRule="auto"/>
        <w:jc w:val="both"/>
        <w:rPr>
          <w:rFonts w:ascii="Tahoma" w:hAnsi="Tahoma" w:cs="Tahoma"/>
          <w:sz w:val="28"/>
          <w:szCs w:val="28"/>
        </w:rPr>
      </w:pPr>
    </w:p>
    <w:p w14:paraId="328B789E" w14:textId="3F596707" w:rsidR="0006629F" w:rsidRPr="00714397" w:rsidRDefault="00C10981"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To commence </w:t>
      </w:r>
      <w:r w:rsidR="00A4086D" w:rsidRPr="00714397">
        <w:rPr>
          <w:rFonts w:ascii="Times New Roman" w:hAnsi="Times New Roman" w:cs="Tahoma"/>
          <w:sz w:val="22"/>
          <w:szCs w:val="28"/>
        </w:rPr>
        <w:t>with, Counsel</w:t>
      </w:r>
      <w:r w:rsidRPr="00714397">
        <w:rPr>
          <w:rFonts w:ascii="Times New Roman" w:hAnsi="Times New Roman" w:cs="Tahoma"/>
          <w:sz w:val="22"/>
          <w:szCs w:val="28"/>
        </w:rPr>
        <w:t xml:space="preserve"> noted</w:t>
      </w:r>
      <w:r w:rsidR="00A4086D" w:rsidRPr="00714397">
        <w:rPr>
          <w:rFonts w:ascii="Times New Roman" w:hAnsi="Times New Roman" w:cs="Tahoma"/>
          <w:sz w:val="22"/>
          <w:szCs w:val="28"/>
        </w:rPr>
        <w:t xml:space="preserve"> </w:t>
      </w:r>
      <w:r w:rsidRPr="00714397">
        <w:rPr>
          <w:rFonts w:ascii="Times New Roman" w:hAnsi="Times New Roman" w:cs="Tahoma"/>
          <w:sz w:val="22"/>
          <w:szCs w:val="28"/>
        </w:rPr>
        <w:t xml:space="preserve">that the challenge to the use of passports </w:t>
      </w:r>
      <w:r w:rsidR="001A7134" w:rsidRPr="00714397">
        <w:rPr>
          <w:rFonts w:ascii="Times New Roman" w:hAnsi="Times New Roman" w:cs="Tahoma"/>
          <w:sz w:val="22"/>
          <w:szCs w:val="28"/>
        </w:rPr>
        <w:t>instead of n</w:t>
      </w:r>
      <w:r w:rsidRPr="00714397">
        <w:rPr>
          <w:rFonts w:ascii="Times New Roman" w:hAnsi="Times New Roman" w:cs="Tahoma"/>
          <w:sz w:val="22"/>
          <w:szCs w:val="28"/>
        </w:rPr>
        <w:t xml:space="preserve">ational identity cards </w:t>
      </w:r>
      <w:r w:rsidR="001A7134" w:rsidRPr="00714397">
        <w:rPr>
          <w:rFonts w:ascii="Times New Roman" w:hAnsi="Times New Roman" w:cs="Tahoma"/>
          <w:sz w:val="22"/>
          <w:szCs w:val="28"/>
        </w:rPr>
        <w:t xml:space="preserve">with regard to the </w:t>
      </w:r>
      <w:r w:rsidR="0006629F" w:rsidRPr="00714397">
        <w:rPr>
          <w:rFonts w:ascii="Times New Roman" w:hAnsi="Times New Roman" w:cs="Tahoma"/>
          <w:sz w:val="22"/>
          <w:szCs w:val="28"/>
        </w:rPr>
        <w:t xml:space="preserve">impugned reg </w:t>
      </w:r>
      <w:r w:rsidRPr="00714397">
        <w:rPr>
          <w:rFonts w:ascii="Times New Roman" w:hAnsi="Times New Roman" w:cs="Tahoma"/>
          <w:sz w:val="22"/>
          <w:szCs w:val="28"/>
        </w:rPr>
        <w:t>is not novel.</w:t>
      </w:r>
      <w:r w:rsidR="00E639EB" w:rsidRPr="00714397">
        <w:rPr>
          <w:rFonts w:ascii="Times New Roman" w:hAnsi="Times New Roman" w:cs="Tahoma"/>
          <w:sz w:val="22"/>
          <w:szCs w:val="28"/>
        </w:rPr>
        <w:t xml:space="preserve"> </w:t>
      </w:r>
      <w:r w:rsidRPr="00714397">
        <w:rPr>
          <w:rFonts w:ascii="Times New Roman" w:hAnsi="Times New Roman" w:cs="Tahoma"/>
          <w:sz w:val="22"/>
          <w:szCs w:val="28"/>
        </w:rPr>
        <w:t xml:space="preserve">Counsel submitted that the Court in the matter of </w:t>
      </w:r>
      <w:r w:rsidRPr="00714397">
        <w:rPr>
          <w:rFonts w:ascii="Times New Roman" w:hAnsi="Times New Roman" w:cs="Tahoma"/>
          <w:b/>
          <w:sz w:val="22"/>
          <w:szCs w:val="28"/>
          <w:u w:val="single"/>
        </w:rPr>
        <w:t>Kenya Diaspora Alliance &amp; 2 others</w:t>
      </w:r>
      <w:r w:rsidR="00E639EB" w:rsidRPr="00714397">
        <w:rPr>
          <w:rFonts w:ascii="Times New Roman" w:hAnsi="Times New Roman" w:cs="Tahoma"/>
          <w:b/>
          <w:sz w:val="22"/>
          <w:szCs w:val="28"/>
        </w:rPr>
        <w:t xml:space="preserve"> </w:t>
      </w:r>
      <w:r w:rsidRPr="00714397">
        <w:rPr>
          <w:rFonts w:ascii="Times New Roman" w:hAnsi="Times New Roman" w:cs="Tahoma"/>
          <w:sz w:val="22"/>
          <w:szCs w:val="28"/>
        </w:rPr>
        <w:t xml:space="preserve">(supra) declined a similar relief </w:t>
      </w:r>
      <w:r w:rsidR="0006629F" w:rsidRPr="00714397">
        <w:rPr>
          <w:rFonts w:ascii="Times New Roman" w:hAnsi="Times New Roman" w:cs="Tahoma"/>
          <w:sz w:val="22"/>
          <w:szCs w:val="28"/>
        </w:rPr>
        <w:t>and noted as follows:</w:t>
      </w:r>
    </w:p>
    <w:p w14:paraId="0E8A665C" w14:textId="7401D12C" w:rsidR="0006629F" w:rsidRPr="00714397" w:rsidRDefault="00E639EB" w:rsidP="00714397">
      <w:pPr>
        <w:spacing w:after="240" w:line="240" w:lineRule="auto"/>
        <w:ind w:left="1440"/>
        <w:jc w:val="both"/>
        <w:rPr>
          <w:rFonts w:ascii="Tahoma" w:hAnsi="Tahoma" w:cs="Tahoma"/>
          <w:i/>
          <w:sz w:val="28"/>
          <w:szCs w:val="28"/>
        </w:rPr>
      </w:pPr>
      <w:r w:rsidRPr="00714397">
        <w:rPr>
          <w:rFonts w:ascii="Times New Roman" w:hAnsi="Times New Roman" w:cs="Tahoma"/>
          <w:i/>
          <w:sz w:val="22"/>
          <w:szCs w:val="28"/>
        </w:rPr>
        <w:t xml:space="preserve"> </w:t>
      </w:r>
      <w:r w:rsidR="0006629F" w:rsidRPr="00714397">
        <w:rPr>
          <w:rFonts w:ascii="Times New Roman" w:hAnsi="Times New Roman" w:cs="Tahoma"/>
          <w:i/>
          <w:sz w:val="22"/>
          <w:szCs w:val="28"/>
        </w:rPr>
        <w:t>“In the instant case, the bone of contention was the claim that the 1st Respondent in applying the provisions of reg 37 of the Election (Registration of Voters) Regulations, 2012, limited the registration of voters in the diaspora to only those who had Kenyan Passports when the Elections Act allows for registration using both the National ID and Kenyan Passports</w:t>
      </w:r>
      <w:r w:rsidR="00064DA3" w:rsidRPr="00714397">
        <w:rPr>
          <w:rFonts w:ascii="Times New Roman" w:hAnsi="Times New Roman" w:cs="Tahoma"/>
          <w:i/>
          <w:sz w:val="22"/>
          <w:szCs w:val="28"/>
        </w:rPr>
        <w:t>…</w:t>
      </w:r>
      <w:r w:rsidR="00064DA3" w:rsidRPr="00714397">
        <w:rPr>
          <w:rFonts w:ascii="Times New Roman" w:hAnsi="Times New Roman" w:cs="Tahoma"/>
          <w:sz w:val="22"/>
          <w:szCs w:val="28"/>
        </w:rPr>
        <w:t xml:space="preserve"> </w:t>
      </w:r>
      <w:r w:rsidR="00064DA3" w:rsidRPr="00714397">
        <w:rPr>
          <w:rFonts w:ascii="Times New Roman" w:hAnsi="Times New Roman" w:cs="Tahoma"/>
          <w:i/>
          <w:sz w:val="22"/>
          <w:szCs w:val="28"/>
        </w:rPr>
        <w:t>In sum, it is expected that anyone travelling abroad must possess a passport and I therefore find that the provisions of reg 37 of the Election (Registration of Voters) Regulations, 2012 provide reasonable limitations to the right to vote as it is not expected that we can have a different set of laws for Kenyans in the East African Countries and for those in other parts of the diaspora.”</w:t>
      </w:r>
    </w:p>
    <w:p w14:paraId="053796D1" w14:textId="622BF419" w:rsidR="001C102D" w:rsidRDefault="00A01ADD"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Counsel submitted that the Court </w:t>
      </w:r>
      <w:r w:rsidR="00EB4D06" w:rsidRPr="00714397">
        <w:rPr>
          <w:rFonts w:ascii="Times New Roman" w:hAnsi="Times New Roman" w:cs="Tahoma"/>
          <w:sz w:val="22"/>
          <w:szCs w:val="28"/>
        </w:rPr>
        <w:t xml:space="preserve">in that case </w:t>
      </w:r>
      <w:r w:rsidRPr="00714397">
        <w:rPr>
          <w:rFonts w:ascii="Times New Roman" w:hAnsi="Times New Roman" w:cs="Tahoma"/>
          <w:sz w:val="22"/>
          <w:szCs w:val="28"/>
        </w:rPr>
        <w:t xml:space="preserve">upheld the impugned </w:t>
      </w:r>
      <w:r w:rsidR="007F704B" w:rsidRPr="00714397">
        <w:rPr>
          <w:rFonts w:ascii="Times New Roman" w:hAnsi="Times New Roman" w:cs="Tahoma"/>
          <w:sz w:val="22"/>
          <w:szCs w:val="28"/>
        </w:rPr>
        <w:t xml:space="preserve">Regulations </w:t>
      </w:r>
      <w:r w:rsidRPr="00714397">
        <w:rPr>
          <w:rFonts w:ascii="Times New Roman" w:hAnsi="Times New Roman" w:cs="Tahoma"/>
          <w:sz w:val="22"/>
          <w:szCs w:val="28"/>
        </w:rPr>
        <w:t xml:space="preserve">constitutionality. </w:t>
      </w:r>
      <w:r w:rsidR="001C102D" w:rsidRPr="00714397">
        <w:rPr>
          <w:rFonts w:ascii="Times New Roman" w:hAnsi="Times New Roman" w:cs="Tahoma"/>
          <w:sz w:val="22"/>
          <w:szCs w:val="28"/>
        </w:rPr>
        <w:t xml:space="preserve">It is noted that this decision was not appealed. Accordingly, Counsel submitted that the matter herein has already been determined as the key contention in this suit is </w:t>
      </w:r>
      <w:r w:rsidR="007F704B" w:rsidRPr="00714397">
        <w:rPr>
          <w:rFonts w:ascii="Times New Roman" w:hAnsi="Times New Roman" w:cs="Tahoma"/>
          <w:sz w:val="22"/>
          <w:szCs w:val="28"/>
        </w:rPr>
        <w:t xml:space="preserve">identical to the </w:t>
      </w:r>
      <w:r w:rsidR="001C102D" w:rsidRPr="00714397">
        <w:rPr>
          <w:rFonts w:ascii="Times New Roman" w:hAnsi="Times New Roman" w:cs="Tahoma"/>
          <w:sz w:val="22"/>
          <w:szCs w:val="28"/>
        </w:rPr>
        <w:t>cited case.</w:t>
      </w:r>
    </w:p>
    <w:p w14:paraId="4B405D5D" w14:textId="77777777" w:rsidR="00714397" w:rsidRPr="00714397" w:rsidRDefault="00714397" w:rsidP="00714397">
      <w:pPr>
        <w:pStyle w:val="ListParagraph"/>
        <w:spacing w:after="240" w:line="360" w:lineRule="auto"/>
        <w:jc w:val="both"/>
        <w:rPr>
          <w:rFonts w:ascii="Tahoma" w:hAnsi="Tahoma" w:cs="Tahoma"/>
          <w:sz w:val="28"/>
          <w:szCs w:val="28"/>
        </w:rPr>
      </w:pPr>
    </w:p>
    <w:p w14:paraId="284D954A" w14:textId="6D865BCE" w:rsidR="001C102D" w:rsidRDefault="004934E1"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On the second issue, Counsel submitted that </w:t>
      </w:r>
      <w:r w:rsidR="00F705FB" w:rsidRPr="00714397">
        <w:rPr>
          <w:rFonts w:ascii="Times New Roman" w:hAnsi="Times New Roman" w:cs="Tahoma"/>
          <w:sz w:val="22"/>
          <w:szCs w:val="28"/>
        </w:rPr>
        <w:t xml:space="preserve">the Petitioner posits that the rights of Kenyans living in the diaspora has been violated by the said limitation. Counsel </w:t>
      </w:r>
      <w:r w:rsidR="00073035" w:rsidRPr="00714397">
        <w:rPr>
          <w:rFonts w:ascii="Times New Roman" w:hAnsi="Times New Roman" w:cs="Tahoma"/>
          <w:sz w:val="22"/>
          <w:szCs w:val="28"/>
        </w:rPr>
        <w:t xml:space="preserve">emphasized </w:t>
      </w:r>
      <w:r w:rsidR="00F705FB" w:rsidRPr="00714397">
        <w:rPr>
          <w:rFonts w:ascii="Times New Roman" w:hAnsi="Times New Roman" w:cs="Tahoma"/>
          <w:sz w:val="22"/>
          <w:szCs w:val="28"/>
        </w:rPr>
        <w:t xml:space="preserve">that the impugned right is one that is set to be realized progressively as held in </w:t>
      </w:r>
      <w:r w:rsidR="00F705FB" w:rsidRPr="00714397">
        <w:rPr>
          <w:rFonts w:ascii="Times New Roman" w:hAnsi="Times New Roman" w:cs="Tahoma"/>
          <w:b/>
          <w:sz w:val="22"/>
          <w:szCs w:val="28"/>
          <w:u w:val="single"/>
        </w:rPr>
        <w:t>New Vision Kenya (NVK Mageuzi) &amp; 3 others v Independent Electoral and Boundaries Commission &amp; 8 others [2016] eKLR</w:t>
      </w:r>
      <w:r w:rsidR="00073035" w:rsidRPr="00714397">
        <w:rPr>
          <w:rFonts w:ascii="Times New Roman" w:hAnsi="Times New Roman" w:cs="Tahoma"/>
          <w:sz w:val="22"/>
          <w:szCs w:val="28"/>
        </w:rPr>
        <w:t xml:space="preserve">. This </w:t>
      </w:r>
      <w:r w:rsidR="00F705FB" w:rsidRPr="00714397">
        <w:rPr>
          <w:rFonts w:ascii="Times New Roman" w:hAnsi="Times New Roman" w:cs="Tahoma"/>
          <w:sz w:val="22"/>
          <w:szCs w:val="28"/>
        </w:rPr>
        <w:t xml:space="preserve">decision was </w:t>
      </w:r>
      <w:r w:rsidR="007D273C" w:rsidRPr="00714397">
        <w:rPr>
          <w:rFonts w:ascii="Times New Roman" w:hAnsi="Times New Roman" w:cs="Tahoma"/>
          <w:sz w:val="22"/>
          <w:szCs w:val="28"/>
        </w:rPr>
        <w:t>upheld</w:t>
      </w:r>
      <w:r w:rsidR="00F705FB" w:rsidRPr="00714397">
        <w:rPr>
          <w:rFonts w:ascii="Times New Roman" w:hAnsi="Times New Roman" w:cs="Tahoma"/>
          <w:sz w:val="22"/>
          <w:szCs w:val="28"/>
        </w:rPr>
        <w:t xml:space="preserve"> in both the Court of Appeal and the Supreme Court.</w:t>
      </w:r>
    </w:p>
    <w:p w14:paraId="7FB28675" w14:textId="77777777" w:rsidR="00714397" w:rsidRPr="00714397" w:rsidRDefault="00714397" w:rsidP="00714397">
      <w:pPr>
        <w:pStyle w:val="ListParagraph"/>
        <w:rPr>
          <w:rFonts w:ascii="Tahoma" w:hAnsi="Tahoma" w:cs="Tahoma"/>
          <w:sz w:val="28"/>
          <w:szCs w:val="28"/>
        </w:rPr>
      </w:pPr>
    </w:p>
    <w:p w14:paraId="22372E60" w14:textId="77777777" w:rsidR="00073035" w:rsidRPr="00714397" w:rsidRDefault="00F705FB"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Moreover,</w:t>
      </w:r>
      <w:r w:rsidR="007D273C" w:rsidRPr="00714397">
        <w:rPr>
          <w:rFonts w:ascii="Times New Roman" w:hAnsi="Times New Roman" w:cs="Tahoma"/>
          <w:sz w:val="22"/>
          <w:szCs w:val="28"/>
        </w:rPr>
        <w:t xml:space="preserve"> </w:t>
      </w:r>
      <w:r w:rsidRPr="00714397">
        <w:rPr>
          <w:rFonts w:ascii="Times New Roman" w:hAnsi="Times New Roman" w:cs="Tahoma"/>
          <w:sz w:val="22"/>
          <w:szCs w:val="28"/>
        </w:rPr>
        <w:t xml:space="preserve">Counsel submitted that the Court in </w:t>
      </w:r>
      <w:r w:rsidRPr="00714397">
        <w:rPr>
          <w:rFonts w:ascii="Times New Roman" w:hAnsi="Times New Roman" w:cs="Tahoma"/>
          <w:b/>
          <w:sz w:val="22"/>
          <w:szCs w:val="28"/>
          <w:u w:val="single"/>
        </w:rPr>
        <w:t>Kenya Diaspora Alliance &amp; 2 others</w:t>
      </w:r>
      <w:r w:rsidRPr="00714397">
        <w:rPr>
          <w:rFonts w:ascii="Times New Roman" w:hAnsi="Times New Roman" w:cs="Tahoma"/>
          <w:sz w:val="22"/>
          <w:szCs w:val="28"/>
        </w:rPr>
        <w:t xml:space="preserve"> (supra) </w:t>
      </w:r>
      <w:r w:rsidR="007D273C" w:rsidRPr="00714397">
        <w:rPr>
          <w:rFonts w:ascii="Times New Roman" w:hAnsi="Times New Roman" w:cs="Tahoma"/>
          <w:sz w:val="22"/>
          <w:szCs w:val="28"/>
        </w:rPr>
        <w:t xml:space="preserve">rationalized that </w:t>
      </w:r>
      <w:r w:rsidR="004932C1" w:rsidRPr="00714397">
        <w:rPr>
          <w:rFonts w:ascii="Times New Roman" w:hAnsi="Times New Roman" w:cs="Tahoma"/>
          <w:sz w:val="22"/>
          <w:szCs w:val="28"/>
        </w:rPr>
        <w:t xml:space="preserve">every Kenyan citizen living in the diaspora is reasonably required to have a valid Kenyan passport </w:t>
      </w:r>
      <w:r w:rsidR="00073035" w:rsidRPr="00714397">
        <w:rPr>
          <w:rFonts w:ascii="Times New Roman" w:hAnsi="Times New Roman" w:cs="Tahoma"/>
          <w:sz w:val="22"/>
          <w:szCs w:val="28"/>
        </w:rPr>
        <w:t xml:space="preserve">as it </w:t>
      </w:r>
      <w:r w:rsidR="004932C1" w:rsidRPr="00714397">
        <w:rPr>
          <w:rFonts w:ascii="Times New Roman" w:hAnsi="Times New Roman" w:cs="Tahoma"/>
          <w:sz w:val="22"/>
          <w:szCs w:val="28"/>
        </w:rPr>
        <w:t>is the internationally recognized travel document.</w:t>
      </w:r>
      <w:r w:rsidR="00D8780D" w:rsidRPr="00714397">
        <w:rPr>
          <w:rFonts w:ascii="Times New Roman" w:hAnsi="Times New Roman" w:cs="Tahoma"/>
          <w:sz w:val="22"/>
          <w:szCs w:val="28"/>
        </w:rPr>
        <w:t xml:space="preserve"> </w:t>
      </w:r>
      <w:r w:rsidR="006F0A02" w:rsidRPr="00714397">
        <w:rPr>
          <w:rFonts w:ascii="Times New Roman" w:hAnsi="Times New Roman" w:cs="Tahoma"/>
          <w:sz w:val="22"/>
          <w:szCs w:val="28"/>
        </w:rPr>
        <w:t>Counsel contended that</w:t>
      </w:r>
      <w:r w:rsidR="00927CA9" w:rsidRPr="00714397">
        <w:rPr>
          <w:rFonts w:ascii="Times New Roman" w:hAnsi="Times New Roman" w:cs="Tahoma"/>
          <w:sz w:val="22"/>
          <w:szCs w:val="28"/>
        </w:rPr>
        <w:t xml:space="preserve"> </w:t>
      </w:r>
      <w:r w:rsidR="00CC6C1D" w:rsidRPr="00714397">
        <w:rPr>
          <w:rFonts w:ascii="Times New Roman" w:hAnsi="Times New Roman" w:cs="Tahoma"/>
          <w:sz w:val="22"/>
          <w:szCs w:val="28"/>
        </w:rPr>
        <w:t xml:space="preserve">allowing Kenyans </w:t>
      </w:r>
      <w:r w:rsidR="00D8780D" w:rsidRPr="00714397">
        <w:rPr>
          <w:rFonts w:ascii="Times New Roman" w:hAnsi="Times New Roman" w:cs="Tahoma"/>
          <w:sz w:val="22"/>
          <w:szCs w:val="28"/>
        </w:rPr>
        <w:t xml:space="preserve">residing abroad </w:t>
      </w:r>
      <w:r w:rsidR="00CC6C1D" w:rsidRPr="00714397">
        <w:rPr>
          <w:rFonts w:ascii="Times New Roman" w:hAnsi="Times New Roman" w:cs="Tahoma"/>
          <w:sz w:val="22"/>
          <w:szCs w:val="28"/>
        </w:rPr>
        <w:t>without valid passport</w:t>
      </w:r>
      <w:r w:rsidR="00D8780D" w:rsidRPr="00714397">
        <w:rPr>
          <w:rFonts w:ascii="Times New Roman" w:hAnsi="Times New Roman" w:cs="Tahoma"/>
          <w:sz w:val="22"/>
          <w:szCs w:val="28"/>
        </w:rPr>
        <w:t>s</w:t>
      </w:r>
      <w:r w:rsidR="00CC6C1D" w:rsidRPr="00714397">
        <w:rPr>
          <w:rFonts w:ascii="Times New Roman" w:hAnsi="Times New Roman" w:cs="Tahoma"/>
          <w:sz w:val="22"/>
          <w:szCs w:val="28"/>
        </w:rPr>
        <w:t xml:space="preserve"> to register as voters using </w:t>
      </w:r>
      <w:r w:rsidR="00D8780D" w:rsidRPr="00714397">
        <w:rPr>
          <w:rFonts w:ascii="Times New Roman" w:hAnsi="Times New Roman" w:cs="Tahoma"/>
          <w:sz w:val="22"/>
          <w:szCs w:val="28"/>
        </w:rPr>
        <w:t>the national identity card</w:t>
      </w:r>
      <w:r w:rsidR="00CC6C1D" w:rsidRPr="00714397">
        <w:rPr>
          <w:rFonts w:ascii="Times New Roman" w:hAnsi="Times New Roman" w:cs="Tahoma"/>
          <w:sz w:val="22"/>
          <w:szCs w:val="28"/>
        </w:rPr>
        <w:t>,</w:t>
      </w:r>
      <w:r w:rsidR="00D8780D" w:rsidRPr="00714397">
        <w:rPr>
          <w:rFonts w:ascii="Times New Roman" w:hAnsi="Times New Roman" w:cs="Tahoma"/>
          <w:sz w:val="22"/>
          <w:szCs w:val="28"/>
        </w:rPr>
        <w:t xml:space="preserve"> </w:t>
      </w:r>
      <w:r w:rsidR="00073035" w:rsidRPr="00714397">
        <w:rPr>
          <w:rFonts w:ascii="Times New Roman" w:hAnsi="Times New Roman" w:cs="Tahoma"/>
          <w:sz w:val="22"/>
          <w:szCs w:val="28"/>
        </w:rPr>
        <w:t xml:space="preserve">would </w:t>
      </w:r>
      <w:r w:rsidR="00CC6C1D" w:rsidRPr="00714397">
        <w:rPr>
          <w:rFonts w:ascii="Times New Roman" w:hAnsi="Times New Roman" w:cs="Tahoma"/>
          <w:sz w:val="22"/>
          <w:szCs w:val="28"/>
        </w:rPr>
        <w:t>pose a risk</w:t>
      </w:r>
      <w:r w:rsidR="00073035" w:rsidRPr="00714397">
        <w:rPr>
          <w:rFonts w:ascii="Times New Roman" w:hAnsi="Times New Roman" w:cs="Tahoma"/>
          <w:sz w:val="22"/>
          <w:szCs w:val="28"/>
        </w:rPr>
        <w:t xml:space="preserve">, </w:t>
      </w:r>
      <w:r w:rsidR="00CC6C1D" w:rsidRPr="00714397">
        <w:rPr>
          <w:rFonts w:ascii="Times New Roman" w:hAnsi="Times New Roman" w:cs="Tahoma"/>
          <w:sz w:val="22"/>
          <w:szCs w:val="28"/>
        </w:rPr>
        <w:t xml:space="preserve">as people who may have denounced their citizenship, </w:t>
      </w:r>
      <w:r w:rsidR="00073035" w:rsidRPr="00714397">
        <w:rPr>
          <w:rFonts w:ascii="Times New Roman" w:hAnsi="Times New Roman" w:cs="Tahoma"/>
          <w:sz w:val="22"/>
          <w:szCs w:val="28"/>
        </w:rPr>
        <w:t>can r</w:t>
      </w:r>
      <w:r w:rsidR="00CC6C1D" w:rsidRPr="00714397">
        <w:rPr>
          <w:rFonts w:ascii="Times New Roman" w:hAnsi="Times New Roman" w:cs="Tahoma"/>
          <w:sz w:val="22"/>
          <w:szCs w:val="28"/>
        </w:rPr>
        <w:t>egister as voters, thereby compromising the integrity of the voters register and by extension, the verifiability of the election.</w:t>
      </w:r>
      <w:r w:rsidR="00DF6B0F" w:rsidRPr="00714397">
        <w:rPr>
          <w:rFonts w:ascii="Times New Roman" w:hAnsi="Times New Roman" w:cs="Tahoma"/>
          <w:sz w:val="22"/>
          <w:szCs w:val="28"/>
        </w:rPr>
        <w:t xml:space="preserve"> </w:t>
      </w:r>
    </w:p>
    <w:p w14:paraId="143296AC" w14:textId="4914AF16" w:rsidR="00073035" w:rsidRDefault="00073035"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Furthermore</w:t>
      </w:r>
      <w:r w:rsidR="00DF6B0F" w:rsidRPr="00714397">
        <w:rPr>
          <w:rFonts w:ascii="Times New Roman" w:hAnsi="Times New Roman" w:cs="Tahoma"/>
          <w:sz w:val="22"/>
          <w:szCs w:val="28"/>
        </w:rPr>
        <w:t xml:space="preserve">, </w:t>
      </w:r>
      <w:r w:rsidRPr="00714397">
        <w:rPr>
          <w:rFonts w:ascii="Times New Roman" w:hAnsi="Times New Roman" w:cs="Tahoma"/>
          <w:sz w:val="22"/>
          <w:szCs w:val="28"/>
        </w:rPr>
        <w:t xml:space="preserve">Counsel highlighted </w:t>
      </w:r>
      <w:r w:rsidR="00DF6B0F" w:rsidRPr="00714397">
        <w:rPr>
          <w:rFonts w:ascii="Times New Roman" w:hAnsi="Times New Roman" w:cs="Tahoma"/>
          <w:sz w:val="22"/>
          <w:szCs w:val="28"/>
        </w:rPr>
        <w:t xml:space="preserve">that </w:t>
      </w:r>
      <w:r w:rsidR="005C7F1B" w:rsidRPr="00714397">
        <w:rPr>
          <w:rFonts w:ascii="Times New Roman" w:hAnsi="Times New Roman" w:cs="Tahoma"/>
          <w:sz w:val="22"/>
          <w:szCs w:val="28"/>
        </w:rPr>
        <w:t>where one would be living with</w:t>
      </w:r>
      <w:r w:rsidR="00DF6B0F" w:rsidRPr="00714397">
        <w:rPr>
          <w:rFonts w:ascii="Times New Roman" w:hAnsi="Times New Roman" w:cs="Tahoma"/>
          <w:sz w:val="22"/>
          <w:szCs w:val="28"/>
        </w:rPr>
        <w:t>out</w:t>
      </w:r>
      <w:r w:rsidR="005C7F1B" w:rsidRPr="00714397">
        <w:rPr>
          <w:rFonts w:ascii="Times New Roman" w:hAnsi="Times New Roman" w:cs="Tahoma"/>
          <w:sz w:val="22"/>
          <w:szCs w:val="28"/>
        </w:rPr>
        <w:t xml:space="preserve"> a valid </w:t>
      </w:r>
      <w:r w:rsidR="00DF6B0F" w:rsidRPr="00714397">
        <w:rPr>
          <w:rFonts w:ascii="Times New Roman" w:hAnsi="Times New Roman" w:cs="Tahoma"/>
          <w:sz w:val="22"/>
          <w:szCs w:val="28"/>
        </w:rPr>
        <w:t xml:space="preserve">passport abroad would be mean that any orders issued </w:t>
      </w:r>
      <w:r w:rsidRPr="00714397">
        <w:rPr>
          <w:rFonts w:ascii="Times New Roman" w:hAnsi="Times New Roman" w:cs="Tahoma"/>
          <w:sz w:val="22"/>
          <w:szCs w:val="28"/>
        </w:rPr>
        <w:t xml:space="preserve">by the Court </w:t>
      </w:r>
      <w:r w:rsidR="00DF6B0F" w:rsidRPr="00714397">
        <w:rPr>
          <w:rFonts w:ascii="Times New Roman" w:hAnsi="Times New Roman" w:cs="Tahoma"/>
          <w:sz w:val="22"/>
          <w:szCs w:val="28"/>
        </w:rPr>
        <w:t>would aid sanitization of an illegality.</w:t>
      </w:r>
    </w:p>
    <w:p w14:paraId="398DC27F" w14:textId="77777777" w:rsidR="00714397" w:rsidRPr="00714397" w:rsidRDefault="00714397" w:rsidP="00714397">
      <w:pPr>
        <w:pStyle w:val="ListParagraph"/>
        <w:spacing w:after="240" w:line="360" w:lineRule="auto"/>
        <w:jc w:val="both"/>
        <w:rPr>
          <w:rFonts w:ascii="Tahoma" w:hAnsi="Tahoma" w:cs="Tahoma"/>
          <w:sz w:val="28"/>
          <w:szCs w:val="28"/>
        </w:rPr>
      </w:pPr>
    </w:p>
    <w:p w14:paraId="0DF326D6" w14:textId="21AAD3C2" w:rsidR="001C102D" w:rsidRPr="00714397" w:rsidRDefault="006B1EF7"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Counsel </w:t>
      </w:r>
      <w:r w:rsidR="00073035" w:rsidRPr="00714397">
        <w:rPr>
          <w:rFonts w:ascii="Times New Roman" w:hAnsi="Times New Roman" w:cs="Tahoma"/>
          <w:sz w:val="22"/>
          <w:szCs w:val="28"/>
        </w:rPr>
        <w:t xml:space="preserve">also reminded </w:t>
      </w:r>
      <w:r w:rsidRPr="00714397">
        <w:rPr>
          <w:rFonts w:ascii="Times New Roman" w:hAnsi="Times New Roman" w:cs="Tahoma"/>
          <w:sz w:val="22"/>
          <w:szCs w:val="28"/>
        </w:rPr>
        <w:t xml:space="preserve">that the right to vote </w:t>
      </w:r>
      <w:r w:rsidR="005C7F1B" w:rsidRPr="00714397">
        <w:rPr>
          <w:rFonts w:ascii="Times New Roman" w:hAnsi="Times New Roman" w:cs="Tahoma"/>
          <w:sz w:val="22"/>
          <w:szCs w:val="28"/>
        </w:rPr>
        <w:t xml:space="preserve">equally is not an absolute. </w:t>
      </w:r>
      <w:r w:rsidR="006028DC" w:rsidRPr="00714397">
        <w:rPr>
          <w:rFonts w:ascii="Times New Roman" w:hAnsi="Times New Roman" w:cs="Tahoma"/>
          <w:sz w:val="22"/>
          <w:szCs w:val="28"/>
        </w:rPr>
        <w:t xml:space="preserve">On this premise, Counsel submitted that none of the alleged rights had been violated as the </w:t>
      </w:r>
      <w:r w:rsidR="00B50BBE" w:rsidRPr="00714397">
        <w:rPr>
          <w:rFonts w:ascii="Times New Roman" w:hAnsi="Times New Roman" w:cs="Tahoma"/>
          <w:sz w:val="22"/>
          <w:szCs w:val="28"/>
        </w:rPr>
        <w:t>R</w:t>
      </w:r>
      <w:r w:rsidR="006028DC" w:rsidRPr="00714397">
        <w:rPr>
          <w:rFonts w:ascii="Times New Roman" w:hAnsi="Times New Roman" w:cs="Tahoma"/>
          <w:sz w:val="22"/>
          <w:szCs w:val="28"/>
        </w:rPr>
        <w:t>espondents acted in accordance with the law.</w:t>
      </w:r>
    </w:p>
    <w:p w14:paraId="71E68D7E" w14:textId="55652C26" w:rsidR="001C102D" w:rsidRPr="00714397" w:rsidRDefault="0037056F" w:rsidP="00714397">
      <w:pPr>
        <w:spacing w:after="240" w:line="360" w:lineRule="auto"/>
        <w:ind w:left="720"/>
        <w:jc w:val="both"/>
        <w:rPr>
          <w:rFonts w:ascii="Tahoma" w:hAnsi="Tahoma" w:cs="Tahoma"/>
          <w:b/>
          <w:sz w:val="28"/>
          <w:szCs w:val="28"/>
          <w:u w:val="single"/>
        </w:rPr>
      </w:pPr>
      <w:r w:rsidRPr="00714397">
        <w:rPr>
          <w:rFonts w:ascii="Times New Roman" w:hAnsi="Times New Roman" w:cs="Tahoma"/>
          <w:b/>
          <w:sz w:val="22"/>
          <w:szCs w:val="28"/>
          <w:u w:val="single"/>
        </w:rPr>
        <w:t>2</w:t>
      </w:r>
      <w:r w:rsidRPr="00714397">
        <w:rPr>
          <w:rFonts w:ascii="Times New Roman" w:hAnsi="Times New Roman" w:cs="Tahoma"/>
          <w:b/>
          <w:sz w:val="22"/>
          <w:szCs w:val="28"/>
          <w:u w:val="single"/>
          <w:vertAlign w:val="superscript"/>
        </w:rPr>
        <w:t>nd</w:t>
      </w:r>
      <w:r w:rsidRPr="00714397">
        <w:rPr>
          <w:rFonts w:ascii="Times New Roman" w:hAnsi="Times New Roman" w:cs="Tahoma"/>
          <w:b/>
          <w:sz w:val="22"/>
          <w:szCs w:val="28"/>
          <w:u w:val="single"/>
        </w:rPr>
        <w:t xml:space="preserve"> Respondent’s Submissions</w:t>
      </w:r>
    </w:p>
    <w:p w14:paraId="08DA741B" w14:textId="35B9097E" w:rsidR="001C102D" w:rsidRDefault="0080272F"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On 9</w:t>
      </w:r>
      <w:r w:rsidRPr="00714397">
        <w:rPr>
          <w:rFonts w:ascii="Times New Roman" w:hAnsi="Times New Roman" w:cs="Tahoma"/>
          <w:sz w:val="22"/>
          <w:szCs w:val="28"/>
          <w:vertAlign w:val="superscript"/>
        </w:rPr>
        <w:t>th</w:t>
      </w:r>
      <w:r w:rsidRPr="00714397">
        <w:rPr>
          <w:rFonts w:ascii="Times New Roman" w:hAnsi="Times New Roman" w:cs="Tahoma"/>
          <w:sz w:val="22"/>
          <w:szCs w:val="28"/>
        </w:rPr>
        <w:t xml:space="preserve"> March 2023, Counsel for the 2</w:t>
      </w:r>
      <w:r w:rsidRPr="00714397">
        <w:rPr>
          <w:rFonts w:ascii="Times New Roman" w:hAnsi="Times New Roman" w:cs="Tahoma"/>
          <w:sz w:val="22"/>
          <w:szCs w:val="28"/>
          <w:vertAlign w:val="superscript"/>
        </w:rPr>
        <w:t>nd</w:t>
      </w:r>
      <w:r w:rsidRPr="00714397">
        <w:rPr>
          <w:rFonts w:ascii="Times New Roman" w:hAnsi="Times New Roman" w:cs="Tahoma"/>
          <w:sz w:val="22"/>
          <w:szCs w:val="28"/>
        </w:rPr>
        <w:t xml:space="preserve"> </w:t>
      </w:r>
      <w:r w:rsidR="00F20DE1" w:rsidRPr="00714397">
        <w:rPr>
          <w:rFonts w:ascii="Times New Roman" w:hAnsi="Times New Roman" w:cs="Tahoma"/>
          <w:sz w:val="22"/>
          <w:szCs w:val="28"/>
        </w:rPr>
        <w:t>R</w:t>
      </w:r>
      <w:r w:rsidRPr="00714397">
        <w:rPr>
          <w:rFonts w:ascii="Times New Roman" w:hAnsi="Times New Roman" w:cs="Tahoma"/>
          <w:sz w:val="22"/>
          <w:szCs w:val="28"/>
        </w:rPr>
        <w:t xml:space="preserve">espondent filed submissions in opposition to the </w:t>
      </w:r>
      <w:r w:rsidR="00F20DE1" w:rsidRPr="00714397">
        <w:rPr>
          <w:rFonts w:ascii="Times New Roman" w:hAnsi="Times New Roman" w:cs="Tahoma"/>
          <w:sz w:val="22"/>
          <w:szCs w:val="28"/>
        </w:rPr>
        <w:t>P</w:t>
      </w:r>
      <w:r w:rsidRPr="00714397">
        <w:rPr>
          <w:rFonts w:ascii="Times New Roman" w:hAnsi="Times New Roman" w:cs="Tahoma"/>
          <w:sz w:val="22"/>
          <w:szCs w:val="28"/>
        </w:rPr>
        <w:t>etition and outlined the issues for discussion as</w:t>
      </w:r>
      <w:r w:rsidR="000C6371" w:rsidRPr="00714397">
        <w:rPr>
          <w:rFonts w:ascii="Times New Roman" w:hAnsi="Times New Roman" w:cs="Tahoma"/>
          <w:sz w:val="22"/>
          <w:szCs w:val="28"/>
        </w:rPr>
        <w:t xml:space="preserve">: </w:t>
      </w:r>
      <w:r w:rsidR="000C6371" w:rsidRPr="00714397">
        <w:rPr>
          <w:rFonts w:ascii="Times New Roman" w:hAnsi="Times New Roman" w:cs="Tahoma"/>
          <w:i/>
          <w:sz w:val="22"/>
          <w:szCs w:val="28"/>
        </w:rPr>
        <w:t>whether reg 37 is unlawful and/or unconstitutional</w:t>
      </w:r>
      <w:r w:rsidR="000C6371" w:rsidRPr="00714397">
        <w:rPr>
          <w:rFonts w:ascii="Times New Roman" w:hAnsi="Times New Roman" w:cs="Tahoma"/>
          <w:sz w:val="22"/>
          <w:szCs w:val="28"/>
        </w:rPr>
        <w:t xml:space="preserve"> and </w:t>
      </w:r>
      <w:r w:rsidR="000C6371" w:rsidRPr="00714397">
        <w:rPr>
          <w:rFonts w:ascii="Times New Roman" w:hAnsi="Times New Roman" w:cs="Tahoma"/>
          <w:i/>
          <w:sz w:val="22"/>
          <w:szCs w:val="28"/>
        </w:rPr>
        <w:t>whether the 2</w:t>
      </w:r>
      <w:r w:rsidR="000C6371" w:rsidRPr="00714397">
        <w:rPr>
          <w:rFonts w:ascii="Times New Roman" w:hAnsi="Times New Roman" w:cs="Tahoma"/>
          <w:i/>
          <w:sz w:val="22"/>
          <w:szCs w:val="28"/>
          <w:vertAlign w:val="superscript"/>
        </w:rPr>
        <w:t>nd</w:t>
      </w:r>
      <w:r w:rsidR="000C6371" w:rsidRPr="00714397">
        <w:rPr>
          <w:rFonts w:ascii="Times New Roman" w:hAnsi="Times New Roman" w:cs="Tahoma"/>
          <w:i/>
          <w:sz w:val="22"/>
          <w:szCs w:val="28"/>
        </w:rPr>
        <w:t xml:space="preserve"> </w:t>
      </w:r>
      <w:r w:rsidR="00F20DE1" w:rsidRPr="00714397">
        <w:rPr>
          <w:rFonts w:ascii="Times New Roman" w:hAnsi="Times New Roman" w:cs="Tahoma"/>
          <w:i/>
          <w:sz w:val="22"/>
          <w:szCs w:val="28"/>
        </w:rPr>
        <w:t>R</w:t>
      </w:r>
      <w:r w:rsidR="000C6371" w:rsidRPr="00714397">
        <w:rPr>
          <w:rFonts w:ascii="Times New Roman" w:hAnsi="Times New Roman" w:cs="Tahoma"/>
          <w:i/>
          <w:sz w:val="22"/>
          <w:szCs w:val="28"/>
        </w:rPr>
        <w:t xml:space="preserve">espondent breached Article 88(5) of the Constitution in enacting </w:t>
      </w:r>
      <w:r w:rsidR="00F20DE1" w:rsidRPr="00714397">
        <w:rPr>
          <w:rFonts w:ascii="Times New Roman" w:hAnsi="Times New Roman" w:cs="Tahoma"/>
          <w:i/>
          <w:sz w:val="22"/>
          <w:szCs w:val="28"/>
        </w:rPr>
        <w:t xml:space="preserve">this </w:t>
      </w:r>
      <w:r w:rsidR="000C6371" w:rsidRPr="00714397">
        <w:rPr>
          <w:rFonts w:ascii="Times New Roman" w:hAnsi="Times New Roman" w:cs="Tahoma"/>
          <w:i/>
          <w:sz w:val="22"/>
          <w:szCs w:val="28"/>
        </w:rPr>
        <w:t>reg</w:t>
      </w:r>
      <w:r w:rsidR="000C6371" w:rsidRPr="00714397">
        <w:rPr>
          <w:rFonts w:ascii="Times New Roman" w:hAnsi="Times New Roman" w:cs="Tahoma"/>
          <w:sz w:val="22"/>
          <w:szCs w:val="28"/>
        </w:rPr>
        <w:t>.</w:t>
      </w:r>
    </w:p>
    <w:p w14:paraId="16ADFA06" w14:textId="77777777" w:rsidR="00714397" w:rsidRPr="00714397" w:rsidRDefault="00714397" w:rsidP="00714397">
      <w:pPr>
        <w:pStyle w:val="ListParagraph"/>
        <w:spacing w:after="240" w:line="360" w:lineRule="auto"/>
        <w:jc w:val="both"/>
        <w:rPr>
          <w:rFonts w:ascii="Tahoma" w:hAnsi="Tahoma" w:cs="Tahoma"/>
          <w:sz w:val="28"/>
          <w:szCs w:val="28"/>
        </w:rPr>
      </w:pPr>
    </w:p>
    <w:p w14:paraId="57A4438A" w14:textId="4B52B52C" w:rsidR="00761652" w:rsidRDefault="004A4013"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Counsel submitted that the impugned reg is not in conflict with s 5(3) of the Elections Act</w:t>
      </w:r>
      <w:r w:rsidR="00C55B7A" w:rsidRPr="00714397">
        <w:rPr>
          <w:rFonts w:ascii="Times New Roman" w:hAnsi="Times New Roman" w:cs="Tahoma"/>
          <w:sz w:val="22"/>
          <w:szCs w:val="28"/>
        </w:rPr>
        <w:t xml:space="preserve">. This is because this s </w:t>
      </w:r>
      <w:r w:rsidRPr="00714397">
        <w:rPr>
          <w:rFonts w:ascii="Times New Roman" w:hAnsi="Times New Roman" w:cs="Tahoma"/>
          <w:sz w:val="22"/>
          <w:szCs w:val="28"/>
        </w:rPr>
        <w:t xml:space="preserve">only provides for proof of attainment of 18 years either through a national identity card or a </w:t>
      </w:r>
      <w:r w:rsidR="00761652" w:rsidRPr="00714397">
        <w:rPr>
          <w:rFonts w:ascii="Times New Roman" w:hAnsi="Times New Roman" w:cs="Tahoma"/>
          <w:sz w:val="22"/>
          <w:szCs w:val="28"/>
        </w:rPr>
        <w:t xml:space="preserve">Kenyan passport. This </w:t>
      </w:r>
      <w:r w:rsidR="00C55B7A" w:rsidRPr="00714397">
        <w:rPr>
          <w:rFonts w:ascii="Times New Roman" w:hAnsi="Times New Roman" w:cs="Tahoma"/>
          <w:sz w:val="22"/>
          <w:szCs w:val="28"/>
        </w:rPr>
        <w:t>s</w:t>
      </w:r>
      <w:r w:rsidR="00761652" w:rsidRPr="00714397">
        <w:rPr>
          <w:rFonts w:ascii="Times New Roman" w:hAnsi="Times New Roman" w:cs="Tahoma"/>
          <w:sz w:val="22"/>
          <w:szCs w:val="28"/>
        </w:rPr>
        <w:t xml:space="preserve"> then proceeds to provide that registration as a voter will be conducted through an application in the prescribed manner. </w:t>
      </w:r>
    </w:p>
    <w:p w14:paraId="61CCB78A" w14:textId="77777777" w:rsidR="00714397" w:rsidRPr="00714397" w:rsidRDefault="00714397" w:rsidP="00714397">
      <w:pPr>
        <w:pStyle w:val="ListParagraph"/>
        <w:rPr>
          <w:rFonts w:ascii="Tahoma" w:hAnsi="Tahoma" w:cs="Tahoma"/>
          <w:sz w:val="28"/>
          <w:szCs w:val="28"/>
        </w:rPr>
      </w:pPr>
    </w:p>
    <w:p w14:paraId="12DF65D0" w14:textId="57BB9363" w:rsidR="00B9098C" w:rsidRDefault="00761652"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Counsel </w:t>
      </w:r>
      <w:r w:rsidR="00245D09" w:rsidRPr="00714397">
        <w:rPr>
          <w:rFonts w:ascii="Times New Roman" w:hAnsi="Times New Roman" w:cs="Tahoma"/>
          <w:sz w:val="22"/>
          <w:szCs w:val="28"/>
        </w:rPr>
        <w:t xml:space="preserve">stated </w:t>
      </w:r>
      <w:r w:rsidRPr="00714397">
        <w:rPr>
          <w:rFonts w:ascii="Times New Roman" w:hAnsi="Times New Roman" w:cs="Tahoma"/>
          <w:sz w:val="22"/>
          <w:szCs w:val="28"/>
        </w:rPr>
        <w:t>that the 2</w:t>
      </w:r>
      <w:r w:rsidRPr="00714397">
        <w:rPr>
          <w:rFonts w:ascii="Times New Roman" w:hAnsi="Times New Roman" w:cs="Tahoma"/>
          <w:sz w:val="22"/>
          <w:szCs w:val="28"/>
          <w:vertAlign w:val="superscript"/>
        </w:rPr>
        <w:t>nd</w:t>
      </w:r>
      <w:r w:rsidRPr="00714397">
        <w:rPr>
          <w:rFonts w:ascii="Times New Roman" w:hAnsi="Times New Roman" w:cs="Tahoma"/>
          <w:sz w:val="22"/>
          <w:szCs w:val="28"/>
        </w:rPr>
        <w:t xml:space="preserve"> </w:t>
      </w:r>
      <w:r w:rsidR="00C55B7A" w:rsidRPr="00714397">
        <w:rPr>
          <w:rFonts w:ascii="Times New Roman" w:hAnsi="Times New Roman" w:cs="Tahoma"/>
          <w:sz w:val="22"/>
          <w:szCs w:val="28"/>
        </w:rPr>
        <w:t>R</w:t>
      </w:r>
      <w:r w:rsidRPr="00714397">
        <w:rPr>
          <w:rFonts w:ascii="Times New Roman" w:hAnsi="Times New Roman" w:cs="Tahoma"/>
          <w:sz w:val="22"/>
          <w:szCs w:val="28"/>
        </w:rPr>
        <w:t xml:space="preserve">espondent is empowered to prescribe the manner </w:t>
      </w:r>
      <w:r w:rsidR="00205CE5" w:rsidRPr="00714397">
        <w:rPr>
          <w:rFonts w:ascii="Times New Roman" w:hAnsi="Times New Roman" w:cs="Tahoma"/>
          <w:sz w:val="22"/>
          <w:szCs w:val="28"/>
        </w:rPr>
        <w:t xml:space="preserve">in </w:t>
      </w:r>
      <w:r w:rsidRPr="00714397">
        <w:rPr>
          <w:rFonts w:ascii="Times New Roman" w:hAnsi="Times New Roman" w:cs="Tahoma"/>
          <w:sz w:val="22"/>
          <w:szCs w:val="28"/>
        </w:rPr>
        <w:t xml:space="preserve">which such a registration will be conducted under Article 88(4)(a) of the Constitution. Consequently, Counsel submitted that the impugned </w:t>
      </w:r>
      <w:r w:rsidR="00411293" w:rsidRPr="00714397">
        <w:rPr>
          <w:rFonts w:ascii="Times New Roman" w:hAnsi="Times New Roman" w:cs="Tahoma"/>
          <w:sz w:val="22"/>
          <w:szCs w:val="28"/>
        </w:rPr>
        <w:t xml:space="preserve">Regulated </w:t>
      </w:r>
      <w:r w:rsidRPr="00714397">
        <w:rPr>
          <w:rFonts w:ascii="Times New Roman" w:hAnsi="Times New Roman" w:cs="Tahoma"/>
          <w:sz w:val="22"/>
          <w:szCs w:val="28"/>
        </w:rPr>
        <w:t xml:space="preserve">primarily prescribes the manner in which Kenyans residing abroad can be registered as voters. </w:t>
      </w:r>
    </w:p>
    <w:p w14:paraId="4BBFD0A3" w14:textId="77777777" w:rsidR="00714397" w:rsidRPr="00714397" w:rsidRDefault="00714397" w:rsidP="00714397">
      <w:pPr>
        <w:pStyle w:val="ListParagraph"/>
        <w:rPr>
          <w:rFonts w:ascii="Tahoma" w:hAnsi="Tahoma" w:cs="Tahoma"/>
          <w:sz w:val="28"/>
          <w:szCs w:val="28"/>
        </w:rPr>
      </w:pPr>
    </w:p>
    <w:p w14:paraId="3FB023BA" w14:textId="10922F60" w:rsidR="00005A62" w:rsidRDefault="00005A62"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Equally, Counsel submitted that Regulations 8,13, 13A (2) &amp; (3) and Form A and J of the Elections (Registration of Voters) Regulations, 2012 do not prescribe the choice of either a national identity card or valid passport for registration of Kenyan citizens residing abroad. Therefore, in the absence of such a prescription, Counsel submitted that Regulations 2, 8, 13 (1), 13A (2) &amp; (3), 35, 36 of the Elections (Registration of Voters) Regulations, 2012 should therefore be read together with the impugned </w:t>
      </w:r>
      <w:r w:rsidR="00411293" w:rsidRPr="00714397">
        <w:rPr>
          <w:rFonts w:ascii="Times New Roman" w:hAnsi="Times New Roman" w:cs="Tahoma"/>
          <w:sz w:val="22"/>
          <w:szCs w:val="28"/>
        </w:rPr>
        <w:t>reg</w:t>
      </w:r>
      <w:r w:rsidRPr="00714397">
        <w:rPr>
          <w:rFonts w:ascii="Times New Roman" w:hAnsi="Times New Roman" w:cs="Tahoma"/>
          <w:sz w:val="22"/>
          <w:szCs w:val="28"/>
        </w:rPr>
        <w:t>.</w:t>
      </w:r>
    </w:p>
    <w:p w14:paraId="3804F066" w14:textId="77777777" w:rsidR="00714397" w:rsidRPr="00714397" w:rsidRDefault="00714397" w:rsidP="00714397">
      <w:pPr>
        <w:pStyle w:val="ListParagraph"/>
        <w:rPr>
          <w:rFonts w:ascii="Tahoma" w:hAnsi="Tahoma" w:cs="Tahoma"/>
          <w:sz w:val="28"/>
          <w:szCs w:val="28"/>
        </w:rPr>
      </w:pPr>
    </w:p>
    <w:p w14:paraId="5DA70151" w14:textId="383AD4C8" w:rsidR="00005A62" w:rsidRPr="00714397" w:rsidRDefault="00B15A16"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Likewise, Counsel submitted that the impugned </w:t>
      </w:r>
      <w:r w:rsidR="00411293" w:rsidRPr="00714397">
        <w:rPr>
          <w:rFonts w:ascii="Times New Roman" w:hAnsi="Times New Roman" w:cs="Tahoma"/>
          <w:sz w:val="22"/>
          <w:szCs w:val="28"/>
        </w:rPr>
        <w:t xml:space="preserve">reg is </w:t>
      </w:r>
      <w:r w:rsidRPr="00714397">
        <w:rPr>
          <w:rFonts w:ascii="Times New Roman" w:hAnsi="Times New Roman" w:cs="Tahoma"/>
          <w:sz w:val="22"/>
          <w:szCs w:val="28"/>
        </w:rPr>
        <w:t xml:space="preserve">not discriminatory as not all distinctions resulting in differential treatment can be said to violate equality rights </w:t>
      </w:r>
      <w:r w:rsidR="00411293" w:rsidRPr="00714397">
        <w:rPr>
          <w:rFonts w:ascii="Times New Roman" w:hAnsi="Times New Roman" w:cs="Tahoma"/>
          <w:sz w:val="22"/>
          <w:szCs w:val="28"/>
        </w:rPr>
        <w:t xml:space="preserve">as </w:t>
      </w:r>
      <w:r w:rsidRPr="00714397">
        <w:rPr>
          <w:rFonts w:ascii="Times New Roman" w:hAnsi="Times New Roman" w:cs="Tahoma"/>
          <w:sz w:val="22"/>
          <w:szCs w:val="28"/>
        </w:rPr>
        <w:t>envisaged under the Constitution.</w:t>
      </w:r>
      <w:r w:rsidR="00411293" w:rsidRPr="00714397">
        <w:rPr>
          <w:rFonts w:ascii="Times New Roman" w:hAnsi="Times New Roman" w:cs="Tahoma"/>
          <w:sz w:val="22"/>
          <w:szCs w:val="28"/>
        </w:rPr>
        <w:t xml:space="preserve"> </w:t>
      </w:r>
      <w:r w:rsidR="00BA5824" w:rsidRPr="00714397">
        <w:rPr>
          <w:rFonts w:ascii="Times New Roman" w:hAnsi="Times New Roman" w:cs="Tahoma"/>
          <w:sz w:val="22"/>
          <w:szCs w:val="28"/>
        </w:rPr>
        <w:t>It was stressed that a</w:t>
      </w:r>
      <w:r w:rsidRPr="00714397">
        <w:rPr>
          <w:rFonts w:ascii="Times New Roman" w:hAnsi="Times New Roman" w:cs="Tahoma"/>
          <w:sz w:val="22"/>
          <w:szCs w:val="28"/>
        </w:rPr>
        <w:t xml:space="preserve"> law or reg will not be </w:t>
      </w:r>
      <w:r w:rsidR="009C2123" w:rsidRPr="00714397">
        <w:rPr>
          <w:rFonts w:ascii="Times New Roman" w:hAnsi="Times New Roman" w:cs="Tahoma"/>
          <w:sz w:val="22"/>
          <w:szCs w:val="28"/>
        </w:rPr>
        <w:t xml:space="preserve">deemed </w:t>
      </w:r>
      <w:r w:rsidRPr="00714397">
        <w:rPr>
          <w:rFonts w:ascii="Times New Roman" w:hAnsi="Times New Roman" w:cs="Tahoma"/>
          <w:sz w:val="22"/>
          <w:szCs w:val="28"/>
        </w:rPr>
        <w:t xml:space="preserve">discriminatory if there is a reasonable distinction between those </w:t>
      </w:r>
      <w:r w:rsidR="00BA5824" w:rsidRPr="00714397">
        <w:rPr>
          <w:rFonts w:ascii="Times New Roman" w:hAnsi="Times New Roman" w:cs="Tahoma"/>
          <w:sz w:val="22"/>
          <w:szCs w:val="28"/>
        </w:rPr>
        <w:t>favored</w:t>
      </w:r>
      <w:r w:rsidRPr="00714397">
        <w:rPr>
          <w:rFonts w:ascii="Times New Roman" w:hAnsi="Times New Roman" w:cs="Tahoma"/>
          <w:sz w:val="22"/>
          <w:szCs w:val="28"/>
        </w:rPr>
        <w:t xml:space="preserve"> and those not </w:t>
      </w:r>
      <w:r w:rsidR="00BA5824" w:rsidRPr="00714397">
        <w:rPr>
          <w:rFonts w:ascii="Times New Roman" w:hAnsi="Times New Roman" w:cs="Tahoma"/>
          <w:sz w:val="22"/>
          <w:szCs w:val="28"/>
        </w:rPr>
        <w:t>favored</w:t>
      </w:r>
      <w:r w:rsidRPr="00714397">
        <w:rPr>
          <w:rFonts w:ascii="Times New Roman" w:hAnsi="Times New Roman" w:cs="Tahoma"/>
          <w:sz w:val="22"/>
          <w:szCs w:val="28"/>
        </w:rPr>
        <w:t xml:space="preserve"> by the law.</w:t>
      </w:r>
      <w:r w:rsidR="009C2123" w:rsidRPr="00714397">
        <w:rPr>
          <w:rFonts w:ascii="Times New Roman" w:hAnsi="Times New Roman" w:cs="Tahoma"/>
          <w:sz w:val="22"/>
          <w:szCs w:val="28"/>
        </w:rPr>
        <w:t xml:space="preserve"> Reliance</w:t>
      </w:r>
      <w:r w:rsidR="00BA5824" w:rsidRPr="00714397">
        <w:rPr>
          <w:rFonts w:ascii="Times New Roman" w:hAnsi="Times New Roman" w:cs="Tahoma"/>
          <w:sz w:val="22"/>
          <w:szCs w:val="28"/>
        </w:rPr>
        <w:t xml:space="preserve"> was placed in </w:t>
      </w:r>
      <w:r w:rsidR="00BA5824" w:rsidRPr="00714397">
        <w:rPr>
          <w:rFonts w:ascii="Times New Roman" w:hAnsi="Times New Roman" w:cs="Tahoma"/>
          <w:b/>
          <w:sz w:val="22"/>
          <w:szCs w:val="28"/>
          <w:u w:val="single"/>
        </w:rPr>
        <w:t>James Nyasora Nyarangi &amp; 3 others v Attorney General [2008] eKLR</w:t>
      </w:r>
      <w:r w:rsidR="00BA5824" w:rsidRPr="00714397">
        <w:rPr>
          <w:rFonts w:ascii="Times New Roman" w:hAnsi="Times New Roman" w:cs="Tahoma"/>
          <w:sz w:val="22"/>
          <w:szCs w:val="28"/>
        </w:rPr>
        <w:t xml:space="preserve"> where it was held that:</w:t>
      </w:r>
    </w:p>
    <w:p w14:paraId="104A19BF" w14:textId="078BFA47" w:rsidR="00782314" w:rsidRPr="00714397" w:rsidRDefault="009C2123" w:rsidP="00714397">
      <w:pPr>
        <w:spacing w:after="240" w:line="240" w:lineRule="auto"/>
        <w:ind w:left="1440"/>
        <w:jc w:val="both"/>
        <w:rPr>
          <w:rFonts w:ascii="Tahoma" w:hAnsi="Tahoma" w:cs="Tahoma"/>
          <w:i/>
          <w:sz w:val="28"/>
          <w:szCs w:val="28"/>
        </w:rPr>
      </w:pPr>
      <w:r w:rsidRPr="00714397">
        <w:rPr>
          <w:rFonts w:ascii="Times New Roman" w:hAnsi="Times New Roman" w:cs="Tahoma"/>
          <w:i/>
          <w:sz w:val="22"/>
          <w:szCs w:val="28"/>
        </w:rPr>
        <w:t xml:space="preserve"> </w:t>
      </w:r>
      <w:r w:rsidR="00BA5824" w:rsidRPr="00714397">
        <w:rPr>
          <w:rFonts w:ascii="Times New Roman" w:hAnsi="Times New Roman" w:cs="Tahoma"/>
          <w:i/>
          <w:sz w:val="22"/>
          <w:szCs w:val="28"/>
        </w:rPr>
        <w:t>“</w:t>
      </w:r>
      <w:r w:rsidR="00782314" w:rsidRPr="00714397">
        <w:rPr>
          <w:rFonts w:ascii="Times New Roman" w:hAnsi="Times New Roman" w:cs="Tahoma"/>
          <w:i/>
          <w:sz w:val="22"/>
          <w:szCs w:val="28"/>
        </w:rPr>
        <w:t>The Bill of Rights Handbook, Fourth Edition 2001, defines discrimination as follows</w:t>
      </w:r>
      <w:r w:rsidR="00714397" w:rsidRPr="00714397">
        <w:rPr>
          <w:rFonts w:ascii="Times New Roman" w:hAnsi="Times New Roman" w:cs="Tahoma"/>
          <w:i/>
          <w:sz w:val="22"/>
          <w:szCs w:val="28"/>
        </w:rPr>
        <w:t>: -</w:t>
      </w:r>
      <w:r w:rsidR="00782314" w:rsidRPr="00714397">
        <w:rPr>
          <w:rFonts w:ascii="Times New Roman" w:hAnsi="Times New Roman" w:cs="Tahoma"/>
          <w:i/>
          <w:sz w:val="22"/>
          <w:szCs w:val="28"/>
        </w:rPr>
        <w:t xml:space="preserve"> “A particular form of differentiation on illegitimate ground.” The law does not prohibit discrimination but rather unfair discrimination. The said Handbook defines unfair discrimination as treating people differently in a way which impairs their fundamental dignity as human beings, who are inherently equal in dignity</w:t>
      </w:r>
      <w:r w:rsidR="003E58E0" w:rsidRPr="00714397">
        <w:rPr>
          <w:rFonts w:ascii="Times New Roman" w:hAnsi="Times New Roman" w:cs="Tahoma"/>
          <w:i/>
          <w:sz w:val="22"/>
          <w:szCs w:val="28"/>
        </w:rPr>
        <w:t>…</w:t>
      </w:r>
    </w:p>
    <w:p w14:paraId="05CA5CDA" w14:textId="535A5B4F" w:rsidR="00782314" w:rsidRPr="00714397" w:rsidRDefault="009C2123" w:rsidP="00714397">
      <w:pPr>
        <w:spacing w:after="240" w:line="240" w:lineRule="auto"/>
        <w:ind w:left="1440"/>
        <w:jc w:val="both"/>
        <w:rPr>
          <w:rFonts w:ascii="Tahoma" w:hAnsi="Tahoma" w:cs="Tahoma"/>
          <w:i/>
          <w:sz w:val="28"/>
          <w:szCs w:val="28"/>
        </w:rPr>
      </w:pPr>
      <w:r w:rsidRPr="00714397">
        <w:rPr>
          <w:rFonts w:ascii="Times New Roman" w:hAnsi="Times New Roman" w:cs="Tahoma"/>
          <w:i/>
          <w:sz w:val="22"/>
          <w:szCs w:val="28"/>
        </w:rPr>
        <w:t xml:space="preserve"> </w:t>
      </w:r>
      <w:r w:rsidR="00782314" w:rsidRPr="00714397">
        <w:rPr>
          <w:rFonts w:ascii="Times New Roman" w:hAnsi="Times New Roman" w:cs="Tahoma"/>
          <w:i/>
          <w:sz w:val="22"/>
          <w:szCs w:val="28"/>
        </w:rPr>
        <w:t xml:space="preserve">In our jurisdiction, in the case of R.M. v ATTORNEY GENERAL, NBI HCCC NO. 1351 OF 2002 R.M. (suing thro’ Next Friend) JOSEPHINE KAVINDA &amp; ANOTHER v THE ATTORNEY GENERAL, the court dealt with the issue of discrimination in depth and held:- </w:t>
      </w:r>
    </w:p>
    <w:p w14:paraId="2D821465" w14:textId="456A3CD4" w:rsidR="00BA5824" w:rsidRPr="00714397" w:rsidRDefault="009C2123" w:rsidP="00714397">
      <w:pPr>
        <w:spacing w:after="240" w:line="240" w:lineRule="auto"/>
        <w:ind w:left="1440"/>
        <w:jc w:val="both"/>
        <w:rPr>
          <w:rFonts w:ascii="Tahoma" w:hAnsi="Tahoma" w:cs="Tahoma"/>
          <w:i/>
          <w:sz w:val="28"/>
          <w:szCs w:val="28"/>
        </w:rPr>
      </w:pPr>
      <w:r w:rsidRPr="00714397">
        <w:rPr>
          <w:rFonts w:ascii="Times New Roman" w:hAnsi="Times New Roman" w:cs="Tahoma"/>
          <w:i/>
          <w:sz w:val="22"/>
          <w:szCs w:val="28"/>
        </w:rPr>
        <w:t xml:space="preserve"> </w:t>
      </w:r>
      <w:r w:rsidR="00782314" w:rsidRPr="00714397">
        <w:rPr>
          <w:rFonts w:ascii="Times New Roman" w:hAnsi="Times New Roman" w:cs="Tahoma"/>
          <w:i/>
          <w:sz w:val="22"/>
          <w:szCs w:val="28"/>
        </w:rPr>
        <w:t>“We further hold that the principle of equality and nondiscrimination does not mean that all distinctions between people are illegal. Distinctions are legitimate and hence lawful provided they satisfy the following:</w:t>
      </w:r>
    </w:p>
    <w:p w14:paraId="1B7959BB" w14:textId="42E31377" w:rsidR="00782314" w:rsidRPr="00714397" w:rsidRDefault="00782314" w:rsidP="00714397">
      <w:pPr>
        <w:pStyle w:val="ListParagraph"/>
        <w:numPr>
          <w:ilvl w:val="0"/>
          <w:numId w:val="40"/>
        </w:numPr>
        <w:spacing w:after="240" w:line="240" w:lineRule="auto"/>
        <w:ind w:left="2880" w:hanging="720"/>
        <w:jc w:val="both"/>
        <w:rPr>
          <w:rFonts w:ascii="Tahoma" w:hAnsi="Tahoma" w:cs="Tahoma"/>
          <w:i/>
          <w:sz w:val="28"/>
          <w:szCs w:val="28"/>
        </w:rPr>
      </w:pPr>
      <w:r w:rsidRPr="00714397">
        <w:rPr>
          <w:rFonts w:ascii="Times New Roman" w:hAnsi="Times New Roman" w:cs="Tahoma"/>
          <w:i/>
          <w:sz w:val="22"/>
          <w:szCs w:val="28"/>
        </w:rPr>
        <w:t xml:space="preserve">Pursue a legitimate aim such as affirmative action to deal with factual inequalities; and </w:t>
      </w:r>
    </w:p>
    <w:p w14:paraId="1937887A" w14:textId="2E269586" w:rsidR="00B9098C" w:rsidRPr="00714397" w:rsidRDefault="00782314" w:rsidP="00714397">
      <w:pPr>
        <w:pStyle w:val="ListParagraph"/>
        <w:numPr>
          <w:ilvl w:val="0"/>
          <w:numId w:val="40"/>
        </w:numPr>
        <w:spacing w:after="240" w:line="240" w:lineRule="auto"/>
        <w:ind w:left="2880" w:hanging="720"/>
        <w:jc w:val="both"/>
        <w:rPr>
          <w:rFonts w:ascii="Tahoma" w:hAnsi="Tahoma" w:cs="Tahoma"/>
          <w:i/>
          <w:sz w:val="28"/>
          <w:szCs w:val="28"/>
        </w:rPr>
      </w:pPr>
      <w:r w:rsidRPr="00714397">
        <w:rPr>
          <w:rFonts w:ascii="Times New Roman" w:hAnsi="Times New Roman" w:cs="Tahoma"/>
          <w:i/>
          <w:sz w:val="22"/>
          <w:szCs w:val="28"/>
        </w:rPr>
        <w:t>Are reasonable in the light of their legitimate aim.</w:t>
      </w:r>
    </w:p>
    <w:p w14:paraId="574C0ED7" w14:textId="063734B4" w:rsidR="00782314" w:rsidRPr="00714397" w:rsidRDefault="009C2123" w:rsidP="00714397">
      <w:pPr>
        <w:spacing w:after="240" w:line="240" w:lineRule="auto"/>
        <w:ind w:left="2160" w:hanging="720"/>
        <w:jc w:val="both"/>
        <w:rPr>
          <w:rFonts w:ascii="Tahoma" w:hAnsi="Tahoma" w:cs="Tahoma"/>
          <w:i/>
          <w:sz w:val="28"/>
          <w:szCs w:val="28"/>
        </w:rPr>
      </w:pPr>
      <w:r w:rsidRPr="00714397">
        <w:rPr>
          <w:rFonts w:ascii="Times New Roman" w:hAnsi="Times New Roman" w:cs="Tahoma"/>
          <w:i/>
          <w:sz w:val="22"/>
          <w:szCs w:val="28"/>
        </w:rPr>
        <w:t xml:space="preserve"> </w:t>
      </w:r>
      <w:r w:rsidR="00782314" w:rsidRPr="00714397">
        <w:rPr>
          <w:rFonts w:ascii="Times New Roman" w:hAnsi="Times New Roman" w:cs="Tahoma"/>
          <w:i/>
          <w:sz w:val="22"/>
          <w:szCs w:val="28"/>
        </w:rPr>
        <w:t>…</w:t>
      </w:r>
    </w:p>
    <w:p w14:paraId="2563CBB6" w14:textId="114EAE96" w:rsidR="00782314" w:rsidRPr="00714397" w:rsidRDefault="009C2123" w:rsidP="00714397">
      <w:pPr>
        <w:spacing w:after="240" w:line="240" w:lineRule="auto"/>
        <w:ind w:left="1440"/>
        <w:jc w:val="both"/>
        <w:rPr>
          <w:rFonts w:ascii="Tahoma" w:hAnsi="Tahoma" w:cs="Tahoma"/>
          <w:i/>
          <w:sz w:val="28"/>
          <w:szCs w:val="28"/>
        </w:rPr>
      </w:pPr>
      <w:r w:rsidRPr="00714397">
        <w:rPr>
          <w:rFonts w:ascii="Times New Roman" w:hAnsi="Times New Roman" w:cs="Tahoma"/>
          <w:i/>
          <w:sz w:val="22"/>
          <w:szCs w:val="28"/>
        </w:rPr>
        <w:t xml:space="preserve"> </w:t>
      </w:r>
      <w:r w:rsidR="00782314" w:rsidRPr="00714397">
        <w:rPr>
          <w:rFonts w:ascii="Times New Roman" w:hAnsi="Times New Roman" w:cs="Tahoma"/>
          <w:i/>
          <w:sz w:val="22"/>
          <w:szCs w:val="28"/>
        </w:rPr>
        <w:t>Discrimination which is forbidden by the Constitution involves an element of unfavourable bias. Thus, firstly on unfavourable bias must be shown by a complainant. And secondly, the bias must be based on the grounds set out in the Constitutional definition of the word “discriminatory” in s 82 of the Constitution.”</w:t>
      </w:r>
    </w:p>
    <w:p w14:paraId="54C702BA" w14:textId="37FC7671" w:rsidR="00B9098C" w:rsidRDefault="00FC13EE"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In this case, Counsel submitted that a valid Kenyan passport is the only certain way of certifying citizenship for Kenyan citizens residing outside the country.</w:t>
      </w:r>
      <w:r w:rsidR="00007770" w:rsidRPr="00714397">
        <w:rPr>
          <w:rFonts w:ascii="Times New Roman" w:hAnsi="Times New Roman" w:cs="Tahoma"/>
          <w:sz w:val="22"/>
          <w:szCs w:val="28"/>
        </w:rPr>
        <w:t xml:space="preserve"> </w:t>
      </w:r>
      <w:r w:rsidRPr="00714397">
        <w:rPr>
          <w:rFonts w:ascii="Times New Roman" w:hAnsi="Times New Roman" w:cs="Tahoma"/>
          <w:sz w:val="22"/>
          <w:szCs w:val="28"/>
        </w:rPr>
        <w:t xml:space="preserve">Reliance was placed in </w:t>
      </w:r>
      <w:r w:rsidRPr="00714397">
        <w:rPr>
          <w:rFonts w:ascii="Times New Roman" w:hAnsi="Times New Roman" w:cs="Tahoma"/>
          <w:b/>
          <w:sz w:val="22"/>
          <w:szCs w:val="28"/>
          <w:u w:val="single"/>
        </w:rPr>
        <w:t>Kenya Diaspora Alliance &amp; 2 others</w:t>
      </w:r>
      <w:r w:rsidRPr="00714397">
        <w:rPr>
          <w:rFonts w:ascii="Times New Roman" w:hAnsi="Times New Roman" w:cs="Tahoma"/>
          <w:sz w:val="22"/>
          <w:szCs w:val="28"/>
        </w:rPr>
        <w:t xml:space="preserve"> (supra) which found in favour of the impugned </w:t>
      </w:r>
      <w:r w:rsidR="00007770" w:rsidRPr="00714397">
        <w:rPr>
          <w:rFonts w:ascii="Times New Roman" w:hAnsi="Times New Roman" w:cs="Tahoma"/>
          <w:sz w:val="22"/>
          <w:szCs w:val="28"/>
        </w:rPr>
        <w:t>reg</w:t>
      </w:r>
      <w:r w:rsidRPr="00714397">
        <w:rPr>
          <w:rFonts w:ascii="Times New Roman" w:hAnsi="Times New Roman" w:cs="Tahoma"/>
          <w:sz w:val="22"/>
          <w:szCs w:val="28"/>
        </w:rPr>
        <w:t>.</w:t>
      </w:r>
      <w:r w:rsidR="00B0655B" w:rsidRPr="00714397">
        <w:rPr>
          <w:rFonts w:ascii="Times New Roman" w:hAnsi="Times New Roman" w:cs="Tahoma"/>
          <w:sz w:val="22"/>
          <w:szCs w:val="28"/>
        </w:rPr>
        <w:t xml:space="preserve"> In this context, the imposed limitation was argued to be reasonable and justifiable.</w:t>
      </w:r>
      <w:r w:rsidR="008C5068" w:rsidRPr="00714397">
        <w:rPr>
          <w:rFonts w:ascii="Times New Roman" w:hAnsi="Times New Roman" w:cs="Tahoma"/>
          <w:sz w:val="22"/>
          <w:szCs w:val="28"/>
        </w:rPr>
        <w:t xml:space="preserve"> </w:t>
      </w:r>
      <w:r w:rsidR="00B0655B" w:rsidRPr="00714397">
        <w:rPr>
          <w:rFonts w:ascii="Times New Roman" w:hAnsi="Times New Roman" w:cs="Tahoma"/>
          <w:sz w:val="22"/>
          <w:szCs w:val="28"/>
        </w:rPr>
        <w:t xml:space="preserve">Considering this, Counsel submitted that the impugned </w:t>
      </w:r>
      <w:r w:rsidR="008C5068" w:rsidRPr="00714397">
        <w:rPr>
          <w:rFonts w:ascii="Times New Roman" w:hAnsi="Times New Roman" w:cs="Tahoma"/>
          <w:sz w:val="22"/>
          <w:szCs w:val="28"/>
        </w:rPr>
        <w:t xml:space="preserve">reg </w:t>
      </w:r>
      <w:r w:rsidR="00B0655B" w:rsidRPr="00714397">
        <w:rPr>
          <w:rFonts w:ascii="Times New Roman" w:hAnsi="Times New Roman" w:cs="Tahoma"/>
          <w:sz w:val="22"/>
          <w:szCs w:val="28"/>
        </w:rPr>
        <w:t>does not offend Article 83(3) of the Constitution as seeks to protect eligible citizens f</w:t>
      </w:r>
      <w:r w:rsidR="001E3353" w:rsidRPr="00714397">
        <w:rPr>
          <w:rFonts w:ascii="Times New Roman" w:hAnsi="Times New Roman" w:cs="Tahoma"/>
          <w:sz w:val="22"/>
          <w:szCs w:val="28"/>
        </w:rPr>
        <w:t>r</w:t>
      </w:r>
      <w:r w:rsidR="00B0655B" w:rsidRPr="00714397">
        <w:rPr>
          <w:rFonts w:ascii="Times New Roman" w:hAnsi="Times New Roman" w:cs="Tahoma"/>
          <w:sz w:val="22"/>
          <w:szCs w:val="28"/>
        </w:rPr>
        <w:t>om being denied their right to vote.</w:t>
      </w:r>
    </w:p>
    <w:p w14:paraId="6B58B187" w14:textId="7D4D2E8E" w:rsidR="00714397" w:rsidRDefault="00714397" w:rsidP="00714397">
      <w:pPr>
        <w:pStyle w:val="ListParagraph"/>
        <w:spacing w:after="240" w:line="360" w:lineRule="auto"/>
        <w:jc w:val="both"/>
        <w:rPr>
          <w:rFonts w:ascii="Tahoma" w:hAnsi="Tahoma" w:cs="Tahoma"/>
          <w:sz w:val="28"/>
          <w:szCs w:val="28"/>
        </w:rPr>
      </w:pPr>
    </w:p>
    <w:p w14:paraId="150005E2" w14:textId="77777777" w:rsidR="0087775D" w:rsidRPr="00714397" w:rsidRDefault="0087775D" w:rsidP="00714397">
      <w:pPr>
        <w:pStyle w:val="ListParagraph"/>
        <w:spacing w:after="240" w:line="360" w:lineRule="auto"/>
        <w:jc w:val="both"/>
        <w:rPr>
          <w:rFonts w:ascii="Tahoma" w:hAnsi="Tahoma" w:cs="Tahoma"/>
          <w:sz w:val="28"/>
          <w:szCs w:val="28"/>
        </w:rPr>
      </w:pPr>
    </w:p>
    <w:p w14:paraId="6820B4B7" w14:textId="0BF535FD" w:rsidR="00F7723A" w:rsidRPr="00714397" w:rsidRDefault="00B0655B"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In the second issue, Counsel submitted that the Petitioner had not demonstrated how the 2</w:t>
      </w:r>
      <w:r w:rsidRPr="00714397">
        <w:rPr>
          <w:rFonts w:ascii="Times New Roman" w:hAnsi="Times New Roman" w:cs="Tahoma"/>
          <w:sz w:val="22"/>
          <w:szCs w:val="28"/>
          <w:vertAlign w:val="superscript"/>
        </w:rPr>
        <w:t>nd</w:t>
      </w:r>
      <w:r w:rsidRPr="00714397">
        <w:rPr>
          <w:rFonts w:ascii="Times New Roman" w:hAnsi="Times New Roman" w:cs="Tahoma"/>
          <w:sz w:val="22"/>
          <w:szCs w:val="28"/>
        </w:rPr>
        <w:t xml:space="preserve"> </w:t>
      </w:r>
      <w:r w:rsidR="001E3353" w:rsidRPr="00714397">
        <w:rPr>
          <w:rFonts w:ascii="Times New Roman" w:hAnsi="Times New Roman" w:cs="Tahoma"/>
          <w:sz w:val="22"/>
          <w:szCs w:val="28"/>
        </w:rPr>
        <w:t>R</w:t>
      </w:r>
      <w:r w:rsidRPr="00714397">
        <w:rPr>
          <w:rFonts w:ascii="Times New Roman" w:hAnsi="Times New Roman" w:cs="Tahoma"/>
          <w:sz w:val="22"/>
          <w:szCs w:val="28"/>
        </w:rPr>
        <w:t xml:space="preserve">espondent had exercised its powers contrary to the Constitution </w:t>
      </w:r>
      <w:r w:rsidR="00C062B5" w:rsidRPr="00714397">
        <w:rPr>
          <w:rFonts w:ascii="Times New Roman" w:hAnsi="Times New Roman" w:cs="Tahoma"/>
          <w:sz w:val="22"/>
          <w:szCs w:val="28"/>
        </w:rPr>
        <w:t xml:space="preserve">or </w:t>
      </w:r>
      <w:r w:rsidRPr="00714397">
        <w:rPr>
          <w:rFonts w:ascii="Times New Roman" w:hAnsi="Times New Roman" w:cs="Tahoma"/>
          <w:sz w:val="22"/>
          <w:szCs w:val="28"/>
        </w:rPr>
        <w:t>legislation.</w:t>
      </w:r>
      <w:r w:rsidR="00C062B5" w:rsidRPr="00714397">
        <w:rPr>
          <w:rFonts w:ascii="Times New Roman" w:hAnsi="Times New Roman" w:cs="Tahoma"/>
          <w:sz w:val="22"/>
          <w:szCs w:val="28"/>
        </w:rPr>
        <w:t xml:space="preserve"> Counsel echoed that </w:t>
      </w:r>
      <w:r w:rsidR="00660E33" w:rsidRPr="00714397">
        <w:rPr>
          <w:rFonts w:ascii="Times New Roman" w:hAnsi="Times New Roman" w:cs="Tahoma"/>
          <w:sz w:val="22"/>
          <w:szCs w:val="28"/>
        </w:rPr>
        <w:t xml:space="preserve">the requirement to use a valid Kenyan passport is pursuant to </w:t>
      </w:r>
      <w:r w:rsidR="00C062B5" w:rsidRPr="00714397">
        <w:rPr>
          <w:rFonts w:ascii="Times New Roman" w:hAnsi="Times New Roman" w:cs="Tahoma"/>
          <w:sz w:val="22"/>
          <w:szCs w:val="28"/>
        </w:rPr>
        <w:t xml:space="preserve">the </w:t>
      </w:r>
      <w:r w:rsidR="00660E33" w:rsidRPr="00714397">
        <w:rPr>
          <w:rFonts w:ascii="Times New Roman" w:hAnsi="Times New Roman" w:cs="Tahoma"/>
          <w:sz w:val="22"/>
          <w:szCs w:val="28"/>
        </w:rPr>
        <w:t xml:space="preserve">statutory requirement </w:t>
      </w:r>
      <w:r w:rsidR="00C062B5" w:rsidRPr="00714397">
        <w:rPr>
          <w:rFonts w:ascii="Times New Roman" w:hAnsi="Times New Roman" w:cs="Tahoma"/>
          <w:sz w:val="22"/>
          <w:szCs w:val="28"/>
        </w:rPr>
        <w:t>under S</w:t>
      </w:r>
      <w:r w:rsidR="00660E33" w:rsidRPr="00714397">
        <w:rPr>
          <w:rFonts w:ascii="Times New Roman" w:hAnsi="Times New Roman" w:cs="Tahoma"/>
          <w:sz w:val="22"/>
          <w:szCs w:val="28"/>
        </w:rPr>
        <w:t xml:space="preserve">ection 5(3) of the Elections Act and the impugned </w:t>
      </w:r>
      <w:r w:rsidR="00C062B5" w:rsidRPr="00714397">
        <w:rPr>
          <w:rFonts w:ascii="Times New Roman" w:hAnsi="Times New Roman" w:cs="Tahoma"/>
          <w:sz w:val="22"/>
          <w:szCs w:val="28"/>
        </w:rPr>
        <w:t>reg</w:t>
      </w:r>
      <w:r w:rsidR="00245064" w:rsidRPr="00714397">
        <w:rPr>
          <w:rFonts w:ascii="Times New Roman" w:hAnsi="Times New Roman" w:cs="Tahoma"/>
          <w:sz w:val="22"/>
          <w:szCs w:val="28"/>
        </w:rPr>
        <w:t xml:space="preserve">, </w:t>
      </w:r>
      <w:r w:rsidR="00660E33" w:rsidRPr="00714397">
        <w:rPr>
          <w:rFonts w:ascii="Times New Roman" w:hAnsi="Times New Roman" w:cs="Tahoma"/>
          <w:sz w:val="22"/>
          <w:szCs w:val="28"/>
        </w:rPr>
        <w:t>both of which were enacted by Parliament.</w:t>
      </w:r>
    </w:p>
    <w:p w14:paraId="15F9D6EC" w14:textId="090520CF" w:rsidR="0075388D" w:rsidRPr="00714397" w:rsidRDefault="0075388D" w:rsidP="00714397">
      <w:pPr>
        <w:spacing w:after="240" w:line="360" w:lineRule="auto"/>
        <w:ind w:left="720"/>
        <w:jc w:val="both"/>
        <w:rPr>
          <w:rFonts w:ascii="Tahoma" w:hAnsi="Tahoma" w:cs="Tahoma"/>
          <w:b/>
          <w:sz w:val="28"/>
          <w:szCs w:val="28"/>
          <w:u w:val="single"/>
        </w:rPr>
      </w:pPr>
      <w:r w:rsidRPr="00714397">
        <w:rPr>
          <w:rFonts w:ascii="Times New Roman" w:hAnsi="Times New Roman" w:cs="Tahoma"/>
          <w:b/>
          <w:sz w:val="22"/>
          <w:szCs w:val="28"/>
          <w:u w:val="single"/>
        </w:rPr>
        <w:t>Interested Party’s Submissions</w:t>
      </w:r>
    </w:p>
    <w:p w14:paraId="299270B7" w14:textId="1CD3B1D2" w:rsidR="00F7723A" w:rsidRDefault="00D950A2"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The Interested Party </w:t>
      </w:r>
      <w:r w:rsidR="002B2671" w:rsidRPr="00714397">
        <w:rPr>
          <w:rFonts w:ascii="Times New Roman" w:hAnsi="Times New Roman" w:cs="Tahoma"/>
          <w:sz w:val="22"/>
          <w:szCs w:val="28"/>
        </w:rPr>
        <w:t>in support of the Petition filed submissions dated 28</w:t>
      </w:r>
      <w:r w:rsidR="002B2671" w:rsidRPr="00714397">
        <w:rPr>
          <w:rFonts w:ascii="Times New Roman" w:hAnsi="Times New Roman" w:cs="Tahoma"/>
          <w:sz w:val="22"/>
          <w:szCs w:val="28"/>
          <w:vertAlign w:val="superscript"/>
        </w:rPr>
        <w:t>th</w:t>
      </w:r>
      <w:r w:rsidR="002B2671" w:rsidRPr="00714397">
        <w:rPr>
          <w:rFonts w:ascii="Times New Roman" w:hAnsi="Times New Roman" w:cs="Tahoma"/>
          <w:sz w:val="22"/>
          <w:szCs w:val="28"/>
        </w:rPr>
        <w:t xml:space="preserve"> July 2022. He stated the issues for discussion as: </w:t>
      </w:r>
      <w:r w:rsidR="00AB4EC7" w:rsidRPr="00714397">
        <w:rPr>
          <w:rFonts w:ascii="Times New Roman" w:hAnsi="Times New Roman" w:cs="Tahoma"/>
          <w:i/>
          <w:sz w:val="22"/>
          <w:szCs w:val="28"/>
        </w:rPr>
        <w:t>whether reg 37 of the Elections (Registration of Voters) Regulations, 2012, is unlawful and unconstitutional and, therefore, invalid, null and void</w:t>
      </w:r>
      <w:r w:rsidR="00AB4EC7" w:rsidRPr="00714397">
        <w:rPr>
          <w:rFonts w:ascii="Times New Roman" w:hAnsi="Times New Roman" w:cs="Tahoma"/>
          <w:sz w:val="22"/>
          <w:szCs w:val="28"/>
        </w:rPr>
        <w:t xml:space="preserve"> and </w:t>
      </w:r>
      <w:r w:rsidR="00AB4EC7" w:rsidRPr="00714397">
        <w:rPr>
          <w:rFonts w:ascii="Times New Roman" w:hAnsi="Times New Roman" w:cs="Tahoma"/>
          <w:i/>
          <w:sz w:val="22"/>
          <w:szCs w:val="28"/>
        </w:rPr>
        <w:t>whether, by enacting reg 37 of the Elections (Registration of Voters) Regulations, 2012, the Commission failed to exercise its powers and perform its functions in accordance with this Constitution and national legislation as provided for under Article 88(5) of the Constitution</w:t>
      </w:r>
      <w:r w:rsidR="00AB4EC7" w:rsidRPr="00714397">
        <w:rPr>
          <w:rFonts w:ascii="Times New Roman" w:hAnsi="Times New Roman" w:cs="Tahoma"/>
          <w:sz w:val="22"/>
          <w:szCs w:val="28"/>
        </w:rPr>
        <w:t>.</w:t>
      </w:r>
    </w:p>
    <w:p w14:paraId="00597985" w14:textId="77777777" w:rsidR="00714397" w:rsidRPr="00714397" w:rsidRDefault="00714397" w:rsidP="00714397">
      <w:pPr>
        <w:pStyle w:val="ListParagraph"/>
        <w:spacing w:after="240" w:line="360" w:lineRule="auto"/>
        <w:jc w:val="both"/>
        <w:rPr>
          <w:rFonts w:ascii="Tahoma" w:hAnsi="Tahoma" w:cs="Tahoma"/>
          <w:sz w:val="28"/>
          <w:szCs w:val="28"/>
        </w:rPr>
      </w:pPr>
    </w:p>
    <w:p w14:paraId="3863EBA0" w14:textId="7BBD1E72" w:rsidR="006E5BC6" w:rsidRDefault="00034106"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Answering in the affirmative, the Interested Party </w:t>
      </w:r>
      <w:r w:rsidR="002404EF" w:rsidRPr="00714397">
        <w:rPr>
          <w:rFonts w:ascii="Times New Roman" w:hAnsi="Times New Roman" w:cs="Tahoma"/>
          <w:sz w:val="22"/>
          <w:szCs w:val="28"/>
        </w:rPr>
        <w:t xml:space="preserve">submitted that the impugned </w:t>
      </w:r>
      <w:r w:rsidR="006E5BC6" w:rsidRPr="00714397">
        <w:rPr>
          <w:rFonts w:ascii="Times New Roman" w:hAnsi="Times New Roman" w:cs="Tahoma"/>
          <w:sz w:val="22"/>
          <w:szCs w:val="28"/>
        </w:rPr>
        <w:t xml:space="preserve">reg </w:t>
      </w:r>
      <w:r w:rsidR="002404EF" w:rsidRPr="00714397">
        <w:rPr>
          <w:rFonts w:ascii="Times New Roman" w:hAnsi="Times New Roman" w:cs="Tahoma"/>
          <w:sz w:val="22"/>
          <w:szCs w:val="28"/>
        </w:rPr>
        <w:t xml:space="preserve">is unlawful and </w:t>
      </w:r>
      <w:r w:rsidR="00E957CA" w:rsidRPr="00714397">
        <w:rPr>
          <w:rFonts w:ascii="Times New Roman" w:hAnsi="Times New Roman" w:cs="Tahoma"/>
          <w:sz w:val="22"/>
          <w:szCs w:val="28"/>
        </w:rPr>
        <w:t xml:space="preserve">in breach of Articles 10(2), 24 and Article 27 of the Constitution. He contended that the impugned </w:t>
      </w:r>
      <w:r w:rsidR="006E5BC6" w:rsidRPr="00714397">
        <w:rPr>
          <w:rFonts w:ascii="Times New Roman" w:hAnsi="Times New Roman" w:cs="Tahoma"/>
          <w:sz w:val="22"/>
          <w:szCs w:val="28"/>
        </w:rPr>
        <w:t xml:space="preserve">reg </w:t>
      </w:r>
      <w:r w:rsidR="00E957CA" w:rsidRPr="00714397">
        <w:rPr>
          <w:rFonts w:ascii="Times New Roman" w:hAnsi="Times New Roman" w:cs="Tahoma"/>
          <w:sz w:val="22"/>
          <w:szCs w:val="28"/>
        </w:rPr>
        <w:t>unconstitutionally entrenches and compounds unlawful direct discrimination against Kenyan citizens residing outside Kenya, other than in countries within the East African Community, in their ability to register as voters and, to exercise their rights under Article 38 of the Constitution</w:t>
      </w:r>
    </w:p>
    <w:p w14:paraId="5D1F4E83" w14:textId="77777777" w:rsidR="0087775D" w:rsidRPr="0087775D" w:rsidRDefault="0087775D" w:rsidP="0087775D">
      <w:pPr>
        <w:pStyle w:val="ListParagraph"/>
        <w:rPr>
          <w:rFonts w:ascii="Tahoma" w:hAnsi="Tahoma" w:cs="Tahoma"/>
          <w:sz w:val="28"/>
          <w:szCs w:val="28"/>
        </w:rPr>
      </w:pPr>
    </w:p>
    <w:p w14:paraId="4AAD10B8" w14:textId="505DA7C5" w:rsidR="00AB4EC7" w:rsidRDefault="006E5BC6"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He noted that wher</w:t>
      </w:r>
      <w:r w:rsidR="00E957CA" w:rsidRPr="00714397">
        <w:rPr>
          <w:rFonts w:ascii="Times New Roman" w:hAnsi="Times New Roman" w:cs="Tahoma"/>
          <w:sz w:val="22"/>
          <w:szCs w:val="28"/>
        </w:rPr>
        <w:t xml:space="preserve">eas Kenyan citizens residing in Kenya or in countries in the East African Community, can apply for registration as voters upon presentation of their identification document, Kenyan citizens residing outside Kenya can </w:t>
      </w:r>
      <w:r w:rsidR="0063545D" w:rsidRPr="00714397">
        <w:rPr>
          <w:rFonts w:ascii="Times New Roman" w:hAnsi="Times New Roman" w:cs="Tahoma"/>
          <w:sz w:val="22"/>
          <w:szCs w:val="28"/>
        </w:rPr>
        <w:t xml:space="preserve">only </w:t>
      </w:r>
      <w:r w:rsidR="00E957CA" w:rsidRPr="00714397">
        <w:rPr>
          <w:rFonts w:ascii="Times New Roman" w:hAnsi="Times New Roman" w:cs="Tahoma"/>
          <w:sz w:val="22"/>
          <w:szCs w:val="28"/>
        </w:rPr>
        <w:t>apply for registration as voters upon production of a valid Kenyan passport.</w:t>
      </w:r>
      <w:r w:rsidR="00912E5F" w:rsidRPr="00714397">
        <w:rPr>
          <w:rFonts w:ascii="Times New Roman" w:hAnsi="Times New Roman" w:cs="Tahoma"/>
          <w:sz w:val="22"/>
          <w:szCs w:val="28"/>
        </w:rPr>
        <w:t xml:space="preserve"> </w:t>
      </w:r>
      <w:r w:rsidR="00F03237" w:rsidRPr="00714397">
        <w:rPr>
          <w:rFonts w:ascii="Times New Roman" w:hAnsi="Times New Roman" w:cs="Tahoma"/>
          <w:sz w:val="22"/>
          <w:szCs w:val="28"/>
        </w:rPr>
        <w:t xml:space="preserve">Considering this, </w:t>
      </w:r>
      <w:r w:rsidR="00EE342D" w:rsidRPr="00714397">
        <w:rPr>
          <w:rFonts w:ascii="Times New Roman" w:hAnsi="Times New Roman" w:cs="Tahoma"/>
          <w:sz w:val="22"/>
          <w:szCs w:val="28"/>
        </w:rPr>
        <w:t>the Interested Party submitted that the impugned reg and the resultant restrictions amounts to unlawful discrimination, in violation of Article 27(1), (2) and (4) of the Constitution.</w:t>
      </w:r>
    </w:p>
    <w:p w14:paraId="33FA193E" w14:textId="77777777" w:rsidR="00714397" w:rsidRPr="00714397" w:rsidRDefault="00714397" w:rsidP="00714397">
      <w:pPr>
        <w:pStyle w:val="ListParagraph"/>
        <w:spacing w:after="240" w:line="360" w:lineRule="auto"/>
        <w:jc w:val="both"/>
        <w:rPr>
          <w:rFonts w:ascii="Tahoma" w:hAnsi="Tahoma" w:cs="Tahoma"/>
          <w:sz w:val="28"/>
          <w:szCs w:val="28"/>
        </w:rPr>
      </w:pPr>
    </w:p>
    <w:p w14:paraId="239A38D6" w14:textId="0F05C141" w:rsidR="00E957CA" w:rsidRPr="00714397" w:rsidRDefault="00E618A8"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Reliance was placed in </w:t>
      </w:r>
      <w:r w:rsidRPr="00714397">
        <w:rPr>
          <w:rFonts w:ascii="Times New Roman" w:hAnsi="Times New Roman" w:cs="Tahoma"/>
          <w:b/>
          <w:sz w:val="22"/>
          <w:szCs w:val="28"/>
          <w:u w:val="single"/>
        </w:rPr>
        <w:t xml:space="preserve">Gichuru v Package Insurance Brokers </w:t>
      </w:r>
      <w:r w:rsidR="00373A37" w:rsidRPr="00714397">
        <w:rPr>
          <w:rFonts w:ascii="Times New Roman" w:hAnsi="Times New Roman" w:cs="Tahoma"/>
          <w:b/>
          <w:sz w:val="22"/>
          <w:szCs w:val="28"/>
          <w:u w:val="single"/>
        </w:rPr>
        <w:t>Ltd [</w:t>
      </w:r>
      <w:r w:rsidRPr="00714397">
        <w:rPr>
          <w:rFonts w:ascii="Times New Roman" w:hAnsi="Times New Roman" w:cs="Tahoma"/>
          <w:b/>
          <w:sz w:val="22"/>
          <w:szCs w:val="28"/>
          <w:u w:val="single"/>
        </w:rPr>
        <w:t>2021] KESC 12 (KLR)</w:t>
      </w:r>
      <w:r w:rsidRPr="00714397">
        <w:rPr>
          <w:rFonts w:ascii="Times New Roman" w:hAnsi="Times New Roman" w:cs="Tahoma"/>
          <w:sz w:val="22"/>
          <w:szCs w:val="28"/>
        </w:rPr>
        <w:t xml:space="preserve"> where it was held that:</w:t>
      </w:r>
    </w:p>
    <w:p w14:paraId="002DE054" w14:textId="0280CFC7" w:rsidR="00E618A8" w:rsidRPr="00714397" w:rsidRDefault="00912E5F" w:rsidP="00714397">
      <w:pPr>
        <w:spacing w:after="240" w:line="240" w:lineRule="auto"/>
        <w:ind w:left="1440"/>
        <w:jc w:val="both"/>
        <w:rPr>
          <w:rFonts w:ascii="Tahoma" w:hAnsi="Tahoma" w:cs="Tahoma"/>
          <w:i/>
          <w:sz w:val="28"/>
          <w:szCs w:val="28"/>
        </w:rPr>
      </w:pPr>
      <w:r w:rsidRPr="00714397">
        <w:rPr>
          <w:rFonts w:ascii="Times New Roman" w:hAnsi="Times New Roman" w:cs="Tahoma"/>
          <w:i/>
          <w:sz w:val="22"/>
          <w:szCs w:val="28"/>
        </w:rPr>
        <w:t xml:space="preserve"> </w:t>
      </w:r>
      <w:r w:rsidR="00714397">
        <w:rPr>
          <w:rFonts w:ascii="Times New Roman" w:hAnsi="Times New Roman" w:cs="Tahoma"/>
          <w:i/>
          <w:sz w:val="22"/>
          <w:szCs w:val="28"/>
        </w:rPr>
        <w:tab/>
      </w:r>
      <w:r w:rsidR="00E618A8" w:rsidRPr="00714397">
        <w:rPr>
          <w:rFonts w:ascii="Times New Roman" w:hAnsi="Times New Roman" w:cs="Tahoma"/>
          <w:i/>
          <w:sz w:val="22"/>
          <w:szCs w:val="28"/>
        </w:rPr>
        <w:t xml:space="preserve">“Discrimination means affording different treatment to different persons attributable wholly or mainly to their descriptions by race, tribe, </w:t>
      </w:r>
      <w:r w:rsidR="00E618A8" w:rsidRPr="00714397">
        <w:rPr>
          <w:rFonts w:ascii="Times New Roman" w:hAnsi="Times New Roman" w:cs="Tahoma"/>
          <w:i/>
          <w:sz w:val="22"/>
          <w:szCs w:val="28"/>
          <w:u w:val="single"/>
        </w:rPr>
        <w:t>place of origin or residence</w:t>
      </w:r>
      <w:r w:rsidR="00E618A8" w:rsidRPr="00714397">
        <w:rPr>
          <w:rFonts w:ascii="Times New Roman" w:hAnsi="Times New Roman" w:cs="Tahoma"/>
          <w:i/>
          <w:sz w:val="22"/>
          <w:szCs w:val="28"/>
        </w:rPr>
        <w:t xml:space="preserve"> or other local conviction, political opinions, colour, creed, or sex, whereby persons of one such description are subjected to disabilities or restrictions to which persons of another such description are not made subject or are accorded privileges or advantages which are not accorded to persons of another such description. </w:t>
      </w:r>
    </w:p>
    <w:p w14:paraId="62CDE874" w14:textId="2A2D292A" w:rsidR="00E618A8" w:rsidRPr="00714397" w:rsidRDefault="00912E5F" w:rsidP="00714397">
      <w:pPr>
        <w:spacing w:after="240" w:line="240" w:lineRule="auto"/>
        <w:ind w:left="1440"/>
        <w:jc w:val="both"/>
        <w:rPr>
          <w:rFonts w:ascii="Tahoma" w:hAnsi="Tahoma" w:cs="Tahoma"/>
          <w:i/>
          <w:sz w:val="28"/>
          <w:szCs w:val="28"/>
        </w:rPr>
      </w:pPr>
      <w:r w:rsidRPr="00714397">
        <w:rPr>
          <w:rFonts w:ascii="Times New Roman" w:hAnsi="Times New Roman" w:cs="Tahoma"/>
          <w:i/>
          <w:sz w:val="22"/>
          <w:szCs w:val="28"/>
        </w:rPr>
        <w:t xml:space="preserve"> </w:t>
      </w:r>
      <w:r w:rsidR="00E618A8" w:rsidRPr="00714397">
        <w:rPr>
          <w:rFonts w:ascii="Times New Roman" w:hAnsi="Times New Roman" w:cs="Tahoma"/>
          <w:i/>
          <w:sz w:val="22"/>
          <w:szCs w:val="28"/>
        </w:rPr>
        <w:t xml:space="preserve">Discrimination also means unfair treatment or denial of normal privileges to persons because of their race, age, sex .... a failure to treat all persons equally where no reasonable distinction can be found between those favoured and those not favoured.” </w:t>
      </w:r>
    </w:p>
    <w:p w14:paraId="71B6D74B" w14:textId="7E4623D0" w:rsidR="00E957CA" w:rsidRDefault="00A770F8"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In addition, he submitted that </w:t>
      </w:r>
      <w:r w:rsidR="00B54836" w:rsidRPr="00714397">
        <w:rPr>
          <w:rFonts w:ascii="Times New Roman" w:hAnsi="Times New Roman" w:cs="Tahoma"/>
          <w:sz w:val="22"/>
          <w:szCs w:val="28"/>
        </w:rPr>
        <w:t xml:space="preserve">the </w:t>
      </w:r>
      <w:r w:rsidRPr="00714397">
        <w:rPr>
          <w:rFonts w:ascii="Times New Roman" w:hAnsi="Times New Roman" w:cs="Tahoma"/>
          <w:sz w:val="22"/>
          <w:szCs w:val="28"/>
        </w:rPr>
        <w:t xml:space="preserve">impugned </w:t>
      </w:r>
      <w:r w:rsidR="00A66B01" w:rsidRPr="00714397">
        <w:rPr>
          <w:rFonts w:ascii="Times New Roman" w:hAnsi="Times New Roman" w:cs="Tahoma"/>
          <w:sz w:val="22"/>
          <w:szCs w:val="28"/>
        </w:rPr>
        <w:t xml:space="preserve">reg </w:t>
      </w:r>
      <w:r w:rsidRPr="00714397">
        <w:rPr>
          <w:rFonts w:ascii="Times New Roman" w:hAnsi="Times New Roman" w:cs="Tahoma"/>
          <w:sz w:val="22"/>
          <w:szCs w:val="28"/>
        </w:rPr>
        <w:t xml:space="preserve">further violates Article 27(6) of the Constitution which requires the State to take legislative and other measures designed to redress any disadvantage suffered by individuals or groups because of past discrimination. It was stated that this aspect was captured by the Supreme Court in </w:t>
      </w:r>
      <w:r w:rsidR="005E0561" w:rsidRPr="00714397">
        <w:rPr>
          <w:rFonts w:ascii="Times New Roman" w:hAnsi="Times New Roman" w:cs="Tahoma"/>
          <w:b/>
          <w:sz w:val="22"/>
          <w:szCs w:val="28"/>
          <w:u w:val="single"/>
        </w:rPr>
        <w:t>I</w:t>
      </w:r>
      <w:r w:rsidRPr="00714397">
        <w:rPr>
          <w:rFonts w:ascii="Times New Roman" w:hAnsi="Times New Roman" w:cs="Tahoma"/>
          <w:b/>
          <w:sz w:val="22"/>
          <w:szCs w:val="28"/>
          <w:u w:val="single"/>
        </w:rPr>
        <w:t>ndependent Electoral and Boundaries Commission (IEBC) v New Vision Kenya (NVK Mageuzi) &amp; 4 others [2015] eKLR</w:t>
      </w:r>
      <w:r w:rsidRPr="00714397">
        <w:rPr>
          <w:rFonts w:ascii="Times New Roman" w:hAnsi="Times New Roman" w:cs="Tahoma"/>
          <w:sz w:val="22"/>
          <w:szCs w:val="28"/>
        </w:rPr>
        <w:t xml:space="preserve"> wherein the Superior Court observed that prior to the promulgation of the Constitution, Kenyans in the diaspora could not actualize their right to vote.</w:t>
      </w:r>
    </w:p>
    <w:p w14:paraId="63D8CE4F" w14:textId="77777777" w:rsidR="00714397" w:rsidRPr="00714397" w:rsidRDefault="00714397" w:rsidP="00714397">
      <w:pPr>
        <w:pStyle w:val="ListParagraph"/>
        <w:spacing w:after="240" w:line="360" w:lineRule="auto"/>
        <w:jc w:val="both"/>
        <w:rPr>
          <w:rFonts w:ascii="Tahoma" w:hAnsi="Tahoma" w:cs="Tahoma"/>
          <w:sz w:val="28"/>
          <w:szCs w:val="28"/>
        </w:rPr>
      </w:pPr>
    </w:p>
    <w:p w14:paraId="3FCD8334" w14:textId="181B94BA" w:rsidR="00E74004" w:rsidRDefault="004175C0"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The Interested Party </w:t>
      </w:r>
      <w:r w:rsidR="00E74004" w:rsidRPr="00714397">
        <w:rPr>
          <w:rFonts w:ascii="Times New Roman" w:hAnsi="Times New Roman" w:cs="Tahoma"/>
          <w:sz w:val="22"/>
          <w:szCs w:val="28"/>
        </w:rPr>
        <w:t xml:space="preserve">additionally submitted that </w:t>
      </w:r>
      <w:r w:rsidRPr="00714397">
        <w:rPr>
          <w:rFonts w:ascii="Times New Roman" w:hAnsi="Times New Roman" w:cs="Tahoma"/>
          <w:sz w:val="22"/>
          <w:szCs w:val="28"/>
        </w:rPr>
        <w:t xml:space="preserve">while the right under Article 38 of the Constitution can be limited, the impugned </w:t>
      </w:r>
      <w:r w:rsidR="00E74004" w:rsidRPr="00714397">
        <w:rPr>
          <w:rFonts w:ascii="Times New Roman" w:hAnsi="Times New Roman" w:cs="Tahoma"/>
          <w:sz w:val="22"/>
          <w:szCs w:val="28"/>
        </w:rPr>
        <w:t xml:space="preserve">reg </w:t>
      </w:r>
      <w:r w:rsidRPr="00714397">
        <w:rPr>
          <w:rFonts w:ascii="Times New Roman" w:hAnsi="Times New Roman" w:cs="Tahoma"/>
          <w:sz w:val="22"/>
          <w:szCs w:val="28"/>
        </w:rPr>
        <w:t>amended vide Legal Notice No. 73 of 2017 dated 2</w:t>
      </w:r>
      <w:r w:rsidRPr="00714397">
        <w:rPr>
          <w:rFonts w:ascii="Times New Roman" w:hAnsi="Times New Roman" w:cs="Tahoma"/>
          <w:sz w:val="22"/>
          <w:szCs w:val="28"/>
          <w:vertAlign w:val="superscript"/>
        </w:rPr>
        <w:t>nd</w:t>
      </w:r>
      <w:r w:rsidRPr="00714397">
        <w:rPr>
          <w:rFonts w:ascii="Times New Roman" w:hAnsi="Times New Roman" w:cs="Tahoma"/>
          <w:sz w:val="22"/>
          <w:szCs w:val="28"/>
        </w:rPr>
        <w:t xml:space="preserve"> May 2017, fails to meet the requirements of Article 24 of the Constitution</w:t>
      </w:r>
      <w:r w:rsidR="0096789C" w:rsidRPr="00714397">
        <w:rPr>
          <w:rFonts w:ascii="Times New Roman" w:hAnsi="Times New Roman" w:cs="Tahoma"/>
          <w:sz w:val="22"/>
          <w:szCs w:val="28"/>
        </w:rPr>
        <w:t>.</w:t>
      </w:r>
    </w:p>
    <w:p w14:paraId="7792ECB4" w14:textId="77777777" w:rsidR="00714397" w:rsidRPr="00714397" w:rsidRDefault="00714397" w:rsidP="00714397">
      <w:pPr>
        <w:pStyle w:val="ListParagraph"/>
        <w:rPr>
          <w:rFonts w:ascii="Tahoma" w:hAnsi="Tahoma" w:cs="Tahoma"/>
          <w:sz w:val="28"/>
          <w:szCs w:val="28"/>
        </w:rPr>
      </w:pPr>
    </w:p>
    <w:p w14:paraId="704874AA" w14:textId="26694600" w:rsidR="00E74004" w:rsidRDefault="0096789C"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He asserted that the fact that the</w:t>
      </w:r>
      <w:r w:rsidR="00E74004" w:rsidRPr="00714397">
        <w:rPr>
          <w:rFonts w:ascii="Times New Roman" w:hAnsi="Times New Roman" w:cs="Tahoma"/>
          <w:sz w:val="22"/>
          <w:szCs w:val="28"/>
        </w:rPr>
        <w:t xml:space="preserve"> R</w:t>
      </w:r>
      <w:r w:rsidRPr="00714397">
        <w:rPr>
          <w:rFonts w:ascii="Times New Roman" w:hAnsi="Times New Roman" w:cs="Tahoma"/>
          <w:sz w:val="22"/>
          <w:szCs w:val="28"/>
        </w:rPr>
        <w:t>espondents following issuance of conservatory orders in this matter, were able to register him as a voter with his Kenyan national identification card despite him not being in Kenya, confirms that the limitation imposed by reg 37 is not reasonable and justifiable in an open and democratic society.</w:t>
      </w:r>
      <w:r w:rsidR="00555F5F" w:rsidRPr="00714397">
        <w:rPr>
          <w:rFonts w:ascii="Times New Roman" w:hAnsi="Times New Roman" w:cs="Tahoma"/>
          <w:sz w:val="22"/>
          <w:szCs w:val="28"/>
        </w:rPr>
        <w:t xml:space="preserve"> </w:t>
      </w:r>
    </w:p>
    <w:p w14:paraId="6AB6FD95" w14:textId="77777777" w:rsidR="00714397" w:rsidRPr="00714397" w:rsidRDefault="00714397" w:rsidP="00714397">
      <w:pPr>
        <w:pStyle w:val="ListParagraph"/>
        <w:rPr>
          <w:rFonts w:ascii="Tahoma" w:hAnsi="Tahoma" w:cs="Tahoma"/>
          <w:sz w:val="28"/>
          <w:szCs w:val="28"/>
        </w:rPr>
      </w:pPr>
    </w:p>
    <w:p w14:paraId="4EB3084A" w14:textId="07731F2F" w:rsidR="00F7723A" w:rsidRDefault="00D35F38"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He added that </w:t>
      </w:r>
      <w:r w:rsidR="00E74004" w:rsidRPr="00714397">
        <w:rPr>
          <w:rFonts w:ascii="Times New Roman" w:hAnsi="Times New Roman" w:cs="Tahoma"/>
          <w:sz w:val="22"/>
          <w:szCs w:val="28"/>
        </w:rPr>
        <w:t>t</w:t>
      </w:r>
      <w:r w:rsidRPr="00714397">
        <w:rPr>
          <w:rFonts w:ascii="Times New Roman" w:hAnsi="Times New Roman" w:cs="Tahoma"/>
          <w:sz w:val="22"/>
          <w:szCs w:val="28"/>
        </w:rPr>
        <w:t>his is especially in the context of the duty imposed by Article 83(3) of the Constitution which requires that administrative arrangements for the registration of voters and the conduct of elections shall be designed to facilitate, and shall not deny, an eligible citizen the right to vote or stand for election.</w:t>
      </w:r>
    </w:p>
    <w:p w14:paraId="304B592F" w14:textId="77777777" w:rsidR="00714397" w:rsidRPr="00714397" w:rsidRDefault="00714397" w:rsidP="00714397">
      <w:pPr>
        <w:pStyle w:val="ListParagraph"/>
        <w:rPr>
          <w:rFonts w:ascii="Tahoma" w:hAnsi="Tahoma" w:cs="Tahoma"/>
          <w:sz w:val="28"/>
          <w:szCs w:val="28"/>
        </w:rPr>
      </w:pPr>
    </w:p>
    <w:p w14:paraId="7D5188F1" w14:textId="5008771E" w:rsidR="007258ED" w:rsidRDefault="00D35F38"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On the second issue, the Interested Party submitted that </w:t>
      </w:r>
      <w:r w:rsidR="00555F5F" w:rsidRPr="00714397">
        <w:rPr>
          <w:rFonts w:ascii="Times New Roman" w:hAnsi="Times New Roman" w:cs="Tahoma"/>
          <w:sz w:val="22"/>
          <w:szCs w:val="28"/>
        </w:rPr>
        <w:t xml:space="preserve">by enacting the impugned </w:t>
      </w:r>
      <w:r w:rsidR="00E74004" w:rsidRPr="00714397">
        <w:rPr>
          <w:rFonts w:ascii="Times New Roman" w:hAnsi="Times New Roman" w:cs="Tahoma"/>
          <w:sz w:val="22"/>
          <w:szCs w:val="28"/>
        </w:rPr>
        <w:t xml:space="preserve">reg, </w:t>
      </w:r>
      <w:r w:rsidR="00555F5F" w:rsidRPr="00714397">
        <w:rPr>
          <w:rFonts w:ascii="Times New Roman" w:hAnsi="Times New Roman" w:cs="Tahoma"/>
          <w:sz w:val="22"/>
          <w:szCs w:val="28"/>
        </w:rPr>
        <w:t>the 2</w:t>
      </w:r>
      <w:r w:rsidR="00555F5F" w:rsidRPr="00714397">
        <w:rPr>
          <w:rFonts w:ascii="Times New Roman" w:hAnsi="Times New Roman" w:cs="Tahoma"/>
          <w:sz w:val="22"/>
          <w:szCs w:val="28"/>
          <w:vertAlign w:val="superscript"/>
        </w:rPr>
        <w:t>nd</w:t>
      </w:r>
      <w:r w:rsidR="00555F5F" w:rsidRPr="00714397">
        <w:rPr>
          <w:rFonts w:ascii="Times New Roman" w:hAnsi="Times New Roman" w:cs="Tahoma"/>
          <w:sz w:val="22"/>
          <w:szCs w:val="28"/>
        </w:rPr>
        <w:t xml:space="preserve"> Interested Party failed to exercise its powers and perform its functions in accordance with th</w:t>
      </w:r>
      <w:r w:rsidR="00E74004" w:rsidRPr="00714397">
        <w:rPr>
          <w:rFonts w:ascii="Times New Roman" w:hAnsi="Times New Roman" w:cs="Tahoma"/>
          <w:sz w:val="22"/>
          <w:szCs w:val="28"/>
        </w:rPr>
        <w:t>e</w:t>
      </w:r>
      <w:r w:rsidR="00555F5F" w:rsidRPr="00714397">
        <w:rPr>
          <w:rFonts w:ascii="Times New Roman" w:hAnsi="Times New Roman" w:cs="Tahoma"/>
          <w:sz w:val="22"/>
          <w:szCs w:val="28"/>
        </w:rPr>
        <w:t xml:space="preserve"> Constitution </w:t>
      </w:r>
      <w:r w:rsidR="00E74004" w:rsidRPr="00714397">
        <w:rPr>
          <w:rFonts w:ascii="Times New Roman" w:hAnsi="Times New Roman" w:cs="Tahoma"/>
          <w:sz w:val="22"/>
          <w:szCs w:val="28"/>
        </w:rPr>
        <w:t>and legislation</w:t>
      </w:r>
      <w:r w:rsidR="00555F5F" w:rsidRPr="00714397">
        <w:rPr>
          <w:rFonts w:ascii="Times New Roman" w:hAnsi="Times New Roman" w:cs="Tahoma"/>
          <w:sz w:val="22"/>
          <w:szCs w:val="28"/>
        </w:rPr>
        <w:t xml:space="preserve"> as provided for under Article 88(5) of the Constitution.</w:t>
      </w:r>
      <w:r w:rsidR="007258ED" w:rsidRPr="00714397">
        <w:rPr>
          <w:rFonts w:ascii="Times New Roman" w:hAnsi="Times New Roman" w:cs="Tahoma"/>
          <w:sz w:val="22"/>
          <w:szCs w:val="28"/>
        </w:rPr>
        <w:t xml:space="preserve"> </w:t>
      </w:r>
      <w:r w:rsidR="00641A3F" w:rsidRPr="00714397">
        <w:rPr>
          <w:rFonts w:ascii="Times New Roman" w:hAnsi="Times New Roman" w:cs="Tahoma"/>
          <w:sz w:val="22"/>
          <w:szCs w:val="28"/>
        </w:rPr>
        <w:t xml:space="preserve">He argued that the impugned </w:t>
      </w:r>
      <w:r w:rsidR="00E74004" w:rsidRPr="00714397">
        <w:rPr>
          <w:rFonts w:ascii="Times New Roman" w:hAnsi="Times New Roman" w:cs="Tahoma"/>
          <w:sz w:val="22"/>
          <w:szCs w:val="28"/>
        </w:rPr>
        <w:t xml:space="preserve">reg </w:t>
      </w:r>
      <w:r w:rsidR="00641A3F" w:rsidRPr="00714397">
        <w:rPr>
          <w:rFonts w:ascii="Times New Roman" w:hAnsi="Times New Roman" w:cs="Tahoma"/>
          <w:sz w:val="22"/>
          <w:szCs w:val="28"/>
        </w:rPr>
        <w:t xml:space="preserve">imposes an additional requirement that a citizen residing outside the East African Community can only register as a voter upon production of a valid Kenyan passport. </w:t>
      </w:r>
    </w:p>
    <w:p w14:paraId="4815F5E2" w14:textId="77777777" w:rsidR="00714397" w:rsidRPr="00714397" w:rsidRDefault="00714397" w:rsidP="00714397">
      <w:pPr>
        <w:pStyle w:val="ListParagraph"/>
        <w:rPr>
          <w:rFonts w:ascii="Tahoma" w:hAnsi="Tahoma" w:cs="Tahoma"/>
          <w:sz w:val="28"/>
          <w:szCs w:val="28"/>
        </w:rPr>
      </w:pPr>
    </w:p>
    <w:p w14:paraId="7267204F" w14:textId="6028C99A" w:rsidR="00807B85" w:rsidRPr="00714397" w:rsidRDefault="00641A3F"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He </w:t>
      </w:r>
      <w:r w:rsidR="007258ED" w:rsidRPr="00714397">
        <w:rPr>
          <w:rFonts w:ascii="Times New Roman" w:hAnsi="Times New Roman" w:cs="Tahoma"/>
          <w:sz w:val="22"/>
          <w:szCs w:val="28"/>
        </w:rPr>
        <w:t xml:space="preserve">equally </w:t>
      </w:r>
      <w:r w:rsidRPr="00714397">
        <w:rPr>
          <w:rFonts w:ascii="Times New Roman" w:hAnsi="Times New Roman" w:cs="Tahoma"/>
          <w:sz w:val="22"/>
          <w:szCs w:val="28"/>
        </w:rPr>
        <w:t xml:space="preserve">stressed that the definition of a valid Kenyan passport was not defined in the impugned </w:t>
      </w:r>
      <w:r w:rsidR="007258ED" w:rsidRPr="00714397">
        <w:rPr>
          <w:rFonts w:ascii="Times New Roman" w:hAnsi="Times New Roman" w:cs="Tahoma"/>
          <w:sz w:val="22"/>
          <w:szCs w:val="28"/>
        </w:rPr>
        <w:t>reg.</w:t>
      </w:r>
      <w:r w:rsidR="00E6122B" w:rsidRPr="00714397">
        <w:rPr>
          <w:rFonts w:ascii="Times New Roman" w:hAnsi="Times New Roman" w:cs="Tahoma"/>
          <w:sz w:val="22"/>
          <w:szCs w:val="28"/>
        </w:rPr>
        <w:t xml:space="preserve"> </w:t>
      </w:r>
      <w:r w:rsidRPr="00714397">
        <w:rPr>
          <w:rFonts w:ascii="Times New Roman" w:hAnsi="Times New Roman" w:cs="Tahoma"/>
          <w:sz w:val="22"/>
          <w:szCs w:val="28"/>
        </w:rPr>
        <w:t xml:space="preserve">He </w:t>
      </w:r>
      <w:r w:rsidR="007258ED" w:rsidRPr="00714397">
        <w:rPr>
          <w:rFonts w:ascii="Times New Roman" w:hAnsi="Times New Roman" w:cs="Tahoma"/>
          <w:sz w:val="22"/>
          <w:szCs w:val="28"/>
        </w:rPr>
        <w:t xml:space="preserve">submitted that </w:t>
      </w:r>
      <w:r w:rsidRPr="00714397">
        <w:rPr>
          <w:rFonts w:ascii="Times New Roman" w:hAnsi="Times New Roman" w:cs="Tahoma"/>
          <w:sz w:val="22"/>
          <w:szCs w:val="28"/>
        </w:rPr>
        <w:t>owing to the 1</w:t>
      </w:r>
      <w:r w:rsidRPr="00714397">
        <w:rPr>
          <w:rFonts w:ascii="Times New Roman" w:hAnsi="Times New Roman" w:cs="Tahoma"/>
          <w:sz w:val="22"/>
          <w:szCs w:val="28"/>
          <w:vertAlign w:val="superscript"/>
        </w:rPr>
        <w:t>st</w:t>
      </w:r>
      <w:r w:rsidRPr="00714397">
        <w:rPr>
          <w:rFonts w:ascii="Times New Roman" w:hAnsi="Times New Roman" w:cs="Tahoma"/>
          <w:sz w:val="22"/>
          <w:szCs w:val="28"/>
        </w:rPr>
        <w:t xml:space="preserve"> </w:t>
      </w:r>
      <w:r w:rsidR="00E6122B" w:rsidRPr="00714397">
        <w:rPr>
          <w:rFonts w:ascii="Times New Roman" w:hAnsi="Times New Roman" w:cs="Tahoma"/>
          <w:sz w:val="22"/>
          <w:szCs w:val="28"/>
        </w:rPr>
        <w:t>R</w:t>
      </w:r>
      <w:r w:rsidRPr="00714397">
        <w:rPr>
          <w:rFonts w:ascii="Times New Roman" w:hAnsi="Times New Roman" w:cs="Tahoma"/>
          <w:sz w:val="22"/>
          <w:szCs w:val="28"/>
        </w:rPr>
        <w:t>espondent’s replying affidavit</w:t>
      </w:r>
      <w:r w:rsidR="00E6122B" w:rsidRPr="00714397">
        <w:rPr>
          <w:rFonts w:ascii="Times New Roman" w:hAnsi="Times New Roman" w:cs="Tahoma"/>
          <w:sz w:val="22"/>
          <w:szCs w:val="28"/>
        </w:rPr>
        <w:t xml:space="preserve">, </w:t>
      </w:r>
      <w:r w:rsidRPr="00714397">
        <w:rPr>
          <w:rFonts w:ascii="Times New Roman" w:hAnsi="Times New Roman" w:cs="Tahoma"/>
          <w:sz w:val="22"/>
          <w:szCs w:val="28"/>
        </w:rPr>
        <w:t xml:space="preserve">it was </w:t>
      </w:r>
      <w:r w:rsidR="00E66482" w:rsidRPr="00714397">
        <w:rPr>
          <w:rFonts w:ascii="Times New Roman" w:hAnsi="Times New Roman" w:cs="Tahoma"/>
          <w:sz w:val="22"/>
          <w:szCs w:val="28"/>
        </w:rPr>
        <w:t>evident that</w:t>
      </w:r>
      <w:r w:rsidRPr="00714397">
        <w:rPr>
          <w:rFonts w:ascii="Times New Roman" w:hAnsi="Times New Roman" w:cs="Tahoma"/>
          <w:sz w:val="22"/>
          <w:szCs w:val="28"/>
        </w:rPr>
        <w:t xml:space="preserve"> the validity of a Kenyan passport can be varied by </w:t>
      </w:r>
      <w:r w:rsidR="00E6122B" w:rsidRPr="00714397">
        <w:rPr>
          <w:rFonts w:ascii="Times New Roman" w:hAnsi="Times New Roman" w:cs="Tahoma"/>
          <w:sz w:val="22"/>
          <w:szCs w:val="28"/>
        </w:rPr>
        <w:t xml:space="preserve">an </w:t>
      </w:r>
      <w:r w:rsidRPr="00714397">
        <w:rPr>
          <w:rFonts w:ascii="Times New Roman" w:hAnsi="Times New Roman" w:cs="Tahoma"/>
          <w:sz w:val="22"/>
          <w:szCs w:val="28"/>
        </w:rPr>
        <w:t>administrative act.</w:t>
      </w:r>
      <w:r w:rsidR="00DD7A82" w:rsidRPr="00714397">
        <w:rPr>
          <w:rFonts w:ascii="Times New Roman" w:hAnsi="Times New Roman" w:cs="Tahoma"/>
          <w:sz w:val="22"/>
          <w:szCs w:val="28"/>
        </w:rPr>
        <w:t xml:space="preserve"> In his view, the changing of date of validity of Kenyan passports, including for the purpose of being able to register as a voter under Article 38(3)(a)</w:t>
      </w:r>
      <w:r w:rsidR="00E6122B" w:rsidRPr="00714397">
        <w:rPr>
          <w:rFonts w:ascii="Times New Roman" w:hAnsi="Times New Roman" w:cs="Tahoma"/>
          <w:sz w:val="22"/>
          <w:szCs w:val="28"/>
        </w:rPr>
        <w:t xml:space="preserve"> of the Constitution </w:t>
      </w:r>
      <w:r w:rsidR="00DD7A82" w:rsidRPr="00714397">
        <w:rPr>
          <w:rFonts w:ascii="Times New Roman" w:hAnsi="Times New Roman" w:cs="Tahoma"/>
          <w:sz w:val="22"/>
          <w:szCs w:val="28"/>
        </w:rPr>
        <w:t>through administrative pronouncements which have no anchorage in the Constitution or statutes, offends Article 24 of the Constitution and the law.</w:t>
      </w:r>
      <w:r w:rsidR="00166A24" w:rsidRPr="00714397">
        <w:rPr>
          <w:rFonts w:ascii="Times New Roman" w:hAnsi="Times New Roman" w:cs="Tahoma"/>
          <w:sz w:val="22"/>
          <w:szCs w:val="28"/>
        </w:rPr>
        <w:t xml:space="preserve"> Accordingly, he contended that the requirement for a </w:t>
      </w:r>
      <w:r w:rsidR="00FA114A" w:rsidRPr="00714397">
        <w:rPr>
          <w:rFonts w:ascii="Times New Roman" w:hAnsi="Times New Roman" w:cs="Tahoma"/>
          <w:i/>
          <w:sz w:val="22"/>
          <w:szCs w:val="28"/>
        </w:rPr>
        <w:t>‘</w:t>
      </w:r>
      <w:r w:rsidR="00166A24" w:rsidRPr="00714397">
        <w:rPr>
          <w:rFonts w:ascii="Times New Roman" w:hAnsi="Times New Roman" w:cs="Tahoma"/>
          <w:i/>
          <w:sz w:val="22"/>
          <w:szCs w:val="28"/>
        </w:rPr>
        <w:t>valid</w:t>
      </w:r>
      <w:r w:rsidR="00FA114A" w:rsidRPr="00714397">
        <w:rPr>
          <w:rFonts w:ascii="Times New Roman" w:hAnsi="Times New Roman" w:cs="Tahoma"/>
          <w:i/>
          <w:sz w:val="22"/>
          <w:szCs w:val="28"/>
        </w:rPr>
        <w:t xml:space="preserve">’ </w:t>
      </w:r>
      <w:r w:rsidR="00166A24" w:rsidRPr="00714397">
        <w:rPr>
          <w:rFonts w:ascii="Times New Roman" w:hAnsi="Times New Roman" w:cs="Tahoma"/>
          <w:sz w:val="22"/>
          <w:szCs w:val="28"/>
        </w:rPr>
        <w:t xml:space="preserve">Kenyan passport </w:t>
      </w:r>
      <w:r w:rsidR="00FB7FE2" w:rsidRPr="00714397">
        <w:rPr>
          <w:rFonts w:ascii="Times New Roman" w:hAnsi="Times New Roman" w:cs="Tahoma"/>
          <w:sz w:val="22"/>
          <w:szCs w:val="28"/>
        </w:rPr>
        <w:t xml:space="preserve">under </w:t>
      </w:r>
      <w:r w:rsidR="00166A24" w:rsidRPr="00714397">
        <w:rPr>
          <w:rFonts w:ascii="Times New Roman" w:hAnsi="Times New Roman" w:cs="Tahoma"/>
          <w:sz w:val="22"/>
          <w:szCs w:val="28"/>
        </w:rPr>
        <w:t xml:space="preserve">in </w:t>
      </w:r>
      <w:r w:rsidR="00743350" w:rsidRPr="00714397">
        <w:rPr>
          <w:rFonts w:ascii="Times New Roman" w:hAnsi="Times New Roman" w:cs="Tahoma"/>
          <w:sz w:val="22"/>
          <w:szCs w:val="28"/>
        </w:rPr>
        <w:t xml:space="preserve">the impugned </w:t>
      </w:r>
      <w:r w:rsidR="00FA114A" w:rsidRPr="00714397">
        <w:rPr>
          <w:rFonts w:ascii="Times New Roman" w:hAnsi="Times New Roman" w:cs="Tahoma"/>
          <w:sz w:val="22"/>
          <w:szCs w:val="28"/>
        </w:rPr>
        <w:t xml:space="preserve">reg </w:t>
      </w:r>
      <w:r w:rsidR="00C54AF7" w:rsidRPr="00714397">
        <w:rPr>
          <w:rFonts w:ascii="Times New Roman" w:hAnsi="Times New Roman" w:cs="Tahoma"/>
          <w:sz w:val="22"/>
          <w:szCs w:val="28"/>
        </w:rPr>
        <w:t xml:space="preserve">lacks </w:t>
      </w:r>
      <w:r w:rsidR="00166A24" w:rsidRPr="00714397">
        <w:rPr>
          <w:rFonts w:ascii="Times New Roman" w:hAnsi="Times New Roman" w:cs="Tahoma"/>
          <w:sz w:val="22"/>
          <w:szCs w:val="28"/>
        </w:rPr>
        <w:t>any legal foundation</w:t>
      </w:r>
      <w:r w:rsidR="00743350" w:rsidRPr="00714397">
        <w:rPr>
          <w:rFonts w:ascii="Times New Roman" w:hAnsi="Times New Roman" w:cs="Tahoma"/>
          <w:sz w:val="22"/>
          <w:szCs w:val="28"/>
        </w:rPr>
        <w:t>.</w:t>
      </w:r>
    </w:p>
    <w:p w14:paraId="2328A492" w14:textId="79CC2B5E" w:rsidR="008D25BA" w:rsidRPr="00714397" w:rsidRDefault="00055468" w:rsidP="00714397">
      <w:pPr>
        <w:spacing w:after="240" w:line="360" w:lineRule="auto"/>
        <w:ind w:left="720"/>
        <w:rPr>
          <w:rFonts w:ascii="Tahoma" w:hAnsi="Tahoma" w:cs="Tahoma"/>
          <w:b/>
          <w:sz w:val="28"/>
          <w:szCs w:val="28"/>
          <w:u w:val="single"/>
        </w:rPr>
      </w:pPr>
      <w:r w:rsidRPr="00714397">
        <w:rPr>
          <w:rFonts w:ascii="Times New Roman" w:hAnsi="Times New Roman" w:cs="Tahoma"/>
          <w:b/>
          <w:sz w:val="22"/>
          <w:szCs w:val="28"/>
          <w:u w:val="single"/>
        </w:rPr>
        <w:t xml:space="preserve">Analysis and </w:t>
      </w:r>
      <w:r w:rsidR="001634DD" w:rsidRPr="00714397">
        <w:rPr>
          <w:rFonts w:ascii="Times New Roman" w:hAnsi="Times New Roman" w:cs="Tahoma"/>
          <w:b/>
          <w:sz w:val="22"/>
          <w:szCs w:val="28"/>
          <w:u w:val="single"/>
        </w:rPr>
        <w:t>Determination</w:t>
      </w:r>
    </w:p>
    <w:p w14:paraId="2A9A7663" w14:textId="77439820" w:rsidR="00A4523E" w:rsidRPr="00714397" w:rsidRDefault="00A4523E"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The issues for determination in this Petition may in my humble view be summarized as follows: </w:t>
      </w:r>
    </w:p>
    <w:p w14:paraId="13CD29B7" w14:textId="241AF528" w:rsidR="00A4523E" w:rsidRDefault="00A4523E" w:rsidP="00714397">
      <w:pPr>
        <w:pStyle w:val="ListParagraph"/>
        <w:numPr>
          <w:ilvl w:val="0"/>
          <w:numId w:val="46"/>
        </w:numPr>
        <w:spacing w:after="240" w:line="240" w:lineRule="auto"/>
        <w:ind w:left="2160" w:hanging="720"/>
        <w:jc w:val="both"/>
        <w:rPr>
          <w:rFonts w:ascii="Tahoma" w:hAnsi="Tahoma" w:cs="Tahoma"/>
          <w:b/>
          <w:bCs/>
          <w:i/>
          <w:iCs/>
          <w:sz w:val="28"/>
          <w:szCs w:val="28"/>
        </w:rPr>
      </w:pPr>
      <w:bookmarkStart w:id="0" w:name="_Hlk198732126"/>
      <w:r w:rsidRPr="00714397">
        <w:rPr>
          <w:rFonts w:ascii="Times New Roman" w:hAnsi="Times New Roman" w:cs="Tahoma"/>
          <w:b/>
          <w:bCs/>
          <w:i/>
          <w:iCs/>
          <w:sz w:val="22"/>
          <w:szCs w:val="28"/>
        </w:rPr>
        <w:t>Whether reg 37 of the Elections (Registration of Voters) Regulations, 2012 is unconstitutional</w:t>
      </w:r>
      <w:bookmarkEnd w:id="0"/>
      <w:r w:rsidR="00714397">
        <w:rPr>
          <w:rFonts w:ascii="Times New Roman" w:hAnsi="Times New Roman" w:cs="Tahoma"/>
          <w:b/>
          <w:bCs/>
          <w:i/>
          <w:iCs/>
          <w:sz w:val="22"/>
          <w:szCs w:val="28"/>
        </w:rPr>
        <w:t>.</w:t>
      </w:r>
    </w:p>
    <w:p w14:paraId="0634DF55" w14:textId="77777777" w:rsidR="00714397" w:rsidRPr="00714397" w:rsidRDefault="00714397" w:rsidP="00714397">
      <w:pPr>
        <w:pStyle w:val="ListParagraph"/>
        <w:spacing w:after="240" w:line="240" w:lineRule="auto"/>
        <w:ind w:left="1875"/>
        <w:jc w:val="both"/>
        <w:rPr>
          <w:rFonts w:ascii="Tahoma" w:hAnsi="Tahoma" w:cs="Tahoma"/>
          <w:b/>
          <w:bCs/>
          <w:i/>
          <w:iCs/>
          <w:sz w:val="28"/>
          <w:szCs w:val="28"/>
        </w:rPr>
      </w:pPr>
    </w:p>
    <w:p w14:paraId="06350524" w14:textId="49995D79" w:rsidR="00A4523E" w:rsidRDefault="00A4523E" w:rsidP="00714397">
      <w:pPr>
        <w:pStyle w:val="ListParagraph"/>
        <w:spacing w:after="240" w:line="240" w:lineRule="auto"/>
        <w:ind w:left="2160" w:hanging="720"/>
        <w:jc w:val="both"/>
        <w:rPr>
          <w:rFonts w:ascii="Tahoma" w:hAnsi="Tahoma" w:cs="Tahoma"/>
          <w:b/>
          <w:bCs/>
          <w:i/>
          <w:iCs/>
          <w:sz w:val="28"/>
          <w:szCs w:val="28"/>
        </w:rPr>
      </w:pPr>
      <w:r w:rsidRPr="00714397">
        <w:rPr>
          <w:rFonts w:ascii="Times New Roman" w:hAnsi="Times New Roman" w:cs="Tahoma"/>
          <w:b/>
          <w:bCs/>
          <w:i/>
          <w:iCs/>
          <w:sz w:val="22"/>
          <w:szCs w:val="28"/>
        </w:rPr>
        <w:t xml:space="preserve">2) </w:t>
      </w:r>
      <w:bookmarkStart w:id="1" w:name="_Hlk198737557"/>
      <w:r w:rsidR="00714397">
        <w:rPr>
          <w:rFonts w:ascii="Times New Roman" w:hAnsi="Times New Roman" w:cs="Tahoma"/>
          <w:b/>
          <w:bCs/>
          <w:i/>
          <w:iCs/>
          <w:sz w:val="22"/>
          <w:szCs w:val="28"/>
        </w:rPr>
        <w:tab/>
      </w:r>
      <w:r w:rsidRPr="00714397">
        <w:rPr>
          <w:rFonts w:ascii="Times New Roman" w:hAnsi="Times New Roman" w:cs="Tahoma"/>
          <w:b/>
          <w:bCs/>
          <w:i/>
          <w:iCs/>
          <w:sz w:val="22"/>
          <w:szCs w:val="28"/>
        </w:rPr>
        <w:t>Whether in enacting reg 37 of the Elections (Registration of Voters) Regulations, 2012; the 2</w:t>
      </w:r>
      <w:r w:rsidRPr="00714397">
        <w:rPr>
          <w:rFonts w:ascii="Times New Roman" w:hAnsi="Times New Roman" w:cs="Tahoma"/>
          <w:b/>
          <w:bCs/>
          <w:i/>
          <w:iCs/>
          <w:sz w:val="22"/>
          <w:szCs w:val="28"/>
          <w:vertAlign w:val="superscript"/>
        </w:rPr>
        <w:t>nd</w:t>
      </w:r>
      <w:r w:rsidRPr="00714397">
        <w:rPr>
          <w:rFonts w:ascii="Times New Roman" w:hAnsi="Times New Roman" w:cs="Tahoma"/>
          <w:b/>
          <w:bCs/>
          <w:i/>
          <w:iCs/>
          <w:sz w:val="22"/>
          <w:szCs w:val="28"/>
        </w:rPr>
        <w:t xml:space="preserve"> Respondent violated Article 88 (5) of the Constitution and the relevant national legislation relating to the subject matter. </w:t>
      </w:r>
    </w:p>
    <w:p w14:paraId="1BA3CCBE" w14:textId="77777777" w:rsidR="00714397" w:rsidRPr="00714397" w:rsidRDefault="00714397" w:rsidP="00714397">
      <w:pPr>
        <w:pStyle w:val="ListParagraph"/>
        <w:spacing w:after="240" w:line="240" w:lineRule="auto"/>
        <w:ind w:left="2160" w:hanging="720"/>
        <w:jc w:val="both"/>
        <w:rPr>
          <w:rFonts w:ascii="Tahoma" w:hAnsi="Tahoma" w:cs="Tahoma"/>
          <w:b/>
          <w:bCs/>
          <w:i/>
          <w:iCs/>
          <w:sz w:val="28"/>
          <w:szCs w:val="28"/>
        </w:rPr>
      </w:pPr>
    </w:p>
    <w:bookmarkEnd w:id="1"/>
    <w:p w14:paraId="610C6D72" w14:textId="3AD827CC" w:rsidR="00A4523E" w:rsidRPr="00714397" w:rsidRDefault="00A4523E" w:rsidP="00714397">
      <w:pPr>
        <w:pStyle w:val="ListParagraph"/>
        <w:spacing w:after="240" w:line="240" w:lineRule="auto"/>
        <w:ind w:left="2160" w:hanging="720"/>
        <w:jc w:val="both"/>
        <w:rPr>
          <w:rFonts w:ascii="Tahoma" w:hAnsi="Tahoma" w:cs="Tahoma"/>
          <w:b/>
          <w:bCs/>
          <w:i/>
          <w:iCs/>
          <w:sz w:val="28"/>
          <w:szCs w:val="28"/>
        </w:rPr>
      </w:pPr>
      <w:r w:rsidRPr="00714397">
        <w:rPr>
          <w:rFonts w:ascii="Times New Roman" w:hAnsi="Times New Roman" w:cs="Tahoma"/>
          <w:b/>
          <w:bCs/>
          <w:i/>
          <w:iCs/>
          <w:sz w:val="22"/>
          <w:szCs w:val="28"/>
        </w:rPr>
        <w:t xml:space="preserve">3) </w:t>
      </w:r>
      <w:r w:rsidR="00714397">
        <w:rPr>
          <w:rFonts w:ascii="Times New Roman" w:hAnsi="Times New Roman" w:cs="Tahoma"/>
          <w:b/>
          <w:bCs/>
          <w:i/>
          <w:iCs/>
          <w:sz w:val="22"/>
          <w:szCs w:val="28"/>
        </w:rPr>
        <w:tab/>
      </w:r>
      <w:r w:rsidRPr="00714397">
        <w:rPr>
          <w:rFonts w:ascii="Times New Roman" w:hAnsi="Times New Roman" w:cs="Tahoma"/>
          <w:b/>
          <w:bCs/>
          <w:i/>
          <w:iCs/>
          <w:sz w:val="22"/>
          <w:szCs w:val="28"/>
        </w:rPr>
        <w:t>Whether the Petitioner is entitled to the reliefs sought</w:t>
      </w:r>
    </w:p>
    <w:p w14:paraId="06064F82" w14:textId="77777777" w:rsidR="0016512B" w:rsidRPr="00714397" w:rsidRDefault="0016512B" w:rsidP="00714397">
      <w:pPr>
        <w:pStyle w:val="ListParagraph"/>
        <w:spacing w:after="240" w:line="360" w:lineRule="auto"/>
        <w:ind w:hanging="720"/>
        <w:jc w:val="both"/>
        <w:rPr>
          <w:rFonts w:ascii="Tahoma" w:hAnsi="Tahoma" w:cs="Tahoma"/>
          <w:b/>
          <w:bCs/>
          <w:i/>
          <w:iCs/>
          <w:sz w:val="28"/>
          <w:szCs w:val="28"/>
        </w:rPr>
      </w:pPr>
    </w:p>
    <w:p w14:paraId="7F959F8B" w14:textId="76C5D49C" w:rsidR="0016512B" w:rsidRDefault="00714397" w:rsidP="00714397">
      <w:pPr>
        <w:pStyle w:val="ListParagraph"/>
        <w:spacing w:after="240" w:line="360" w:lineRule="auto"/>
        <w:ind w:hanging="720"/>
        <w:jc w:val="both"/>
        <w:rPr>
          <w:rFonts w:ascii="Tahoma" w:hAnsi="Tahoma" w:cs="Tahoma"/>
          <w:b/>
          <w:bCs/>
          <w:i/>
          <w:iCs/>
          <w:sz w:val="28"/>
          <w:szCs w:val="28"/>
        </w:rPr>
      </w:pPr>
      <w:r>
        <w:rPr>
          <w:rFonts w:ascii="Times New Roman" w:hAnsi="Times New Roman" w:cs="Tahoma"/>
          <w:b/>
          <w:bCs/>
          <w:i/>
          <w:iCs/>
          <w:sz w:val="22"/>
          <w:szCs w:val="28"/>
        </w:rPr>
        <w:tab/>
      </w:r>
      <w:r w:rsidR="0016512B" w:rsidRPr="00714397">
        <w:rPr>
          <w:rFonts w:ascii="Times New Roman" w:hAnsi="Times New Roman" w:cs="Tahoma"/>
          <w:b/>
          <w:bCs/>
          <w:i/>
          <w:iCs/>
          <w:sz w:val="22"/>
          <w:szCs w:val="28"/>
        </w:rPr>
        <w:t>Whether reg 37 of the Elections (Registration of Voters) Regulations, 2012 is unconstitutional</w:t>
      </w:r>
    </w:p>
    <w:p w14:paraId="1E7A6241" w14:textId="77777777" w:rsidR="00714397" w:rsidRPr="00714397" w:rsidRDefault="00714397" w:rsidP="00714397">
      <w:pPr>
        <w:pStyle w:val="ListParagraph"/>
        <w:spacing w:after="240" w:line="360" w:lineRule="auto"/>
        <w:ind w:hanging="720"/>
        <w:jc w:val="both"/>
        <w:rPr>
          <w:rFonts w:ascii="Tahoma" w:hAnsi="Tahoma" w:cs="Tahoma"/>
          <w:sz w:val="28"/>
          <w:szCs w:val="28"/>
        </w:rPr>
      </w:pPr>
    </w:p>
    <w:p w14:paraId="54D68367" w14:textId="2F528A48" w:rsidR="003C2095" w:rsidRPr="00714397" w:rsidRDefault="00AC2812" w:rsidP="0014643C">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In interpreting the Constitution, the Court is guided by the Constitution itself; in particular Article 259 (1) where the Constitution declares how it should be interpreted and also principles established through judicial precedent. Th</w:t>
      </w:r>
      <w:r w:rsidR="003C2095" w:rsidRPr="00714397">
        <w:rPr>
          <w:rFonts w:ascii="Times New Roman" w:hAnsi="Times New Roman" w:cs="Tahoma"/>
          <w:sz w:val="22"/>
          <w:szCs w:val="28"/>
        </w:rPr>
        <w:t xml:space="preserve">e applicable principles were concisely articulated by the Court in the case of </w:t>
      </w:r>
      <w:r w:rsidR="003C2095" w:rsidRPr="00714397">
        <w:rPr>
          <w:rFonts w:ascii="Times New Roman" w:hAnsi="Times New Roman" w:cs="Tahoma"/>
          <w:b/>
          <w:sz w:val="22"/>
          <w:szCs w:val="28"/>
          <w:u w:val="single"/>
        </w:rPr>
        <w:t>Katiba Institute &amp; 8 others v Director of Public Prosecutions &amp; 2 others; Ayika [2024] KEHC 2890 (KLR)</w:t>
      </w:r>
      <w:r w:rsidR="003C2095" w:rsidRPr="00714397">
        <w:rPr>
          <w:rFonts w:ascii="Times New Roman" w:hAnsi="Times New Roman" w:cs="Tahoma"/>
          <w:sz w:val="22"/>
          <w:szCs w:val="28"/>
        </w:rPr>
        <w:t xml:space="preserve"> as follows:</w:t>
      </w:r>
    </w:p>
    <w:p w14:paraId="447BE654" w14:textId="77777777" w:rsidR="003C2095" w:rsidRPr="00714397" w:rsidRDefault="003C2095" w:rsidP="00714397">
      <w:pPr>
        <w:spacing w:after="240" w:line="240" w:lineRule="auto"/>
        <w:ind w:left="2160" w:hanging="720"/>
        <w:jc w:val="both"/>
        <w:rPr>
          <w:rFonts w:ascii="Tahoma" w:hAnsi="Tahoma" w:cs="Tahoma"/>
          <w:b/>
          <w:i/>
          <w:sz w:val="28"/>
          <w:szCs w:val="28"/>
        </w:rPr>
      </w:pPr>
      <w:r w:rsidRPr="00714397">
        <w:rPr>
          <w:rFonts w:ascii="Times New Roman" w:hAnsi="Times New Roman" w:cs="Tahoma"/>
          <w:b/>
          <w:i/>
          <w:sz w:val="22"/>
          <w:szCs w:val="28"/>
        </w:rPr>
        <w:t xml:space="preserve"> “111. The developing precedent on constitutional interpretation from the superior courts has now evolved and coalesced as follows;</w:t>
      </w:r>
    </w:p>
    <w:p w14:paraId="603FEB2C" w14:textId="30787E14"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imes New Roman" w:hAnsi="Times New Roman" w:cs="Tahoma"/>
          <w:b/>
          <w:i/>
          <w:sz w:val="22"/>
          <w:szCs w:val="28"/>
        </w:rPr>
        <w:t xml:space="preserve"> i. </w:t>
      </w:r>
      <w:r w:rsidR="00714397">
        <w:rPr>
          <w:rFonts w:ascii="Times New Roman" w:hAnsi="Times New Roman" w:cs="Tahoma"/>
          <w:b/>
          <w:i/>
          <w:sz w:val="22"/>
          <w:szCs w:val="28"/>
        </w:rPr>
        <w:tab/>
      </w:r>
      <w:r w:rsidRPr="00714397">
        <w:rPr>
          <w:rFonts w:ascii="Times New Roman" w:hAnsi="Times New Roman" w:cs="Tahoma"/>
          <w:b/>
          <w:i/>
          <w:sz w:val="22"/>
          <w:szCs w:val="28"/>
        </w:rPr>
        <w:t>Article 259 of the Constitution as a mandatory principle obliges courts to protect and promote the spirit, purposes, values and principles of the Constitution, advance the r of Law, Human Rights and fundamental freedoms in the Bill of Rights and contribute to good governance while permitting development of the law.</w:t>
      </w:r>
    </w:p>
    <w:p w14:paraId="0F2DDBD7" w14:textId="1C55C297"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imes New Roman" w:hAnsi="Times New Roman" w:cs="Tahoma"/>
          <w:b/>
          <w:i/>
          <w:sz w:val="22"/>
          <w:szCs w:val="28"/>
        </w:rPr>
        <w:t xml:space="preserve"> ii. </w:t>
      </w:r>
      <w:r w:rsidR="00714397">
        <w:rPr>
          <w:rFonts w:ascii="Times New Roman" w:hAnsi="Times New Roman" w:cs="Tahoma"/>
          <w:b/>
          <w:i/>
          <w:sz w:val="22"/>
          <w:szCs w:val="28"/>
        </w:rPr>
        <w:tab/>
      </w:r>
      <w:r w:rsidRPr="00714397">
        <w:rPr>
          <w:rFonts w:ascii="Times New Roman" w:hAnsi="Times New Roman" w:cs="Tahoma"/>
          <w:b/>
          <w:i/>
          <w:sz w:val="22"/>
          <w:szCs w:val="28"/>
        </w:rPr>
        <w:t>The Constitution must be construed holistically, liberally, purposively and in a broad manner so as to avoid a narrow and rigid interpretation tainted with legalism.</w:t>
      </w:r>
    </w:p>
    <w:p w14:paraId="6D578D50" w14:textId="77777777"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imes New Roman" w:hAnsi="Times New Roman" w:cs="Tahoma"/>
          <w:b/>
          <w:i/>
          <w:sz w:val="22"/>
          <w:szCs w:val="28"/>
        </w:rPr>
        <w:t xml:space="preserve"> iii. The Constitution must be interpreted in a contextual manner, that courts are constrained by the language used and so cannot impose a meaning that the text is not reasonably capable of bearing. Furthermore, constitutional interpretation does not favour a formalistic or positivistic approach but a generous construction of the text in order to afford the fullest possible constitutional guarantees.</w:t>
      </w:r>
    </w:p>
    <w:p w14:paraId="52D51778" w14:textId="77777777"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imes New Roman" w:hAnsi="Times New Roman" w:cs="Tahoma"/>
          <w:b/>
          <w:i/>
          <w:sz w:val="22"/>
          <w:szCs w:val="28"/>
        </w:rPr>
        <w:t xml:space="preserve"> iv. In considering the purposes, values and principles while interpreting the Constitution, courts must take into account the non-legal phenomena by reflecting on the history of the text.</w:t>
      </w:r>
    </w:p>
    <w:p w14:paraId="53F23587" w14:textId="4215AD80"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imes New Roman" w:hAnsi="Times New Roman" w:cs="Tahoma"/>
          <w:b/>
          <w:i/>
          <w:sz w:val="22"/>
          <w:szCs w:val="28"/>
        </w:rPr>
        <w:t xml:space="preserve"> v. </w:t>
      </w:r>
      <w:r w:rsidR="00714397">
        <w:rPr>
          <w:rFonts w:ascii="Times New Roman" w:hAnsi="Times New Roman" w:cs="Tahoma"/>
          <w:b/>
          <w:i/>
          <w:sz w:val="22"/>
          <w:szCs w:val="28"/>
        </w:rPr>
        <w:tab/>
      </w:r>
      <w:r w:rsidRPr="00714397">
        <w:rPr>
          <w:rFonts w:ascii="Times New Roman" w:hAnsi="Times New Roman" w:cs="Tahoma"/>
          <w:b/>
          <w:i/>
          <w:sz w:val="22"/>
          <w:szCs w:val="28"/>
        </w:rPr>
        <w:t>Constitutional interpretation demands that no one provision of the Constitution should be segregated from the others or be considered alone. The provisions are to be interpreted as an integrated whole so as to effectuate the greater purpose of the Constitution.</w:t>
      </w:r>
    </w:p>
    <w:p w14:paraId="0DFC5B35" w14:textId="05AB365D"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imes New Roman" w:hAnsi="Times New Roman" w:cs="Tahoma"/>
          <w:b/>
          <w:i/>
          <w:sz w:val="22"/>
          <w:szCs w:val="28"/>
        </w:rPr>
        <w:t xml:space="preserve"> vi. </w:t>
      </w:r>
      <w:r w:rsidR="00714397">
        <w:rPr>
          <w:rFonts w:ascii="Times New Roman" w:hAnsi="Times New Roman" w:cs="Tahoma"/>
          <w:b/>
          <w:i/>
          <w:sz w:val="22"/>
          <w:szCs w:val="28"/>
        </w:rPr>
        <w:tab/>
      </w:r>
      <w:r w:rsidRPr="00714397">
        <w:rPr>
          <w:rFonts w:ascii="Times New Roman" w:hAnsi="Times New Roman" w:cs="Tahoma"/>
          <w:b/>
          <w:i/>
          <w:sz w:val="22"/>
          <w:szCs w:val="28"/>
        </w:rPr>
        <w:t>Where there is an impugned provision in a Statute the same must as much as possible be read in conformity with the Constitution to avoid a clash.</w:t>
      </w:r>
    </w:p>
    <w:p w14:paraId="2543A798" w14:textId="77777777"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imes New Roman" w:hAnsi="Times New Roman" w:cs="Tahoma"/>
          <w:b/>
          <w:i/>
          <w:sz w:val="22"/>
          <w:szCs w:val="28"/>
        </w:rPr>
        <w:t xml:space="preserve"> vii. The court ought to examine the object and purpose of the Act (Statute) and if any statutory provision read in its context can reasonably be construed to have more than one meaning the court must prefer the meaning that best promotes the spirit and purposes of the Constitution. See Tinyefuza v Attorney-General Const Pet No 1 of 1996 (1997 UGCC 3) and Re Hyundai Motor Distributors (PTY) &amp; others v Social No &amp; others (2000) ZACC 12 2001(1) SA 545.</w:t>
      </w:r>
    </w:p>
    <w:p w14:paraId="2F81338F" w14:textId="77777777" w:rsidR="003C2095" w:rsidRPr="00714397" w:rsidRDefault="003C2095" w:rsidP="00714397">
      <w:pPr>
        <w:spacing w:after="240" w:line="240" w:lineRule="auto"/>
        <w:ind w:left="2880" w:hanging="720"/>
        <w:jc w:val="both"/>
        <w:rPr>
          <w:rFonts w:ascii="Tahoma" w:hAnsi="Tahoma" w:cs="Tahoma"/>
          <w:b/>
          <w:i/>
          <w:sz w:val="28"/>
          <w:szCs w:val="28"/>
        </w:rPr>
      </w:pPr>
      <w:r w:rsidRPr="00714397">
        <w:rPr>
          <w:rFonts w:ascii="Times New Roman" w:hAnsi="Times New Roman" w:cs="Tahoma"/>
          <w:b/>
          <w:i/>
          <w:sz w:val="22"/>
          <w:szCs w:val="28"/>
        </w:rPr>
        <w:t xml:space="preserve"> viii. The principles of interpretation require that the words and expressions used in a statute be interpreted according to their ordinary literal meaning in the statement and in the light of their context. See Adrian Kamotho Njenga v Kenya School of Law (2017) eKLR and Law Society of Kenya v Kenya Revenue Authority &amp; another (2017) eKLR.”</w:t>
      </w:r>
    </w:p>
    <w:p w14:paraId="4DF975E6" w14:textId="77777777" w:rsidR="003C2095" w:rsidRPr="00714397" w:rsidRDefault="003C2095" w:rsidP="00714397">
      <w:pPr>
        <w:spacing w:after="240" w:line="240" w:lineRule="auto"/>
        <w:ind w:left="2160" w:hanging="720"/>
        <w:jc w:val="both"/>
        <w:rPr>
          <w:rFonts w:ascii="Tahoma" w:hAnsi="Tahoma" w:cs="Tahoma"/>
          <w:b/>
          <w:i/>
          <w:sz w:val="28"/>
          <w:szCs w:val="28"/>
        </w:rPr>
      </w:pPr>
      <w:r w:rsidRPr="00714397">
        <w:rPr>
          <w:rFonts w:ascii="Times New Roman" w:hAnsi="Times New Roman" w:cs="Tahoma"/>
          <w:b/>
          <w:i/>
          <w:sz w:val="22"/>
          <w:szCs w:val="28"/>
        </w:rPr>
        <w:t xml:space="preserve"> 112. When the constitutionality of a statute or provision of a statute is called to question, the court is under obligation to employ the constitutional mirror laying the impugned legislation or provision alongside the article(s) of the constitution and determine whether it meets the constitutional test. The court must also check both the purpose and effect of the s or the Act, and see whether any of the two could lead to the provision being declared unconstitutional. That is to say, the purpose of a provision or effect thereof, may lead to unconstitutionality of the statute or provision.”</w:t>
      </w:r>
    </w:p>
    <w:p w14:paraId="6A4AF33C" w14:textId="77777777" w:rsidR="0087775D" w:rsidRPr="0087775D" w:rsidRDefault="003C2095" w:rsidP="00714397">
      <w:pPr>
        <w:pStyle w:val="ListParagraph"/>
        <w:numPr>
          <w:ilvl w:val="0"/>
          <w:numId w:val="35"/>
        </w:numPr>
        <w:spacing w:after="240" w:line="360" w:lineRule="auto"/>
        <w:ind w:left="720" w:hanging="720"/>
        <w:jc w:val="both"/>
        <w:rPr>
          <w:rFonts w:ascii="Tahoma" w:hAnsi="Tahoma" w:cs="Tahoma"/>
          <w:b/>
          <w:i/>
          <w:sz w:val="28"/>
          <w:szCs w:val="28"/>
        </w:rPr>
      </w:pPr>
      <w:r w:rsidRPr="00714397">
        <w:rPr>
          <w:rFonts w:ascii="Times New Roman" w:hAnsi="Times New Roman" w:cs="Tahoma"/>
          <w:sz w:val="22"/>
          <w:szCs w:val="28"/>
        </w:rPr>
        <w:t xml:space="preserve">In embarking on the task ahead, I begin by </w:t>
      </w:r>
      <w:r w:rsidR="00055468" w:rsidRPr="00714397">
        <w:rPr>
          <w:rFonts w:ascii="Times New Roman" w:hAnsi="Times New Roman" w:cs="Tahoma"/>
          <w:sz w:val="22"/>
          <w:szCs w:val="28"/>
        </w:rPr>
        <w:t>set</w:t>
      </w:r>
      <w:r w:rsidRPr="00714397">
        <w:rPr>
          <w:rFonts w:ascii="Times New Roman" w:hAnsi="Times New Roman" w:cs="Tahoma"/>
          <w:sz w:val="22"/>
          <w:szCs w:val="28"/>
        </w:rPr>
        <w:t xml:space="preserve">ting out </w:t>
      </w:r>
      <w:r w:rsidR="000730DF" w:rsidRPr="00714397">
        <w:rPr>
          <w:rFonts w:ascii="Times New Roman" w:hAnsi="Times New Roman" w:cs="Tahoma"/>
          <w:b/>
          <w:bCs/>
          <w:sz w:val="22"/>
          <w:szCs w:val="28"/>
        </w:rPr>
        <w:t>reg 37</w:t>
      </w:r>
      <w:r w:rsidR="000730DF" w:rsidRPr="00714397">
        <w:rPr>
          <w:rFonts w:ascii="Times New Roman" w:hAnsi="Times New Roman" w:cs="Tahoma"/>
          <w:sz w:val="22"/>
          <w:szCs w:val="28"/>
        </w:rPr>
        <w:t xml:space="preserve"> of the </w:t>
      </w:r>
      <w:r w:rsidR="000730DF" w:rsidRPr="00714397">
        <w:rPr>
          <w:rFonts w:ascii="Times New Roman" w:hAnsi="Times New Roman" w:cs="Tahoma"/>
          <w:b/>
          <w:bCs/>
          <w:sz w:val="22"/>
          <w:szCs w:val="28"/>
        </w:rPr>
        <w:t>Elections (Registration of Voters) Regulations</w:t>
      </w:r>
      <w:r w:rsidR="0016512B" w:rsidRPr="00714397">
        <w:rPr>
          <w:rFonts w:ascii="Times New Roman" w:hAnsi="Times New Roman" w:cs="Tahoma"/>
          <w:sz w:val="22"/>
          <w:szCs w:val="28"/>
        </w:rPr>
        <w:t xml:space="preserve"> which gave rise to the institution of this</w:t>
      </w:r>
      <w:r w:rsidR="00A4523E" w:rsidRPr="00714397">
        <w:rPr>
          <w:rFonts w:ascii="Times New Roman" w:hAnsi="Times New Roman" w:cs="Tahoma"/>
          <w:sz w:val="22"/>
          <w:szCs w:val="28"/>
        </w:rPr>
        <w:t xml:space="preserve"> Petition</w:t>
      </w:r>
      <w:r w:rsidR="0016512B" w:rsidRPr="00714397">
        <w:rPr>
          <w:rFonts w:ascii="Times New Roman" w:hAnsi="Times New Roman" w:cs="Tahoma"/>
          <w:sz w:val="22"/>
          <w:szCs w:val="28"/>
        </w:rPr>
        <w:t xml:space="preserve">. It provides:  </w:t>
      </w:r>
    </w:p>
    <w:p w14:paraId="4077FB89" w14:textId="55EC6E29" w:rsidR="000730DF" w:rsidRPr="00714397" w:rsidRDefault="00A4523E" w:rsidP="0087775D">
      <w:pPr>
        <w:pStyle w:val="ListParagraph"/>
        <w:spacing w:after="240" w:line="360" w:lineRule="auto"/>
        <w:jc w:val="both"/>
        <w:rPr>
          <w:rFonts w:ascii="Tahoma" w:hAnsi="Tahoma" w:cs="Tahoma"/>
          <w:b/>
          <w:i/>
          <w:sz w:val="28"/>
          <w:szCs w:val="28"/>
        </w:rPr>
      </w:pPr>
      <w:r w:rsidRPr="00714397">
        <w:rPr>
          <w:rFonts w:ascii="Times New Roman" w:hAnsi="Times New Roman" w:cs="Tahoma"/>
          <w:sz w:val="22"/>
          <w:szCs w:val="28"/>
        </w:rPr>
        <w:t xml:space="preserve"> </w:t>
      </w:r>
    </w:p>
    <w:p w14:paraId="44DA11B1" w14:textId="305D8B26" w:rsidR="000730DF" w:rsidRPr="00714397" w:rsidRDefault="001244F7" w:rsidP="00714397">
      <w:pPr>
        <w:spacing w:after="240" w:line="240" w:lineRule="auto"/>
        <w:ind w:left="1440"/>
        <w:jc w:val="both"/>
        <w:rPr>
          <w:rFonts w:ascii="Tahoma" w:hAnsi="Tahoma" w:cs="Tahoma"/>
          <w:i/>
          <w:sz w:val="28"/>
          <w:szCs w:val="28"/>
        </w:rPr>
      </w:pPr>
      <w:r w:rsidRPr="00714397">
        <w:rPr>
          <w:rFonts w:ascii="Times New Roman" w:hAnsi="Times New Roman" w:cs="Tahoma"/>
          <w:sz w:val="22"/>
          <w:szCs w:val="28"/>
        </w:rPr>
        <w:t xml:space="preserve"> </w:t>
      </w:r>
      <w:r w:rsidR="000730DF" w:rsidRPr="00714397">
        <w:rPr>
          <w:rFonts w:ascii="Times New Roman" w:hAnsi="Times New Roman" w:cs="Tahoma"/>
          <w:b/>
          <w:bCs/>
          <w:i/>
          <w:sz w:val="22"/>
          <w:szCs w:val="28"/>
        </w:rPr>
        <w:t>Eligibility to Vote</w:t>
      </w:r>
      <w:r w:rsidR="000730DF" w:rsidRPr="00714397">
        <w:rPr>
          <w:rFonts w:ascii="Times New Roman" w:hAnsi="Times New Roman" w:cs="Tahoma"/>
          <w:i/>
          <w:sz w:val="22"/>
          <w:szCs w:val="28"/>
        </w:rPr>
        <w:t>.</w:t>
      </w:r>
    </w:p>
    <w:p w14:paraId="7CE5917B" w14:textId="7ED7654F" w:rsidR="000730DF" w:rsidRPr="0087775D" w:rsidRDefault="001244F7" w:rsidP="00714397">
      <w:pPr>
        <w:spacing w:after="240" w:line="240" w:lineRule="auto"/>
        <w:ind w:left="1440"/>
        <w:jc w:val="both"/>
        <w:rPr>
          <w:rFonts w:ascii="Tahoma" w:hAnsi="Tahoma" w:cs="Tahoma"/>
          <w:bCs/>
          <w:i/>
          <w:sz w:val="28"/>
          <w:szCs w:val="28"/>
        </w:rPr>
      </w:pPr>
      <w:r w:rsidRPr="00714397">
        <w:rPr>
          <w:rFonts w:ascii="Times New Roman" w:hAnsi="Times New Roman" w:cs="Tahoma"/>
          <w:b/>
          <w:bCs/>
          <w:i/>
          <w:sz w:val="22"/>
          <w:szCs w:val="28"/>
        </w:rPr>
        <w:t xml:space="preserve"> </w:t>
      </w:r>
      <w:r w:rsidR="000730DF" w:rsidRPr="0087775D">
        <w:rPr>
          <w:rFonts w:ascii="Times New Roman" w:hAnsi="Times New Roman" w:cs="Tahoma"/>
          <w:bCs/>
          <w:i/>
          <w:sz w:val="22"/>
          <w:szCs w:val="28"/>
        </w:rPr>
        <w:t>A Kenya citizen residing outside Kenya shall app</w:t>
      </w:r>
      <w:r w:rsidRPr="0087775D">
        <w:rPr>
          <w:rFonts w:ascii="Times New Roman" w:hAnsi="Times New Roman" w:cs="Tahoma"/>
          <w:bCs/>
          <w:i/>
          <w:sz w:val="22"/>
          <w:szCs w:val="28"/>
        </w:rPr>
        <w:t>ly for</w:t>
      </w:r>
      <w:r w:rsidR="000730DF" w:rsidRPr="0087775D">
        <w:rPr>
          <w:rFonts w:ascii="Times New Roman" w:hAnsi="Times New Roman" w:cs="Tahoma"/>
          <w:bCs/>
          <w:i/>
          <w:sz w:val="22"/>
          <w:szCs w:val="28"/>
        </w:rPr>
        <w:t xml:space="preserve"> registration as a voter upon production of a valid Kenyan Passport.</w:t>
      </w:r>
    </w:p>
    <w:p w14:paraId="523A6109" w14:textId="388763CC" w:rsidR="000730DF" w:rsidRPr="0087775D" w:rsidRDefault="001244F7" w:rsidP="00714397">
      <w:pPr>
        <w:spacing w:after="240" w:line="240" w:lineRule="auto"/>
        <w:ind w:left="1440"/>
        <w:jc w:val="both"/>
        <w:rPr>
          <w:rFonts w:ascii="Tahoma" w:hAnsi="Tahoma" w:cs="Tahoma"/>
          <w:bCs/>
          <w:i/>
          <w:sz w:val="28"/>
          <w:szCs w:val="28"/>
        </w:rPr>
      </w:pPr>
      <w:r w:rsidRPr="0087775D">
        <w:rPr>
          <w:rFonts w:ascii="Times New Roman" w:hAnsi="Times New Roman" w:cs="Tahoma"/>
          <w:i/>
          <w:sz w:val="22"/>
          <w:szCs w:val="28"/>
        </w:rPr>
        <w:t xml:space="preserve"> </w:t>
      </w:r>
      <w:r w:rsidR="000730DF" w:rsidRPr="0087775D">
        <w:rPr>
          <w:rFonts w:ascii="Times New Roman" w:hAnsi="Times New Roman" w:cs="Tahoma"/>
          <w:bCs/>
          <w:i/>
          <w:sz w:val="22"/>
          <w:szCs w:val="28"/>
        </w:rPr>
        <w:t>Provided that citizens residing in countries within the East African Community may present an Identity Card.</w:t>
      </w:r>
    </w:p>
    <w:p w14:paraId="3251A568" w14:textId="47AFB8F5" w:rsidR="0016512B" w:rsidRDefault="0016512B" w:rsidP="00714397">
      <w:pPr>
        <w:pStyle w:val="ListParagraph"/>
        <w:numPr>
          <w:ilvl w:val="0"/>
          <w:numId w:val="35"/>
        </w:numPr>
        <w:spacing w:after="240" w:line="360" w:lineRule="auto"/>
        <w:ind w:left="720" w:hanging="720"/>
        <w:jc w:val="both"/>
        <w:rPr>
          <w:rFonts w:ascii="Tahoma" w:hAnsi="Tahoma" w:cs="Tahoma"/>
          <w:sz w:val="28"/>
          <w:szCs w:val="28"/>
        </w:rPr>
      </w:pPr>
      <w:r w:rsidRPr="00714397">
        <w:rPr>
          <w:rFonts w:ascii="Times New Roman" w:hAnsi="Times New Roman" w:cs="Tahoma"/>
          <w:sz w:val="22"/>
          <w:szCs w:val="28"/>
        </w:rPr>
        <w:t xml:space="preserve">The petitioners contended that this reg violates </w:t>
      </w:r>
      <w:r w:rsidRPr="00714397">
        <w:rPr>
          <w:rFonts w:ascii="Times New Roman" w:hAnsi="Times New Roman" w:cs="Tahoma"/>
          <w:b/>
          <w:bCs/>
          <w:sz w:val="22"/>
          <w:szCs w:val="28"/>
        </w:rPr>
        <w:t>Article 38 (3)</w:t>
      </w:r>
      <w:r w:rsidRPr="00714397">
        <w:rPr>
          <w:rFonts w:ascii="Times New Roman" w:hAnsi="Times New Roman" w:cs="Tahoma"/>
          <w:sz w:val="22"/>
          <w:szCs w:val="28"/>
        </w:rPr>
        <w:t xml:space="preserve"> of the Constitution </w:t>
      </w:r>
      <w:r w:rsidR="0070086F" w:rsidRPr="00714397">
        <w:rPr>
          <w:rFonts w:ascii="Times New Roman" w:hAnsi="Times New Roman" w:cs="Tahoma"/>
          <w:sz w:val="22"/>
          <w:szCs w:val="28"/>
        </w:rPr>
        <w:t xml:space="preserve">which </w:t>
      </w:r>
      <w:r w:rsidRPr="00714397">
        <w:rPr>
          <w:rFonts w:ascii="Times New Roman" w:hAnsi="Times New Roman" w:cs="Tahoma"/>
          <w:sz w:val="22"/>
          <w:szCs w:val="28"/>
        </w:rPr>
        <w:t xml:space="preserve">gives every adult citizen the right to be registered as voter, to vote in any election and to be a candidate for public office </w:t>
      </w:r>
      <w:r w:rsidR="0070086F" w:rsidRPr="00714397">
        <w:rPr>
          <w:rFonts w:ascii="Times New Roman" w:hAnsi="Times New Roman" w:cs="Tahoma"/>
          <w:sz w:val="22"/>
          <w:szCs w:val="28"/>
        </w:rPr>
        <w:t>as</w:t>
      </w:r>
      <w:r w:rsidR="00E86260" w:rsidRPr="00714397">
        <w:rPr>
          <w:rFonts w:ascii="Times New Roman" w:hAnsi="Times New Roman" w:cs="Tahoma"/>
          <w:sz w:val="22"/>
          <w:szCs w:val="28"/>
        </w:rPr>
        <w:t xml:space="preserve"> it</w:t>
      </w:r>
      <w:r w:rsidRPr="00714397">
        <w:rPr>
          <w:rFonts w:ascii="Times New Roman" w:hAnsi="Times New Roman" w:cs="Tahoma"/>
          <w:sz w:val="22"/>
          <w:szCs w:val="28"/>
        </w:rPr>
        <w:t xml:space="preserve"> </w:t>
      </w:r>
      <w:r w:rsidR="00E86260" w:rsidRPr="00714397">
        <w:rPr>
          <w:rFonts w:ascii="Times New Roman" w:hAnsi="Times New Roman" w:cs="Tahoma"/>
          <w:sz w:val="22"/>
          <w:szCs w:val="28"/>
        </w:rPr>
        <w:t xml:space="preserve">unreasonably forbids </w:t>
      </w:r>
      <w:r w:rsidRPr="00714397">
        <w:rPr>
          <w:rFonts w:ascii="Times New Roman" w:hAnsi="Times New Roman" w:cs="Tahoma"/>
          <w:sz w:val="22"/>
          <w:szCs w:val="28"/>
        </w:rPr>
        <w:t xml:space="preserve">the use of identity card for purposes </w:t>
      </w:r>
      <w:r w:rsidR="00E86260" w:rsidRPr="00714397">
        <w:rPr>
          <w:rFonts w:ascii="Times New Roman" w:hAnsi="Times New Roman" w:cs="Tahoma"/>
          <w:sz w:val="22"/>
          <w:szCs w:val="28"/>
        </w:rPr>
        <w:t>registering diaspora voters. Further</w:t>
      </w:r>
      <w:r w:rsidR="0070086F" w:rsidRPr="00714397">
        <w:rPr>
          <w:rFonts w:ascii="Times New Roman" w:hAnsi="Times New Roman" w:cs="Tahoma"/>
          <w:sz w:val="22"/>
          <w:szCs w:val="28"/>
        </w:rPr>
        <w:t>,</w:t>
      </w:r>
      <w:r w:rsidR="00E86260" w:rsidRPr="00714397">
        <w:rPr>
          <w:rFonts w:ascii="Times New Roman" w:hAnsi="Times New Roman" w:cs="Tahoma"/>
          <w:sz w:val="22"/>
          <w:szCs w:val="28"/>
        </w:rPr>
        <w:t xml:space="preserve"> that it violates Article 83 (3) of the Constitution which provides that administrative arrangements for reg of voters and the conduct of elections shall be designed to facilitate, and shall not deny, an eligible citizen the right to vote or vie in an election.</w:t>
      </w:r>
      <w:r w:rsidR="0070086F" w:rsidRPr="00714397">
        <w:rPr>
          <w:rFonts w:ascii="Times New Roman" w:hAnsi="Times New Roman" w:cs="Tahoma"/>
          <w:sz w:val="22"/>
          <w:szCs w:val="28"/>
        </w:rPr>
        <w:t xml:space="preserve"> In addition, the Petitioner contended that reg 37 </w:t>
      </w:r>
      <w:r w:rsidR="00101BF3" w:rsidRPr="00714397">
        <w:rPr>
          <w:rFonts w:ascii="Times New Roman" w:hAnsi="Times New Roman" w:cs="Tahoma"/>
          <w:sz w:val="22"/>
          <w:szCs w:val="28"/>
        </w:rPr>
        <w:t>violates Article</w:t>
      </w:r>
      <w:r w:rsidR="0070086F" w:rsidRPr="00714397">
        <w:rPr>
          <w:rFonts w:ascii="Times New Roman" w:hAnsi="Times New Roman" w:cs="Tahoma"/>
          <w:sz w:val="22"/>
          <w:szCs w:val="28"/>
        </w:rPr>
        <w:t xml:space="preserve"> 27 (1) &amp; (2) for discriminating against Kenyan Citizens in diaspora by not allowing them to use the national identity cards to register as voters while allowing Kenyans at home to do so. </w:t>
      </w:r>
    </w:p>
    <w:p w14:paraId="3B577C7A" w14:textId="77777777" w:rsidR="00714397" w:rsidRPr="00714397" w:rsidRDefault="00714397" w:rsidP="00714397">
      <w:pPr>
        <w:pStyle w:val="ListParagraph"/>
        <w:spacing w:after="240" w:line="360" w:lineRule="auto"/>
        <w:jc w:val="both"/>
        <w:rPr>
          <w:rFonts w:ascii="Tahoma" w:hAnsi="Tahoma" w:cs="Tahoma"/>
          <w:sz w:val="28"/>
          <w:szCs w:val="28"/>
        </w:rPr>
      </w:pPr>
    </w:p>
    <w:p w14:paraId="606C6EED" w14:textId="53085289" w:rsidR="00396446" w:rsidRPr="00714397" w:rsidRDefault="000730DF" w:rsidP="00714397">
      <w:pPr>
        <w:pStyle w:val="ListParagraph"/>
        <w:numPr>
          <w:ilvl w:val="0"/>
          <w:numId w:val="35"/>
        </w:numPr>
        <w:spacing w:after="240" w:line="360" w:lineRule="auto"/>
        <w:ind w:left="720" w:hanging="720"/>
        <w:jc w:val="both"/>
        <w:rPr>
          <w:rFonts w:ascii="Tahoma" w:hAnsi="Tahoma" w:cs="Tahoma"/>
          <w:bCs/>
          <w:sz w:val="28"/>
          <w:szCs w:val="28"/>
        </w:rPr>
      </w:pPr>
      <w:r w:rsidRPr="00714397">
        <w:rPr>
          <w:rFonts w:ascii="Times New Roman" w:hAnsi="Times New Roman" w:cs="Tahoma"/>
          <w:sz w:val="22"/>
          <w:szCs w:val="28"/>
        </w:rPr>
        <w:t xml:space="preserve">The Respondents </w:t>
      </w:r>
      <w:r w:rsidR="00E86260" w:rsidRPr="00714397">
        <w:rPr>
          <w:rFonts w:ascii="Times New Roman" w:hAnsi="Times New Roman" w:cs="Tahoma"/>
          <w:sz w:val="22"/>
          <w:szCs w:val="28"/>
        </w:rPr>
        <w:t>countered the Petitioner’s position by pointing out</w:t>
      </w:r>
      <w:r w:rsidRPr="00714397">
        <w:rPr>
          <w:rFonts w:ascii="Times New Roman" w:hAnsi="Times New Roman" w:cs="Tahoma"/>
          <w:sz w:val="22"/>
          <w:szCs w:val="28"/>
        </w:rPr>
        <w:t xml:space="preserve"> </w:t>
      </w:r>
      <w:r w:rsidR="00D514AD">
        <w:rPr>
          <w:rFonts w:ascii="Times New Roman" w:hAnsi="Times New Roman" w:cs="Tahoma"/>
          <w:sz w:val="22"/>
          <w:szCs w:val="28"/>
        </w:rPr>
        <w:t xml:space="preserve">that </w:t>
      </w:r>
      <w:r w:rsidR="0070086F" w:rsidRPr="00714397">
        <w:rPr>
          <w:rFonts w:ascii="Times New Roman" w:hAnsi="Times New Roman" w:cs="Tahoma"/>
          <w:sz w:val="22"/>
          <w:szCs w:val="28"/>
        </w:rPr>
        <w:t xml:space="preserve">the constitutionality of </w:t>
      </w:r>
      <w:r w:rsidRPr="00714397">
        <w:rPr>
          <w:rFonts w:ascii="Times New Roman" w:hAnsi="Times New Roman" w:cs="Tahoma"/>
          <w:b/>
          <w:bCs/>
          <w:i/>
          <w:iCs/>
          <w:sz w:val="22"/>
          <w:szCs w:val="28"/>
        </w:rPr>
        <w:t xml:space="preserve">reg </w:t>
      </w:r>
      <w:r w:rsidR="00E86260" w:rsidRPr="00714397">
        <w:rPr>
          <w:rFonts w:ascii="Times New Roman" w:hAnsi="Times New Roman" w:cs="Tahoma"/>
          <w:b/>
          <w:bCs/>
          <w:i/>
          <w:iCs/>
          <w:sz w:val="22"/>
          <w:szCs w:val="28"/>
        </w:rPr>
        <w:t>37 Elections (Registration of Voters) reg, 2012</w:t>
      </w:r>
      <w:r w:rsidR="00E86260" w:rsidRPr="00714397">
        <w:rPr>
          <w:rFonts w:ascii="Times New Roman" w:hAnsi="Times New Roman" w:cs="Tahoma"/>
          <w:sz w:val="22"/>
          <w:szCs w:val="28"/>
        </w:rPr>
        <w:t xml:space="preserve"> </w:t>
      </w:r>
      <w:r w:rsidR="0070086F" w:rsidRPr="00714397">
        <w:rPr>
          <w:rFonts w:ascii="Times New Roman" w:hAnsi="Times New Roman" w:cs="Tahoma"/>
          <w:sz w:val="22"/>
          <w:szCs w:val="28"/>
        </w:rPr>
        <w:t>was settled by</w:t>
      </w:r>
      <w:r w:rsidR="00E86260" w:rsidRPr="00714397">
        <w:rPr>
          <w:rFonts w:ascii="Times New Roman" w:hAnsi="Times New Roman" w:cs="Tahoma"/>
          <w:sz w:val="22"/>
          <w:szCs w:val="28"/>
        </w:rPr>
        <w:t xml:space="preserve"> the Court in the case of </w:t>
      </w:r>
      <w:r w:rsidRPr="00714397">
        <w:rPr>
          <w:rFonts w:ascii="Times New Roman" w:hAnsi="Times New Roman" w:cs="Tahoma"/>
          <w:b/>
          <w:sz w:val="22"/>
          <w:szCs w:val="28"/>
          <w:u w:val="single"/>
        </w:rPr>
        <w:t>Kenya Diaspora Alliance &amp; 2 others v IEBC &amp; another (Petition No.71 of 2017)</w:t>
      </w:r>
      <w:r w:rsidR="0070086F" w:rsidRPr="00714397">
        <w:rPr>
          <w:rFonts w:ascii="Times New Roman" w:hAnsi="Times New Roman" w:cs="Tahoma"/>
          <w:b/>
          <w:sz w:val="22"/>
          <w:szCs w:val="28"/>
          <w:u w:val="single"/>
        </w:rPr>
        <w:t>.</w:t>
      </w:r>
    </w:p>
    <w:p w14:paraId="41BD9E87" w14:textId="77777777" w:rsidR="00714397" w:rsidRPr="00714397" w:rsidRDefault="00714397" w:rsidP="00714397">
      <w:pPr>
        <w:pStyle w:val="ListParagraph"/>
        <w:rPr>
          <w:rFonts w:ascii="Tahoma" w:hAnsi="Tahoma" w:cs="Tahoma"/>
          <w:bCs/>
          <w:sz w:val="28"/>
          <w:szCs w:val="28"/>
        </w:rPr>
      </w:pPr>
    </w:p>
    <w:p>
      <w:pPr>
        <w:shd w:val="clear" w:color="auto" w:fill="D9D9D9"/>
        <w:spacing w:before="120" w:after="120"/>
      </w:pPr>
      <w:r>
        <w:rPr>
          <w:rFonts w:ascii="Times New Roman" w:hAnsi="Times New Roman"/>
          <w:color w:val="000080"/>
          <w:sz w:val="22"/>
        </w:rPr>
        <w:t>Page 2 of [citation_name]</w:t>
      </w:r>
    </w:p>
    <w:p w14:paraId="6DF1EAB5" w14:textId="60E133A8" w:rsidR="00E04F01" w:rsidRPr="00714397" w:rsidRDefault="00E04F01" w:rsidP="00714397">
      <w:pPr>
        <w:pStyle w:val="ListParagraph"/>
        <w:numPr>
          <w:ilvl w:val="0"/>
          <w:numId w:val="35"/>
        </w:numPr>
        <w:spacing w:after="240" w:line="360" w:lineRule="auto"/>
        <w:ind w:left="720" w:hanging="720"/>
        <w:jc w:val="both"/>
        <w:rPr>
          <w:rFonts w:ascii="Tahoma" w:hAnsi="Tahoma" w:cs="Tahoma"/>
          <w:bCs/>
          <w:sz w:val="28"/>
          <w:szCs w:val="28"/>
        </w:rPr>
      </w:pPr>
      <w:r w:rsidRPr="00714397">
        <w:rPr>
          <w:rFonts w:ascii="Times New Roman" w:hAnsi="Times New Roman" w:cs="Tahoma"/>
          <w:bCs/>
          <w:sz w:val="22"/>
          <w:szCs w:val="28"/>
        </w:rPr>
        <w:t xml:space="preserve">I read carefully the Judgment of Okwany J in the above cited case by the Respondents and this is what the Judge had to say when confronted with the issues presented in that Petition: </w:t>
      </w:r>
    </w:p>
    <w:p w14:paraId="32F9A70A" w14:textId="426A58B8" w:rsidR="00311E89" w:rsidRPr="00714397" w:rsidRDefault="00311E89" w:rsidP="00714397">
      <w:pPr>
        <w:spacing w:after="240" w:line="240" w:lineRule="auto"/>
        <w:ind w:left="2160" w:hanging="720"/>
        <w:jc w:val="both"/>
        <w:rPr>
          <w:rFonts w:ascii="Tahoma" w:hAnsi="Tahoma" w:cs="Tahoma"/>
          <w:b/>
          <w:i/>
          <w:sz w:val="28"/>
          <w:szCs w:val="28"/>
        </w:rPr>
      </w:pPr>
      <w:r w:rsidRPr="00714397">
        <w:rPr>
          <w:rFonts w:ascii="Times New Roman" w:hAnsi="Times New Roman" w:cs="Tahoma"/>
          <w:b/>
          <w:i/>
          <w:sz w:val="22"/>
          <w:szCs w:val="28"/>
        </w:rPr>
        <w:t>“49. In the instant case, the bone of contention was the claim that the 1</w:t>
      </w:r>
      <w:r w:rsidRPr="00714397">
        <w:rPr>
          <w:rFonts w:ascii="Times New Roman" w:hAnsi="Times New Roman" w:cs="Tahoma"/>
          <w:b/>
          <w:i/>
          <w:sz w:val="22"/>
          <w:szCs w:val="28"/>
          <w:vertAlign w:val="superscript"/>
        </w:rPr>
        <w:t>st</w:t>
      </w:r>
      <w:r w:rsidRPr="00714397">
        <w:rPr>
          <w:rFonts w:ascii="Times New Roman" w:hAnsi="Times New Roman" w:cs="Tahoma"/>
          <w:b/>
          <w:i/>
          <w:sz w:val="22"/>
          <w:szCs w:val="28"/>
        </w:rPr>
        <w:t xml:space="preserve"> respondent, in applying the provisions s 3</w:t>
      </w:r>
      <w:r w:rsidR="001F54E6" w:rsidRPr="00714397">
        <w:rPr>
          <w:rFonts w:ascii="Times New Roman" w:hAnsi="Times New Roman" w:cs="Tahoma"/>
          <w:b/>
          <w:i/>
          <w:sz w:val="22"/>
          <w:szCs w:val="28"/>
        </w:rPr>
        <w:t>7</w:t>
      </w:r>
      <w:r w:rsidRPr="00714397">
        <w:rPr>
          <w:rFonts w:ascii="Times New Roman" w:hAnsi="Times New Roman" w:cs="Tahoma"/>
          <w:b/>
          <w:i/>
          <w:sz w:val="22"/>
          <w:szCs w:val="28"/>
        </w:rPr>
        <w:t xml:space="preserve"> of Elections (Registration of Voters) Regulations (hereinafter "the Regulations") limited the registration of voters in the diaspora to only those who had Kenyan passports when the Election Act allows for registration using both the national identity cards and Kenyan passports</w:t>
      </w:r>
      <w:r w:rsidR="00E04F01" w:rsidRPr="00714397">
        <w:rPr>
          <w:rFonts w:ascii="Times New Roman" w:hAnsi="Times New Roman" w:cs="Tahoma"/>
          <w:b/>
          <w:i/>
          <w:sz w:val="22"/>
          <w:szCs w:val="28"/>
        </w:rPr>
        <w:t>…</w:t>
      </w:r>
    </w:p>
    <w:p w14:paraId="596D6835" w14:textId="2DD2936F" w:rsidR="00054E84" w:rsidRPr="00714397" w:rsidRDefault="00311E89" w:rsidP="00714397">
      <w:pPr>
        <w:spacing w:after="240" w:line="240" w:lineRule="auto"/>
        <w:ind w:left="2160" w:hanging="720"/>
        <w:jc w:val="both"/>
        <w:rPr>
          <w:rFonts w:ascii="Tahoma" w:hAnsi="Tahoma" w:cs="Tahoma"/>
          <w:b/>
          <w:i/>
          <w:sz w:val="28"/>
          <w:szCs w:val="28"/>
        </w:rPr>
      </w:pPr>
      <w:r w:rsidRPr="00714397">
        <w:rPr>
          <w:rFonts w:ascii="Times New Roman" w:hAnsi="Times New Roman" w:cs="Tahoma"/>
          <w:b/>
          <w:i/>
          <w:sz w:val="22"/>
          <w:szCs w:val="28"/>
        </w:rPr>
        <w:t>50. The petitioners maintained that s 37 of the Regulations is inconsistent with s 5 (3) of the Elections Act and argued that by dint of s 31 of the Interpretation and General Provisions Act,</w:t>
      </w:r>
      <w:r w:rsidR="00E86260" w:rsidRPr="00714397">
        <w:rPr>
          <w:rFonts w:ascii="Times New Roman" w:hAnsi="Times New Roman" w:cs="Tahoma"/>
          <w:b/>
          <w:i/>
          <w:sz w:val="22"/>
          <w:szCs w:val="28"/>
        </w:rPr>
        <w:t xml:space="preserve"> </w:t>
      </w:r>
      <w:r w:rsidRPr="00714397">
        <w:rPr>
          <w:rFonts w:ascii="Times New Roman" w:hAnsi="Times New Roman" w:cs="Tahoma"/>
          <w:b/>
          <w:i/>
          <w:sz w:val="22"/>
          <w:szCs w:val="28"/>
        </w:rPr>
        <w:t>a subsidiary legislation ought to be consistent with the Act of Parliament</w:t>
      </w:r>
      <w:r w:rsidR="00E04F01" w:rsidRPr="00714397">
        <w:rPr>
          <w:rFonts w:ascii="Times New Roman" w:hAnsi="Times New Roman" w:cs="Tahoma"/>
          <w:b/>
          <w:i/>
          <w:sz w:val="22"/>
          <w:szCs w:val="28"/>
        </w:rPr>
        <w:t>…</w:t>
      </w:r>
      <w:r w:rsidR="00DE5759" w:rsidRPr="00714397">
        <w:rPr>
          <w:rFonts w:ascii="Times New Roman" w:hAnsi="Times New Roman" w:cs="Tahoma"/>
          <w:b/>
          <w:i/>
          <w:sz w:val="22"/>
          <w:szCs w:val="28"/>
        </w:rPr>
        <w:t xml:space="preserve"> </w:t>
      </w:r>
      <w:r w:rsidRPr="00714397">
        <w:rPr>
          <w:rFonts w:ascii="Times New Roman" w:hAnsi="Times New Roman" w:cs="Tahoma"/>
          <w:b/>
          <w:i/>
          <w:sz w:val="22"/>
          <w:szCs w:val="28"/>
        </w:rPr>
        <w:t xml:space="preserve">In sum, it is expected that anyone travelling abroad must possess a passport and I therefore find that provisions of s 37 of the Regulations provide reasonable limitation to the right to vote </w:t>
      </w:r>
      <w:r w:rsidR="00DE5759" w:rsidRPr="00714397">
        <w:rPr>
          <w:rFonts w:ascii="Times New Roman" w:hAnsi="Times New Roman" w:cs="Tahoma"/>
          <w:b/>
          <w:i/>
          <w:sz w:val="22"/>
          <w:szCs w:val="28"/>
        </w:rPr>
        <w:t>…”</w:t>
      </w:r>
    </w:p>
    <w:p w14:paraId="2056C283" w14:textId="758F1D6A" w:rsidR="00EB7D9B" w:rsidRPr="00714397" w:rsidRDefault="00DE5759"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imes New Roman" w:hAnsi="Times New Roman" w:cs="Tahoma"/>
          <w:bCs/>
          <w:iCs/>
          <w:sz w:val="22"/>
          <w:szCs w:val="28"/>
        </w:rPr>
        <w:t xml:space="preserve"> In my view, the above finding presents what is referred to as </w:t>
      </w:r>
      <w:r w:rsidR="00C573C0" w:rsidRPr="00714397">
        <w:rPr>
          <w:rFonts w:ascii="Times New Roman" w:hAnsi="Times New Roman" w:cs="Tahoma"/>
          <w:bCs/>
          <w:iCs/>
          <w:sz w:val="22"/>
          <w:szCs w:val="28"/>
        </w:rPr>
        <w:t>issue-based</w:t>
      </w:r>
      <w:r w:rsidRPr="00714397">
        <w:rPr>
          <w:rFonts w:ascii="Times New Roman" w:hAnsi="Times New Roman" w:cs="Tahoma"/>
          <w:bCs/>
          <w:iCs/>
          <w:sz w:val="22"/>
          <w:szCs w:val="28"/>
        </w:rPr>
        <w:t xml:space="preserve"> estoppel. </w:t>
      </w:r>
      <w:r w:rsidR="00C573C0" w:rsidRPr="00714397">
        <w:rPr>
          <w:rFonts w:ascii="Times New Roman" w:hAnsi="Times New Roman" w:cs="Tahoma"/>
          <w:bCs/>
          <w:iCs/>
          <w:sz w:val="22"/>
          <w:szCs w:val="28"/>
        </w:rPr>
        <w:t>It is rooted in the principle of res-judicata which is provided for in s 7 of the Civil Procedure Act which states as follows:</w:t>
      </w:r>
    </w:p>
    <w:p w14:paraId="775FFD20" w14:textId="75D371E8" w:rsidR="00C573C0" w:rsidRDefault="00C573C0" w:rsidP="00714397">
      <w:pPr>
        <w:pStyle w:val="ListParagraph"/>
        <w:spacing w:after="240" w:line="240" w:lineRule="auto"/>
        <w:ind w:left="1440"/>
        <w:jc w:val="both"/>
        <w:rPr>
          <w:rFonts w:ascii="Tahoma" w:hAnsi="Tahoma" w:cs="Tahoma"/>
          <w:b/>
          <w:bCs/>
          <w:i/>
          <w:sz w:val="28"/>
          <w:szCs w:val="28"/>
        </w:rPr>
      </w:pPr>
      <w:r w:rsidRPr="00714397">
        <w:rPr>
          <w:rFonts w:ascii="Times New Roman" w:hAnsi="Times New Roman" w:cs="Tahoma"/>
          <w:b/>
          <w:bCs/>
          <w:i/>
          <w:sz w:val="22"/>
          <w:szCs w:val="28"/>
        </w:rPr>
        <w:t>“No court shall try any suit or issue in which the matter directly and substantially in issue has been directly and substantially in issue in a former suit between the same parties, or between parties under whom they or any of them claim, litigating under the same title, in a court competent to try such subsequent suit or the suit in which such issue has been subsequently raised, and has been heard and finally decided by such court.”</w:t>
      </w:r>
    </w:p>
    <w:p w14:paraId="4BC5C01A" w14:textId="77777777" w:rsidR="00714397" w:rsidRPr="00714397" w:rsidRDefault="00714397" w:rsidP="00714397">
      <w:pPr>
        <w:pStyle w:val="ListParagraph"/>
        <w:spacing w:after="240" w:line="240" w:lineRule="auto"/>
        <w:ind w:left="1440"/>
        <w:jc w:val="both"/>
        <w:rPr>
          <w:rFonts w:ascii="Tahoma" w:hAnsi="Tahoma" w:cs="Tahoma"/>
          <w:b/>
          <w:bCs/>
          <w:iCs/>
          <w:sz w:val="28"/>
          <w:szCs w:val="28"/>
        </w:rPr>
      </w:pPr>
    </w:p>
    <w:p w14:paraId="547F7F28" w14:textId="3B77E7C7" w:rsidR="00A13542" w:rsidRPr="00714397" w:rsidRDefault="00C573C0"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imes New Roman" w:hAnsi="Times New Roman" w:cs="Tahoma"/>
          <w:bCs/>
          <w:iCs/>
          <w:sz w:val="22"/>
          <w:szCs w:val="28"/>
        </w:rPr>
        <w:t xml:space="preserve"> The Supreme Court affirmed the relevance of this principle in Constitutional litigation </w:t>
      </w:r>
      <w:r w:rsidR="00A13542" w:rsidRPr="00714397">
        <w:rPr>
          <w:rFonts w:ascii="Times New Roman" w:hAnsi="Times New Roman" w:cs="Tahoma"/>
          <w:sz w:val="22"/>
          <w:szCs w:val="28"/>
        </w:rPr>
        <w:t>in</w:t>
      </w:r>
      <w:r w:rsidRPr="00714397">
        <w:rPr>
          <w:rFonts w:ascii="Times New Roman" w:hAnsi="Times New Roman" w:cs="Tahoma"/>
          <w:sz w:val="22"/>
          <w:szCs w:val="28"/>
        </w:rPr>
        <w:t xml:space="preserve"> </w:t>
      </w:r>
      <w:r w:rsidR="00D514AD">
        <w:rPr>
          <w:rFonts w:ascii="Times New Roman" w:hAnsi="Times New Roman" w:cs="Tahoma"/>
          <w:sz w:val="22"/>
          <w:szCs w:val="28"/>
        </w:rPr>
        <w:t xml:space="preserve">the case </w:t>
      </w:r>
      <w:r w:rsidRPr="00714397">
        <w:rPr>
          <w:rFonts w:ascii="Times New Roman" w:hAnsi="Times New Roman" w:cs="Tahoma"/>
          <w:b/>
          <w:sz w:val="22"/>
          <w:szCs w:val="28"/>
          <w:u w:val="single"/>
        </w:rPr>
        <w:t>Kenya Commercial Bank Limited vs. Muiri Coffee Estate Limited &amp; another (2016) eKLR</w:t>
      </w:r>
      <w:r w:rsidRPr="00714397">
        <w:rPr>
          <w:rFonts w:ascii="Times New Roman" w:hAnsi="Times New Roman" w:cs="Tahoma"/>
          <w:sz w:val="22"/>
          <w:szCs w:val="28"/>
        </w:rPr>
        <w:t xml:space="preserve"> </w:t>
      </w:r>
      <w:r w:rsidR="00A13542" w:rsidRPr="00714397">
        <w:rPr>
          <w:rFonts w:ascii="Times New Roman" w:hAnsi="Times New Roman" w:cs="Tahoma"/>
          <w:sz w:val="22"/>
          <w:szCs w:val="28"/>
        </w:rPr>
        <w:t>where it held thus:</w:t>
      </w:r>
    </w:p>
    <w:p w14:paraId="36C15468" w14:textId="2D1B698E" w:rsidR="00C573C0" w:rsidRDefault="00C573C0" w:rsidP="00714397">
      <w:pPr>
        <w:pStyle w:val="ListParagraph"/>
        <w:spacing w:after="240" w:line="240" w:lineRule="auto"/>
        <w:ind w:left="1440"/>
        <w:jc w:val="both"/>
        <w:rPr>
          <w:rFonts w:ascii="Tahoma" w:hAnsi="Tahoma" w:cs="Tahoma"/>
          <w:b/>
          <w:i/>
          <w:sz w:val="28"/>
          <w:szCs w:val="28"/>
        </w:rPr>
      </w:pPr>
      <w:r w:rsidRPr="00714397">
        <w:rPr>
          <w:rFonts w:ascii="Times New Roman" w:hAnsi="Times New Roman" w:cs="Tahoma"/>
          <w:b/>
          <w:i/>
          <w:sz w:val="22"/>
          <w:szCs w:val="28"/>
        </w:rPr>
        <w:t>“[52] Res judicata is a doctrine of substantive law, its essence being that once the legal rights of parties have been judicially determined, such edict stands as a conclusive statement as to those rights. It would appear that the doctrine of res judicata is to apply in respect of matters of all categories, including issues of constitutional rights…”</w:t>
      </w:r>
    </w:p>
    <w:p w14:paraId="0FAD3E69" w14:textId="77777777" w:rsidR="00714397" w:rsidRPr="00714397" w:rsidRDefault="00714397" w:rsidP="00714397">
      <w:pPr>
        <w:pStyle w:val="ListParagraph"/>
        <w:spacing w:after="240" w:line="240" w:lineRule="auto"/>
        <w:ind w:left="1440"/>
        <w:jc w:val="both"/>
        <w:rPr>
          <w:rFonts w:ascii="Tahoma" w:hAnsi="Tahoma" w:cs="Tahoma"/>
          <w:bCs/>
          <w:iCs/>
          <w:sz w:val="28"/>
          <w:szCs w:val="28"/>
        </w:rPr>
      </w:pPr>
    </w:p>
    <w:p w14:paraId="3689A801" w14:textId="4FAADE31" w:rsidR="00A13542" w:rsidRPr="00714397" w:rsidRDefault="00A13542"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imes New Roman" w:hAnsi="Times New Roman" w:cs="Tahoma"/>
          <w:bCs/>
          <w:iCs/>
          <w:sz w:val="22"/>
          <w:szCs w:val="28"/>
        </w:rPr>
        <w:t xml:space="preserve">Issue based estoppel prevents issues that have been litigated from being re-introduced in subsequent proceedings. In </w:t>
      </w:r>
      <w:r w:rsidRPr="00714397">
        <w:rPr>
          <w:rFonts w:ascii="Times New Roman" w:hAnsi="Times New Roman" w:cs="Tahoma"/>
          <w:b/>
          <w:sz w:val="22"/>
          <w:szCs w:val="28"/>
          <w:u w:val="single"/>
        </w:rPr>
        <w:t>Mumira v Attorney General [2022] KEHC 271 (KLR)</w:t>
      </w:r>
      <w:r w:rsidRPr="00714397">
        <w:rPr>
          <w:rFonts w:ascii="Times New Roman" w:hAnsi="Times New Roman" w:cs="Tahoma"/>
          <w:sz w:val="22"/>
          <w:szCs w:val="28"/>
        </w:rPr>
        <w:t xml:space="preserve"> the Court explained the principle as follows:</w:t>
      </w:r>
    </w:p>
    <w:p w14:paraId="59FEFFF5" w14:textId="77777777" w:rsidR="00A13542" w:rsidRPr="00714397" w:rsidRDefault="00A13542" w:rsidP="00714397">
      <w:pPr>
        <w:pStyle w:val="NoSpacing"/>
        <w:tabs>
          <w:tab w:val="left" w:pos="5103"/>
        </w:tabs>
        <w:spacing w:after="240"/>
        <w:ind w:left="1440"/>
        <w:jc w:val="both"/>
        <w:rPr>
          <w:rFonts w:ascii="Tahoma" w:hAnsi="Tahoma" w:cs="Tahoma"/>
          <w:b/>
          <w:sz w:val="28"/>
          <w:szCs w:val="28"/>
        </w:rPr>
      </w:pPr>
      <w:r w:rsidRPr="00714397">
        <w:rPr>
          <w:rFonts w:ascii="Times New Roman" w:hAnsi="Times New Roman" w:cs="Tahoma"/>
          <w:b/>
          <w:i/>
          <w:sz w:val="22"/>
          <w:szCs w:val="28"/>
        </w:rPr>
        <w:t>“18. In the United Kingdom, res judicata is known as cause of action estoppel or issue estoppel… (A distinction is made between “cause of action estoppel” and “issue estoppel”. In the first case— “the cause of action in the later proceedings is identical to that in the earlier proceedings, the latter having been between the same parties or their privies and having involved the same subject matter.” (Arnold v National Westminster Bank [1991] 2 AC 93 (HL) at 104.) In the second case— “a particular issue forming a necessary ingredient in a cause of action has been litigated and decided and in subsequent proceedings between the same parties involving a different cause of action to which the same issue is relevant one of the parties seeks to re-open that issue.” (Arnold at 105</w:t>
      </w:r>
      <w:r w:rsidRPr="00714397">
        <w:rPr>
          <w:rFonts w:ascii="Times New Roman" w:hAnsi="Times New Roman" w:cs="Tahoma"/>
          <w:b/>
          <w:sz w:val="22"/>
          <w:szCs w:val="28"/>
        </w:rPr>
        <w:t>.)</w:t>
      </w:r>
    </w:p>
    <w:p w14:paraId="175E9F75" w14:textId="77777777" w:rsidR="00A13542" w:rsidRPr="00714397" w:rsidRDefault="00A13542" w:rsidP="00714397">
      <w:pPr>
        <w:pStyle w:val="ListParagraph"/>
        <w:spacing w:after="240" w:line="360" w:lineRule="auto"/>
        <w:ind w:hanging="720"/>
        <w:jc w:val="both"/>
        <w:rPr>
          <w:rFonts w:ascii="Tahoma" w:hAnsi="Tahoma" w:cs="Tahoma"/>
          <w:bCs/>
          <w:iCs/>
          <w:sz w:val="28"/>
          <w:szCs w:val="28"/>
        </w:rPr>
      </w:pPr>
    </w:p>
    <w:p w14:paraId="492A6302" w14:textId="777A8BA2" w:rsidR="00A13542" w:rsidRPr="00714397" w:rsidRDefault="0070119E"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imes New Roman" w:hAnsi="Times New Roman" w:cs="Tahoma"/>
          <w:bCs/>
          <w:iCs/>
          <w:sz w:val="22"/>
          <w:szCs w:val="28"/>
        </w:rPr>
        <w:t xml:space="preserve"> </w:t>
      </w:r>
      <w:r w:rsidR="00D514AD">
        <w:rPr>
          <w:rFonts w:ascii="Times New Roman" w:hAnsi="Times New Roman" w:cs="Tahoma"/>
          <w:bCs/>
          <w:iCs/>
          <w:sz w:val="22"/>
          <w:szCs w:val="28"/>
        </w:rPr>
        <w:t>In previous case, the Petition</w:t>
      </w:r>
      <w:r w:rsidRPr="00714397">
        <w:rPr>
          <w:rFonts w:ascii="Times New Roman" w:hAnsi="Times New Roman" w:cs="Tahoma"/>
          <w:bCs/>
          <w:iCs/>
          <w:sz w:val="22"/>
          <w:szCs w:val="28"/>
        </w:rPr>
        <w:t>, just like the present case had been instituted in public interest as evidenced by the following remarks by the Judge:</w:t>
      </w:r>
    </w:p>
    <w:p w14:paraId="0AB320F6" w14:textId="5E5CD5E1" w:rsidR="0070119E" w:rsidRDefault="0070119E" w:rsidP="00714397">
      <w:pPr>
        <w:pStyle w:val="ListParagraph"/>
        <w:spacing w:after="240" w:line="240" w:lineRule="auto"/>
        <w:ind w:left="1440"/>
        <w:jc w:val="both"/>
        <w:rPr>
          <w:rFonts w:ascii="Tahoma" w:hAnsi="Tahoma" w:cs="Tahoma"/>
          <w:b/>
          <w:i/>
          <w:sz w:val="28"/>
          <w:szCs w:val="28"/>
        </w:rPr>
      </w:pPr>
      <w:r w:rsidRPr="00714397">
        <w:rPr>
          <w:rFonts w:ascii="Times New Roman" w:hAnsi="Times New Roman" w:cs="Tahoma"/>
          <w:b/>
          <w:i/>
          <w:sz w:val="22"/>
          <w:szCs w:val="28"/>
        </w:rPr>
        <w:t>“…I find that the petitioner, in filing the instant petition, had a genuine intention of pursuing the rights of Kenyans living in the diaspora, albeit without the requisite proof. In that regard I find that each party shall bear its own costs…”</w:t>
      </w:r>
    </w:p>
    <w:p w14:paraId="2A85F3DA" w14:textId="77777777" w:rsidR="00714397" w:rsidRPr="00714397" w:rsidRDefault="00714397" w:rsidP="00714397">
      <w:pPr>
        <w:pStyle w:val="ListParagraph"/>
        <w:spacing w:after="240" w:line="240" w:lineRule="auto"/>
        <w:ind w:left="1440"/>
        <w:jc w:val="both"/>
        <w:rPr>
          <w:rFonts w:ascii="Tahoma" w:hAnsi="Tahoma" w:cs="Tahoma"/>
          <w:bCs/>
          <w:iCs/>
          <w:sz w:val="28"/>
          <w:szCs w:val="28"/>
        </w:rPr>
      </w:pPr>
    </w:p>
    <w:p w14:paraId="5FE35CD5" w14:textId="1268C859" w:rsidR="0070119E" w:rsidRDefault="0070119E"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imes New Roman" w:hAnsi="Times New Roman" w:cs="Tahoma"/>
          <w:bCs/>
          <w:iCs/>
          <w:sz w:val="22"/>
          <w:szCs w:val="28"/>
        </w:rPr>
        <w:t xml:space="preserve"> Clearly therefore, the finding on any issue therein was </w:t>
      </w:r>
      <w:r w:rsidR="00D514AD">
        <w:rPr>
          <w:rFonts w:ascii="Times New Roman" w:hAnsi="Times New Roman" w:cs="Tahoma"/>
          <w:bCs/>
          <w:iCs/>
          <w:sz w:val="22"/>
          <w:szCs w:val="28"/>
        </w:rPr>
        <w:t>a decision in rem which means</w:t>
      </w:r>
      <w:r w:rsidRPr="00714397">
        <w:rPr>
          <w:rFonts w:ascii="Times New Roman" w:hAnsi="Times New Roman" w:cs="Tahoma"/>
          <w:bCs/>
          <w:iCs/>
          <w:sz w:val="22"/>
          <w:szCs w:val="28"/>
        </w:rPr>
        <w:t xml:space="preserve"> such an issue cannot be the subject of another subsequent suit as it would offend the principle of </w:t>
      </w:r>
      <w:r w:rsidRPr="00714397">
        <w:rPr>
          <w:rFonts w:ascii="Times New Roman" w:hAnsi="Times New Roman" w:cs="Tahoma"/>
          <w:bCs/>
          <w:i/>
          <w:iCs/>
          <w:sz w:val="22"/>
          <w:szCs w:val="28"/>
        </w:rPr>
        <w:t>res-judicata</w:t>
      </w:r>
      <w:r w:rsidRPr="00714397">
        <w:rPr>
          <w:rFonts w:ascii="Times New Roman" w:hAnsi="Times New Roman" w:cs="Tahoma"/>
          <w:bCs/>
          <w:iCs/>
          <w:sz w:val="22"/>
          <w:szCs w:val="28"/>
        </w:rPr>
        <w:t xml:space="preserve">. </w:t>
      </w:r>
    </w:p>
    <w:p w14:paraId="5BCFE634" w14:textId="77777777" w:rsidR="00714397" w:rsidRPr="00714397" w:rsidRDefault="00714397" w:rsidP="00714397">
      <w:pPr>
        <w:pStyle w:val="ListParagraph"/>
        <w:spacing w:after="240" w:line="360" w:lineRule="auto"/>
        <w:jc w:val="both"/>
        <w:rPr>
          <w:rFonts w:ascii="Tahoma" w:hAnsi="Tahoma" w:cs="Tahoma"/>
          <w:bCs/>
          <w:iCs/>
          <w:sz w:val="28"/>
          <w:szCs w:val="28"/>
        </w:rPr>
      </w:pPr>
    </w:p>
    <w:p w14:paraId="23AEA66F" w14:textId="04763D08" w:rsidR="0070119E" w:rsidRDefault="0070119E"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imes New Roman" w:hAnsi="Times New Roman" w:cs="Tahoma"/>
          <w:bCs/>
          <w:iCs/>
          <w:sz w:val="22"/>
          <w:szCs w:val="28"/>
        </w:rPr>
        <w:t xml:space="preserve"> It means therefore the finding of the Judge on the Constitutionality of reg 37 of the Elections (Registration of Voters) Regulations, 2012 cannot be impeached via this Petition considering that this is a Court of coordinate jurisdiction. </w:t>
      </w:r>
    </w:p>
    <w:p w14:paraId="3E708264" w14:textId="77777777" w:rsidR="00714397" w:rsidRPr="00714397" w:rsidRDefault="00714397" w:rsidP="00714397">
      <w:pPr>
        <w:pStyle w:val="ListParagraph"/>
        <w:rPr>
          <w:rFonts w:ascii="Tahoma" w:hAnsi="Tahoma" w:cs="Tahoma"/>
          <w:bCs/>
          <w:iCs/>
          <w:sz w:val="28"/>
          <w:szCs w:val="28"/>
        </w:rPr>
      </w:pPr>
    </w:p>
    <w:p w14:paraId="3BD8BB59" w14:textId="42D25235" w:rsidR="00A13542" w:rsidRDefault="00AA54C0"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imes New Roman" w:hAnsi="Times New Roman" w:cs="Tahoma"/>
          <w:bCs/>
          <w:iCs/>
          <w:sz w:val="22"/>
          <w:szCs w:val="28"/>
        </w:rPr>
        <w:t xml:space="preserve"> I would add that Article 24 of the Constitution allows a right or fundamental freedom in the Bill of rights to be limited </w:t>
      </w:r>
      <w:r w:rsidR="00530A02" w:rsidRPr="00714397">
        <w:rPr>
          <w:rFonts w:ascii="Times New Roman" w:hAnsi="Times New Roman" w:cs="Tahoma"/>
          <w:bCs/>
          <w:iCs/>
          <w:sz w:val="22"/>
          <w:szCs w:val="28"/>
        </w:rPr>
        <w:t xml:space="preserve">as long as there are </w:t>
      </w:r>
      <w:r w:rsidRPr="00714397">
        <w:rPr>
          <w:rFonts w:ascii="Times New Roman" w:hAnsi="Times New Roman" w:cs="Tahoma"/>
          <w:bCs/>
          <w:iCs/>
          <w:sz w:val="22"/>
          <w:szCs w:val="28"/>
        </w:rPr>
        <w:t xml:space="preserve">reasonable and justifiable grounds taking into account </w:t>
      </w:r>
      <w:r w:rsidR="00530A02" w:rsidRPr="00714397">
        <w:rPr>
          <w:rFonts w:ascii="Times New Roman" w:hAnsi="Times New Roman" w:cs="Tahoma"/>
          <w:bCs/>
          <w:iCs/>
          <w:sz w:val="22"/>
          <w:szCs w:val="28"/>
        </w:rPr>
        <w:t>the</w:t>
      </w:r>
      <w:r w:rsidRPr="00714397">
        <w:rPr>
          <w:rFonts w:ascii="Times New Roman" w:hAnsi="Times New Roman" w:cs="Tahoma"/>
          <w:bCs/>
          <w:iCs/>
          <w:sz w:val="22"/>
          <w:szCs w:val="28"/>
        </w:rPr>
        <w:t xml:space="preserve"> nature of the right and fundamental freedom, the importance of the purpose of limitation, the nature and extent of limitation</w:t>
      </w:r>
      <w:r w:rsidR="00530A02" w:rsidRPr="00714397">
        <w:rPr>
          <w:rFonts w:ascii="Times New Roman" w:hAnsi="Times New Roman" w:cs="Tahoma"/>
          <w:bCs/>
          <w:iCs/>
          <w:sz w:val="22"/>
          <w:szCs w:val="28"/>
        </w:rPr>
        <w:t xml:space="preserve"> among others. Given that it is</w:t>
      </w:r>
      <w:r w:rsidRPr="00714397">
        <w:rPr>
          <w:rFonts w:ascii="Times New Roman" w:hAnsi="Times New Roman" w:cs="Tahoma"/>
          <w:bCs/>
          <w:iCs/>
          <w:sz w:val="22"/>
          <w:szCs w:val="28"/>
        </w:rPr>
        <w:t xml:space="preserve"> not conceivable to reasonably expect a Kenyan </w:t>
      </w:r>
      <w:r w:rsidR="00530A02" w:rsidRPr="00714397">
        <w:rPr>
          <w:rFonts w:ascii="Times New Roman" w:hAnsi="Times New Roman" w:cs="Tahoma"/>
          <w:bCs/>
          <w:iCs/>
          <w:sz w:val="22"/>
          <w:szCs w:val="28"/>
        </w:rPr>
        <w:t>lawfully residing in diaspora to do so without a valid passport, such a limitation is based on reasonable grounds and also obviates the possibility of having persons who might have clandestinely renounced their citizenship from participating in voting or vying for public positions in Kenya. I thus disagree with the Petitioner’s contention that this reg is an unreasonable limitation</w:t>
      </w:r>
      <w:r w:rsidR="00101BF3" w:rsidRPr="00714397">
        <w:rPr>
          <w:rFonts w:ascii="Times New Roman" w:hAnsi="Times New Roman" w:cs="Tahoma"/>
          <w:bCs/>
          <w:iCs/>
          <w:sz w:val="22"/>
          <w:szCs w:val="28"/>
        </w:rPr>
        <w:t xml:space="preserve"> </w:t>
      </w:r>
      <w:bookmarkStart w:id="2" w:name="_GoBack"/>
      <w:bookmarkEnd w:id="2"/>
      <w:r w:rsidR="00101BF3" w:rsidRPr="00714397">
        <w:rPr>
          <w:rFonts w:ascii="Times New Roman" w:hAnsi="Times New Roman" w:cs="Tahoma"/>
          <w:bCs/>
          <w:iCs/>
          <w:sz w:val="22"/>
          <w:szCs w:val="28"/>
        </w:rPr>
        <w:t xml:space="preserve">Article 38 (3) or 83 (3) of the Constitution. </w:t>
      </w:r>
    </w:p>
    <w:p w14:paraId="04AA1884" w14:textId="77777777" w:rsidR="00714397" w:rsidRPr="00714397" w:rsidRDefault="00714397" w:rsidP="00714397">
      <w:pPr>
        <w:pStyle w:val="ListParagraph"/>
        <w:rPr>
          <w:rFonts w:ascii="Tahoma" w:hAnsi="Tahoma" w:cs="Tahoma"/>
          <w:bCs/>
          <w:iCs/>
          <w:sz w:val="28"/>
          <w:szCs w:val="28"/>
        </w:rPr>
      </w:pPr>
    </w:p>
    <w:p w14:paraId="57115E40" w14:textId="73FF5871" w:rsidR="00DA462D" w:rsidRDefault="00101BF3"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imes New Roman" w:hAnsi="Times New Roman" w:cs="Tahoma"/>
          <w:bCs/>
          <w:iCs/>
          <w:sz w:val="22"/>
          <w:szCs w:val="28"/>
        </w:rPr>
        <w:t xml:space="preserve"> Moreover, it is not also correct in my view to argue that it is discriminating Kenyans living at home and those in diaspora. In my view, th</w:t>
      </w:r>
      <w:r w:rsidR="00DA462D" w:rsidRPr="00714397">
        <w:rPr>
          <w:rFonts w:ascii="Times New Roman" w:hAnsi="Times New Roman" w:cs="Tahoma"/>
          <w:bCs/>
          <w:iCs/>
          <w:sz w:val="22"/>
          <w:szCs w:val="28"/>
        </w:rPr>
        <w:t>at</w:t>
      </w:r>
      <w:r w:rsidRPr="00714397">
        <w:rPr>
          <w:rFonts w:ascii="Times New Roman" w:hAnsi="Times New Roman" w:cs="Tahoma"/>
          <w:bCs/>
          <w:iCs/>
          <w:sz w:val="22"/>
          <w:szCs w:val="28"/>
        </w:rPr>
        <w:t xml:space="preserve"> differentiation is based on reasonable grounds considering that Kenyans living lawfully in diaspora must have, as condition precedent, a passport and not an identity card as with Kenyans residing at home.</w:t>
      </w:r>
      <w:r w:rsidR="00DA462D" w:rsidRPr="00714397">
        <w:rPr>
          <w:rFonts w:ascii="Times New Roman" w:hAnsi="Times New Roman" w:cs="Tahoma"/>
          <w:bCs/>
          <w:iCs/>
          <w:sz w:val="22"/>
          <w:szCs w:val="28"/>
        </w:rPr>
        <w:t xml:space="preserve"> Requiring them to </w:t>
      </w:r>
      <w:r w:rsidR="00807208" w:rsidRPr="00714397">
        <w:rPr>
          <w:rFonts w:ascii="Times New Roman" w:hAnsi="Times New Roman" w:cs="Tahoma"/>
          <w:bCs/>
          <w:iCs/>
          <w:sz w:val="22"/>
          <w:szCs w:val="28"/>
        </w:rPr>
        <w:t xml:space="preserve">provide a passport is thus not discriminative as that is a </w:t>
      </w:r>
      <w:r w:rsidR="000E1EB8" w:rsidRPr="00714397">
        <w:rPr>
          <w:rFonts w:ascii="Times New Roman" w:hAnsi="Times New Roman" w:cs="Tahoma"/>
          <w:bCs/>
          <w:iCs/>
          <w:sz w:val="22"/>
          <w:szCs w:val="28"/>
        </w:rPr>
        <w:t xml:space="preserve">legal </w:t>
      </w:r>
      <w:r w:rsidR="00807208" w:rsidRPr="00714397">
        <w:rPr>
          <w:rFonts w:ascii="Times New Roman" w:hAnsi="Times New Roman" w:cs="Tahoma"/>
          <w:bCs/>
          <w:iCs/>
          <w:sz w:val="22"/>
          <w:szCs w:val="28"/>
        </w:rPr>
        <w:t xml:space="preserve">document that they would naturally and legally be expected to have as a condition </w:t>
      </w:r>
      <w:r w:rsidR="000E1EB8" w:rsidRPr="00714397">
        <w:rPr>
          <w:rFonts w:ascii="Times New Roman" w:hAnsi="Times New Roman" w:cs="Tahoma"/>
          <w:bCs/>
          <w:iCs/>
          <w:sz w:val="22"/>
          <w:szCs w:val="28"/>
        </w:rPr>
        <w:t>of</w:t>
      </w:r>
      <w:r w:rsidR="00807208" w:rsidRPr="00714397">
        <w:rPr>
          <w:rFonts w:ascii="Times New Roman" w:hAnsi="Times New Roman" w:cs="Tahoma"/>
          <w:bCs/>
          <w:iCs/>
          <w:sz w:val="22"/>
          <w:szCs w:val="28"/>
        </w:rPr>
        <w:t xml:space="preserve"> lawfully </w:t>
      </w:r>
      <w:r w:rsidR="000E1EB8" w:rsidRPr="00714397">
        <w:rPr>
          <w:rFonts w:ascii="Times New Roman" w:hAnsi="Times New Roman" w:cs="Tahoma"/>
          <w:bCs/>
          <w:iCs/>
          <w:sz w:val="22"/>
          <w:szCs w:val="28"/>
        </w:rPr>
        <w:t xml:space="preserve">residing </w:t>
      </w:r>
      <w:r w:rsidR="00714397" w:rsidRPr="00714397">
        <w:rPr>
          <w:rFonts w:ascii="Times New Roman" w:hAnsi="Times New Roman" w:cs="Tahoma"/>
          <w:bCs/>
          <w:iCs/>
          <w:sz w:val="22"/>
          <w:szCs w:val="28"/>
        </w:rPr>
        <w:t>outside Kenya</w:t>
      </w:r>
      <w:r w:rsidR="000E1EB8" w:rsidRPr="00714397">
        <w:rPr>
          <w:rFonts w:ascii="Times New Roman" w:hAnsi="Times New Roman" w:cs="Tahoma"/>
          <w:bCs/>
          <w:iCs/>
          <w:sz w:val="22"/>
          <w:szCs w:val="28"/>
        </w:rPr>
        <w:t xml:space="preserve">. </w:t>
      </w:r>
      <w:r w:rsidR="00807208" w:rsidRPr="00714397">
        <w:rPr>
          <w:rFonts w:ascii="Times New Roman" w:hAnsi="Times New Roman" w:cs="Tahoma"/>
          <w:bCs/>
          <w:iCs/>
          <w:sz w:val="22"/>
          <w:szCs w:val="28"/>
        </w:rPr>
        <w:t xml:space="preserve"> </w:t>
      </w:r>
    </w:p>
    <w:p w14:paraId="01023E00" w14:textId="77777777" w:rsidR="00714397" w:rsidRPr="00714397" w:rsidRDefault="00714397" w:rsidP="00714397">
      <w:pPr>
        <w:pStyle w:val="ListParagraph"/>
        <w:rPr>
          <w:rFonts w:ascii="Tahoma" w:hAnsi="Tahoma" w:cs="Tahoma"/>
          <w:bCs/>
          <w:iCs/>
          <w:sz w:val="28"/>
          <w:szCs w:val="28"/>
        </w:rPr>
      </w:pPr>
    </w:p>
    <w:p w14:paraId="3DE883FD" w14:textId="3AC778C3" w:rsidR="00530A02" w:rsidRDefault="00101BF3"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imes New Roman" w:hAnsi="Times New Roman" w:cs="Tahoma"/>
          <w:bCs/>
          <w:iCs/>
          <w:sz w:val="22"/>
          <w:szCs w:val="28"/>
        </w:rPr>
        <w:t xml:space="preserve"> </w:t>
      </w:r>
      <w:r w:rsidR="00DA462D" w:rsidRPr="00714397">
        <w:rPr>
          <w:rFonts w:ascii="Times New Roman" w:hAnsi="Times New Roman" w:cs="Tahoma"/>
          <w:bCs/>
          <w:iCs/>
          <w:sz w:val="22"/>
          <w:szCs w:val="28"/>
        </w:rPr>
        <w:t>Article 10 of the Constitution on the national values and principles of governance binds all persons</w:t>
      </w:r>
      <w:r w:rsidR="00807208" w:rsidRPr="00714397">
        <w:rPr>
          <w:rFonts w:ascii="Times New Roman" w:hAnsi="Times New Roman" w:cs="Tahoma"/>
          <w:bCs/>
          <w:iCs/>
          <w:sz w:val="22"/>
          <w:szCs w:val="28"/>
        </w:rPr>
        <w:t xml:space="preserve"> in enacting, applying or interpreting any law. </w:t>
      </w:r>
      <w:r w:rsidR="00DA462D" w:rsidRPr="00714397">
        <w:rPr>
          <w:rFonts w:ascii="Times New Roman" w:hAnsi="Times New Roman" w:cs="Tahoma"/>
          <w:bCs/>
          <w:iCs/>
          <w:sz w:val="22"/>
          <w:szCs w:val="28"/>
        </w:rPr>
        <w:t xml:space="preserve"> </w:t>
      </w:r>
      <w:r w:rsidR="00807208" w:rsidRPr="00714397">
        <w:rPr>
          <w:rFonts w:ascii="Times New Roman" w:hAnsi="Times New Roman" w:cs="Tahoma"/>
          <w:bCs/>
          <w:iCs/>
          <w:sz w:val="22"/>
          <w:szCs w:val="28"/>
        </w:rPr>
        <w:t>I</w:t>
      </w:r>
      <w:r w:rsidR="00DA462D" w:rsidRPr="00714397">
        <w:rPr>
          <w:rFonts w:ascii="Times New Roman" w:hAnsi="Times New Roman" w:cs="Tahoma"/>
          <w:bCs/>
          <w:iCs/>
          <w:sz w:val="22"/>
          <w:szCs w:val="28"/>
        </w:rPr>
        <w:t xml:space="preserve">ntegrity </w:t>
      </w:r>
      <w:r w:rsidR="000E1EB8" w:rsidRPr="00714397">
        <w:rPr>
          <w:rFonts w:ascii="Times New Roman" w:hAnsi="Times New Roman" w:cs="Tahoma"/>
          <w:bCs/>
          <w:iCs/>
          <w:sz w:val="22"/>
          <w:szCs w:val="28"/>
        </w:rPr>
        <w:t>and transparency are</w:t>
      </w:r>
      <w:r w:rsidR="00807208" w:rsidRPr="00714397">
        <w:rPr>
          <w:rFonts w:ascii="Times New Roman" w:hAnsi="Times New Roman" w:cs="Tahoma"/>
          <w:bCs/>
          <w:iCs/>
          <w:sz w:val="22"/>
          <w:szCs w:val="28"/>
        </w:rPr>
        <w:t xml:space="preserve"> embraced in</w:t>
      </w:r>
      <w:r w:rsidR="00DA462D" w:rsidRPr="00714397">
        <w:rPr>
          <w:rFonts w:ascii="Times New Roman" w:hAnsi="Times New Roman" w:cs="Tahoma"/>
          <w:bCs/>
          <w:iCs/>
          <w:sz w:val="22"/>
          <w:szCs w:val="28"/>
        </w:rPr>
        <w:t xml:space="preserve"> Article 10 (2) (c)</w:t>
      </w:r>
      <w:r w:rsidR="00807208" w:rsidRPr="00714397">
        <w:rPr>
          <w:rFonts w:ascii="Times New Roman" w:hAnsi="Times New Roman" w:cs="Tahoma"/>
          <w:bCs/>
          <w:iCs/>
          <w:sz w:val="22"/>
          <w:szCs w:val="28"/>
        </w:rPr>
        <w:t xml:space="preserve"> of the Constitution. Th</w:t>
      </w:r>
      <w:r w:rsidR="00461E68" w:rsidRPr="00714397">
        <w:rPr>
          <w:rFonts w:ascii="Times New Roman" w:hAnsi="Times New Roman" w:cs="Tahoma"/>
          <w:bCs/>
          <w:iCs/>
          <w:sz w:val="22"/>
          <w:szCs w:val="28"/>
        </w:rPr>
        <w:t>is</w:t>
      </w:r>
      <w:r w:rsidR="00807208" w:rsidRPr="00714397">
        <w:rPr>
          <w:rFonts w:ascii="Times New Roman" w:hAnsi="Times New Roman" w:cs="Tahoma"/>
          <w:bCs/>
          <w:iCs/>
          <w:sz w:val="22"/>
          <w:szCs w:val="28"/>
        </w:rPr>
        <w:t xml:space="preserve"> reg </w:t>
      </w:r>
      <w:r w:rsidR="000E1EB8" w:rsidRPr="00714397">
        <w:rPr>
          <w:rFonts w:ascii="Times New Roman" w:hAnsi="Times New Roman" w:cs="Tahoma"/>
          <w:bCs/>
          <w:iCs/>
          <w:sz w:val="22"/>
          <w:szCs w:val="28"/>
        </w:rPr>
        <w:t xml:space="preserve">ensures that only Kenyans genuinely living in diaspora are registered as voters in line with the principles of transparency and integrity championed by the Constitution. </w:t>
      </w:r>
    </w:p>
    <w:p w14:paraId="27267A8C" w14:textId="77777777" w:rsidR="00714397" w:rsidRPr="00714397" w:rsidRDefault="00714397" w:rsidP="00714397">
      <w:pPr>
        <w:pStyle w:val="ListParagraph"/>
        <w:rPr>
          <w:rFonts w:ascii="Tahoma" w:hAnsi="Tahoma" w:cs="Tahoma"/>
          <w:bCs/>
          <w:iCs/>
          <w:sz w:val="28"/>
          <w:szCs w:val="28"/>
        </w:rPr>
      </w:pPr>
    </w:p>
    <w:p w14:paraId="09A71741" w14:textId="1B586AC7" w:rsidR="000E1EB8" w:rsidRDefault="000E1EB8"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imes New Roman" w:hAnsi="Times New Roman" w:cs="Tahoma"/>
          <w:bCs/>
          <w:iCs/>
          <w:sz w:val="22"/>
          <w:szCs w:val="28"/>
        </w:rPr>
        <w:t xml:space="preserve"> The above findings obviate the need of considering any other issue in this Petition. </w:t>
      </w:r>
    </w:p>
    <w:p w14:paraId="0D67FADC" w14:textId="77777777" w:rsidR="00714397" w:rsidRPr="00714397" w:rsidRDefault="00714397" w:rsidP="00714397">
      <w:pPr>
        <w:pStyle w:val="ListParagraph"/>
        <w:rPr>
          <w:rFonts w:ascii="Tahoma" w:hAnsi="Tahoma" w:cs="Tahoma"/>
          <w:bCs/>
          <w:iCs/>
          <w:sz w:val="28"/>
          <w:szCs w:val="28"/>
        </w:rPr>
      </w:pPr>
    </w:p>
    <w:p w14:paraId="6CF19916" w14:textId="6D602925" w:rsidR="000E1EB8" w:rsidRDefault="000E1EB8" w:rsidP="00714397">
      <w:pPr>
        <w:pStyle w:val="ListParagraph"/>
        <w:numPr>
          <w:ilvl w:val="0"/>
          <w:numId w:val="35"/>
        </w:numPr>
        <w:spacing w:after="240" w:line="360" w:lineRule="auto"/>
        <w:ind w:left="720" w:hanging="720"/>
        <w:jc w:val="both"/>
        <w:rPr>
          <w:rFonts w:ascii="Tahoma" w:hAnsi="Tahoma" w:cs="Tahoma"/>
          <w:bCs/>
          <w:iCs/>
          <w:sz w:val="28"/>
          <w:szCs w:val="28"/>
        </w:rPr>
      </w:pPr>
      <w:r w:rsidRPr="00714397">
        <w:rPr>
          <w:rFonts w:ascii="Times New Roman" w:hAnsi="Times New Roman" w:cs="Tahoma"/>
          <w:bCs/>
          <w:iCs/>
          <w:sz w:val="22"/>
          <w:szCs w:val="28"/>
        </w:rPr>
        <w:t xml:space="preserve">The upshot therefore is that the Petition is dismissed with no orders as to costs. </w:t>
      </w:r>
    </w:p>
    <w:p w14:paraId="2E5D557A" w14:textId="77777777" w:rsidR="00714397" w:rsidRPr="00714397" w:rsidRDefault="00714397" w:rsidP="00714397">
      <w:pPr>
        <w:pStyle w:val="ListParagraph"/>
        <w:rPr>
          <w:rFonts w:ascii="Tahoma" w:hAnsi="Tahoma" w:cs="Tahoma"/>
          <w:bCs/>
          <w:iCs/>
          <w:sz w:val="28"/>
          <w:szCs w:val="28"/>
        </w:rPr>
      </w:pPr>
    </w:p>
    <w:p w14:paraId="727FC771" w14:textId="77777777" w:rsidR="0087775D" w:rsidRPr="0087775D" w:rsidRDefault="0087775D" w:rsidP="0087775D">
      <w:pPr>
        <w:spacing w:after="240" w:line="360" w:lineRule="auto"/>
        <w:contextualSpacing/>
        <w:jc w:val="both"/>
        <w:rPr>
          <w:rFonts w:ascii="Tahoma" w:hAnsi="Tahoma" w:cs="Tahoma"/>
          <w:b/>
          <w:bCs/>
          <w:i/>
          <w:iCs/>
          <w:sz w:val="28"/>
          <w:szCs w:val="28"/>
        </w:rPr>
      </w:pPr>
      <w:r w:rsidRPr="0087775D">
        <w:rPr>
          <w:rFonts w:ascii="Times New Roman" w:hAnsi="Times New Roman" w:cs="Tahoma"/>
          <w:b/>
          <w:bCs/>
          <w:i/>
          <w:iCs/>
          <w:sz w:val="22"/>
          <w:szCs w:val="28"/>
        </w:rPr>
        <w:t>Dated, signed and delivered virtually at Nairobi this 22</w:t>
      </w:r>
      <w:r w:rsidRPr="0087775D">
        <w:rPr>
          <w:rFonts w:ascii="Times New Roman" w:hAnsi="Times New Roman" w:cs="Tahoma"/>
          <w:b/>
          <w:bCs/>
          <w:i/>
          <w:iCs/>
          <w:sz w:val="22"/>
          <w:szCs w:val="28"/>
          <w:vertAlign w:val="superscript"/>
        </w:rPr>
        <w:t>nd</w:t>
      </w:r>
      <w:r w:rsidRPr="0087775D">
        <w:rPr>
          <w:rFonts w:ascii="Times New Roman" w:hAnsi="Times New Roman" w:cs="Tahoma"/>
          <w:b/>
          <w:bCs/>
          <w:i/>
          <w:iCs/>
          <w:sz w:val="22"/>
          <w:szCs w:val="28"/>
        </w:rPr>
        <w:t xml:space="preserve"> day of May, 2025.</w:t>
      </w:r>
    </w:p>
    <w:p w14:paraId="2B13348F" w14:textId="77777777" w:rsidR="0087775D" w:rsidRPr="0087775D" w:rsidRDefault="0087775D" w:rsidP="0087775D">
      <w:pPr>
        <w:spacing w:after="240" w:line="360" w:lineRule="auto"/>
        <w:ind w:left="720" w:hanging="720"/>
        <w:contextualSpacing/>
        <w:jc w:val="center"/>
        <w:rPr>
          <w:rFonts w:ascii="Tahoma" w:hAnsi="Tahoma" w:cs="Tahoma"/>
          <w:b/>
          <w:bCs/>
          <w:iCs/>
          <w:sz w:val="28"/>
          <w:szCs w:val="28"/>
        </w:rPr>
      </w:pPr>
      <w:r w:rsidRPr="0087775D">
        <w:rPr>
          <w:rFonts w:ascii="Times New Roman" w:hAnsi="Times New Roman" w:cs="Tahoma"/>
          <w:b/>
          <w:bCs/>
          <w:iCs/>
          <w:sz w:val="22"/>
          <w:szCs w:val="28"/>
        </w:rPr>
        <w:t>……………………………………..</w:t>
      </w:r>
    </w:p>
    <w:p w14:paraId="1AD42B31" w14:textId="77777777" w:rsidR="0087775D" w:rsidRPr="0087775D" w:rsidRDefault="0087775D" w:rsidP="0087775D">
      <w:pPr>
        <w:spacing w:after="240" w:line="360" w:lineRule="auto"/>
        <w:ind w:left="720" w:hanging="720"/>
        <w:contextualSpacing/>
        <w:jc w:val="center"/>
        <w:rPr>
          <w:rFonts w:ascii="Tahoma" w:hAnsi="Tahoma" w:cs="Tahoma"/>
          <w:b/>
          <w:bCs/>
          <w:iCs/>
          <w:sz w:val="28"/>
          <w:szCs w:val="28"/>
        </w:rPr>
      </w:pPr>
      <w:r w:rsidRPr="0087775D">
        <w:rPr>
          <w:rFonts w:ascii="Times New Roman" w:hAnsi="Times New Roman" w:cs="Tahoma"/>
          <w:b/>
          <w:bCs/>
          <w:iCs/>
          <w:sz w:val="22"/>
          <w:szCs w:val="28"/>
        </w:rPr>
        <w:t>L N MUGAMBI</w:t>
      </w:r>
    </w:p>
    <w:p w14:paraId="5889B717" w14:textId="77777777" w:rsidR="0087775D" w:rsidRPr="0087775D" w:rsidRDefault="0087775D" w:rsidP="0087775D">
      <w:pPr>
        <w:spacing w:after="240" w:line="360" w:lineRule="auto"/>
        <w:ind w:left="720" w:hanging="720"/>
        <w:contextualSpacing/>
        <w:jc w:val="center"/>
        <w:rPr>
          <w:rFonts w:ascii="Tahoma" w:hAnsi="Tahoma" w:cs="Tahoma"/>
          <w:b/>
          <w:bCs/>
          <w:iCs/>
          <w:sz w:val="28"/>
          <w:szCs w:val="28"/>
        </w:rPr>
      </w:pPr>
      <w:r w:rsidRPr="0087775D">
        <w:rPr>
          <w:rFonts w:ascii="Times New Roman" w:hAnsi="Times New Roman" w:cs="Tahoma"/>
          <w:b/>
          <w:bCs/>
          <w:iCs/>
          <w:sz w:val="22"/>
          <w:szCs w:val="28"/>
        </w:rPr>
        <w:t>JUDGE</w:t>
      </w:r>
    </w:p>
    <w:p w14:paraId="1D1773DE" w14:textId="77777777" w:rsidR="00714397" w:rsidRPr="00714397" w:rsidRDefault="00714397" w:rsidP="00714397">
      <w:pPr>
        <w:pStyle w:val="ListParagraph"/>
        <w:spacing w:after="240" w:line="360" w:lineRule="auto"/>
        <w:jc w:val="both"/>
        <w:rPr>
          <w:rFonts w:ascii="Tahoma" w:hAnsi="Tahoma" w:cs="Tahoma"/>
          <w:bCs/>
          <w:iCs/>
          <w:sz w:val="28"/>
          <w:szCs w:val="28"/>
        </w:rPr>
      </w:pPr>
    </w:p>
    <w:sectPr w:rsidR="00714397" w:rsidRPr="0071439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B8BE8A" w14:textId="77777777" w:rsidR="005B6766" w:rsidRDefault="005B6766" w:rsidP="001409A9">
      <w:pPr>
        <w:spacing w:after="0" w:line="240" w:lineRule="auto"/>
      </w:pPr>
      <w:r>
        <w:separator/>
      </w:r>
    </w:p>
  </w:endnote>
  <w:endnote w:type="continuationSeparator" w:id="0">
    <w:p w14:paraId="6ABD2F9E" w14:textId="77777777" w:rsidR="005B6766" w:rsidRDefault="005B6766" w:rsidP="00140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ckwell Condensed">
    <w:panose1 w:val="020606030504050201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C0C00" w14:textId="77777777" w:rsidR="0087775D" w:rsidRDefault="008777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3379063"/>
      <w:docPartObj>
        <w:docPartGallery w:val="Page Numbers (Bottom of Page)"/>
        <w:docPartUnique/>
      </w:docPartObj>
    </w:sdtPr>
    <w:sdtEndPr/>
    <w:sdtContent>
      <w:sdt>
        <w:sdtPr>
          <w:id w:val="1728636285"/>
          <w:docPartObj>
            <w:docPartGallery w:val="Page Numbers (Top of Page)"/>
            <w:docPartUnique/>
          </w:docPartObj>
        </w:sdtPr>
        <w:sdtEndPr/>
        <w:sdtContent>
          <w:p w14:paraId="5826855D" w14:textId="01A4187E" w:rsidR="00A770F8" w:rsidRDefault="0087775D" w:rsidP="0087775D">
            <w:pPr>
              <w:pStyle w:val="Footer"/>
            </w:pPr>
            <w:r w:rsidRPr="0087775D">
              <w:rPr>
                <w:rFonts w:ascii="Times New Roman" w:hAnsi="Times New Roman" w:cs="Times New Roman"/>
                <w:b/>
                <w:i/>
                <w:sz w:val="20"/>
                <w:szCs w:val="20"/>
              </w:rPr>
              <w:t xml:space="preserve">Constitutional Petition No. E004 of 2022 – Judgment                   </w:t>
            </w:r>
            <w:r>
              <w:rPr>
                <w:rFonts w:ascii="Times New Roman" w:hAnsi="Times New Roman" w:cs="Times New Roman"/>
                <w:b/>
                <w:i/>
                <w:sz w:val="20"/>
                <w:szCs w:val="20"/>
              </w:rPr>
              <w:t xml:space="preserve">            </w:t>
            </w:r>
            <w:r w:rsidRPr="0087775D">
              <w:rPr>
                <w:rFonts w:ascii="Times New Roman" w:hAnsi="Times New Roman" w:cs="Times New Roman"/>
                <w:b/>
                <w:i/>
                <w:sz w:val="20"/>
                <w:szCs w:val="20"/>
              </w:rPr>
              <w:t xml:space="preserve">                                            </w:t>
            </w:r>
            <w:r w:rsidR="00A770F8" w:rsidRPr="0087775D">
              <w:rPr>
                <w:rFonts w:ascii="Times New Roman" w:hAnsi="Times New Roman" w:cs="Times New Roman"/>
                <w:b/>
                <w:i/>
                <w:sz w:val="20"/>
                <w:szCs w:val="20"/>
              </w:rPr>
              <w:t xml:space="preserve">Page </w:t>
            </w:r>
            <w:r w:rsidR="00A770F8" w:rsidRPr="0087775D">
              <w:rPr>
                <w:rFonts w:ascii="Times New Roman" w:hAnsi="Times New Roman" w:cs="Times New Roman"/>
                <w:b/>
                <w:bCs/>
                <w:i/>
                <w:sz w:val="20"/>
                <w:szCs w:val="20"/>
              </w:rPr>
              <w:fldChar w:fldCharType="begin"/>
            </w:r>
            <w:r w:rsidR="00A770F8" w:rsidRPr="0087775D">
              <w:rPr>
                <w:rFonts w:ascii="Times New Roman" w:hAnsi="Times New Roman" w:cs="Times New Roman"/>
                <w:b/>
                <w:bCs/>
                <w:i/>
                <w:sz w:val="20"/>
                <w:szCs w:val="20"/>
              </w:rPr>
              <w:instrText xml:space="preserve"> PAGE </w:instrText>
            </w:r>
            <w:r w:rsidR="00A770F8" w:rsidRPr="0087775D">
              <w:rPr>
                <w:rFonts w:ascii="Times New Roman" w:hAnsi="Times New Roman" w:cs="Times New Roman"/>
                <w:b/>
                <w:bCs/>
                <w:i/>
                <w:sz w:val="20"/>
                <w:szCs w:val="20"/>
              </w:rPr>
              <w:fldChar w:fldCharType="separate"/>
            </w:r>
            <w:r w:rsidR="005B6766">
              <w:rPr>
                <w:rFonts w:ascii="Times New Roman" w:hAnsi="Times New Roman" w:cs="Times New Roman"/>
                <w:b/>
                <w:bCs/>
                <w:i/>
                <w:noProof/>
                <w:sz w:val="20"/>
                <w:szCs w:val="20"/>
              </w:rPr>
              <w:t>1</w:t>
            </w:r>
            <w:r w:rsidR="00A770F8" w:rsidRPr="0087775D">
              <w:rPr>
                <w:rFonts w:ascii="Times New Roman" w:hAnsi="Times New Roman" w:cs="Times New Roman"/>
                <w:b/>
                <w:bCs/>
                <w:i/>
                <w:sz w:val="20"/>
                <w:szCs w:val="20"/>
              </w:rPr>
              <w:fldChar w:fldCharType="end"/>
            </w:r>
            <w:r w:rsidR="00A770F8" w:rsidRPr="0087775D">
              <w:rPr>
                <w:rFonts w:ascii="Times New Roman" w:hAnsi="Times New Roman" w:cs="Times New Roman"/>
                <w:b/>
                <w:i/>
                <w:sz w:val="20"/>
                <w:szCs w:val="20"/>
              </w:rPr>
              <w:t xml:space="preserve"> of </w:t>
            </w:r>
            <w:r w:rsidR="00A770F8" w:rsidRPr="0087775D">
              <w:rPr>
                <w:rFonts w:ascii="Times New Roman" w:hAnsi="Times New Roman" w:cs="Times New Roman"/>
                <w:b/>
                <w:bCs/>
                <w:i/>
                <w:sz w:val="20"/>
                <w:szCs w:val="20"/>
              </w:rPr>
              <w:fldChar w:fldCharType="begin"/>
            </w:r>
            <w:r w:rsidR="00A770F8" w:rsidRPr="0087775D">
              <w:rPr>
                <w:rFonts w:ascii="Times New Roman" w:hAnsi="Times New Roman" w:cs="Times New Roman"/>
                <w:b/>
                <w:bCs/>
                <w:i/>
                <w:sz w:val="20"/>
                <w:szCs w:val="20"/>
              </w:rPr>
              <w:instrText xml:space="preserve"> NUMPAGES  </w:instrText>
            </w:r>
            <w:r w:rsidR="00A770F8" w:rsidRPr="0087775D">
              <w:rPr>
                <w:rFonts w:ascii="Times New Roman" w:hAnsi="Times New Roman" w:cs="Times New Roman"/>
                <w:b/>
                <w:bCs/>
                <w:i/>
                <w:sz w:val="20"/>
                <w:szCs w:val="20"/>
              </w:rPr>
              <w:fldChar w:fldCharType="separate"/>
            </w:r>
            <w:r w:rsidR="005B6766">
              <w:rPr>
                <w:rFonts w:ascii="Times New Roman" w:hAnsi="Times New Roman" w:cs="Times New Roman"/>
                <w:b/>
                <w:bCs/>
                <w:i/>
                <w:noProof/>
                <w:sz w:val="20"/>
                <w:szCs w:val="20"/>
              </w:rPr>
              <w:t>1</w:t>
            </w:r>
            <w:r w:rsidR="00A770F8" w:rsidRPr="0087775D">
              <w:rPr>
                <w:rFonts w:ascii="Times New Roman" w:hAnsi="Times New Roman" w:cs="Times New Roman"/>
                <w:b/>
                <w:bCs/>
                <w:i/>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BD0FD" w14:textId="77777777" w:rsidR="0087775D" w:rsidRDefault="008777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8244AA" w14:textId="77777777" w:rsidR="005B6766" w:rsidRDefault="005B6766" w:rsidP="001409A9">
      <w:pPr>
        <w:spacing w:after="0" w:line="240" w:lineRule="auto"/>
      </w:pPr>
      <w:r>
        <w:separator/>
      </w:r>
    </w:p>
  </w:footnote>
  <w:footnote w:type="continuationSeparator" w:id="0">
    <w:p w14:paraId="35CB060C" w14:textId="77777777" w:rsidR="005B6766" w:rsidRDefault="005B6766" w:rsidP="00140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0DCA35" w14:textId="6CD3176B" w:rsidR="0087775D" w:rsidRDefault="0087775D">
    <w:pPr>
      <w:pStyle w:val="Header"/>
    </w:pPr>
    <w:r>
      <w:rPr>
        <w:noProof/>
      </w:rPr>
      <w:pict w14:anchorId="26A6EC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4844766" o:spid="_x0000_s2050" type="#_x0000_t136" style="position:absolute;margin-left:0;margin-top:0;width:263.25pt;height:81pt;rotation:315;z-index:-251655168;mso-position-horizontal:center;mso-position-horizontal-relative:margin;mso-position-vertical:center;mso-position-vertical-relative:margin" o:allowincell="f" fillcolor="silver" stroked="f">
          <v:fill opacity=".5"/>
          <v:textpath style="font-family:&quot;Calibri&quot;;font-size:66pt" string="ORIGINAL"/>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FE22B1" w14:textId="7E5F4E0C" w:rsidR="0087775D" w:rsidRDefault="0087775D">
    <w:pPr>
      <w:pStyle w:val="Header"/>
    </w:pPr>
    <w:r>
      <w:rPr>
        <w:noProof/>
      </w:rPr>
      <w:pict w14:anchorId="4879A9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4844767" o:spid="_x0000_s2051" type="#_x0000_t136" style="position:absolute;margin-left:0;margin-top:0;width:263.25pt;height:81pt;rotation:315;z-index:-251653120;mso-position-horizontal:center;mso-position-horizontal-relative:margin;mso-position-vertical:center;mso-position-vertical-relative:margin" o:allowincell="f" fillcolor="silver" stroked="f">
          <v:fill opacity=".5"/>
          <v:textpath style="font-family:&quot;Calibri&quot;;font-size:66pt" string="ORIGINAL"/>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DF14DD" w14:textId="1430DCB8" w:rsidR="0087775D" w:rsidRDefault="0087775D">
    <w:pPr>
      <w:pStyle w:val="Header"/>
    </w:pPr>
    <w:r>
      <w:rPr>
        <w:noProof/>
      </w:rPr>
      <w:pict w14:anchorId="6FFB3B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24844765" o:spid="_x0000_s2049" type="#_x0000_t136" style="position:absolute;margin-left:0;margin-top:0;width:263.25pt;height:81pt;rotation:315;z-index:-251657216;mso-position-horizontal:center;mso-position-horizontal-relative:margin;mso-position-vertical:center;mso-position-vertical-relative:margin" o:allowincell="f" fillcolor="silver" stroked="f">
          <v:fill opacity=".5"/>
          <v:textpath style="font-family:&quot;Calibri&quot;;font-size:66pt" string="ORIGINAL"/>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67846"/>
    <w:multiLevelType w:val="hybridMultilevel"/>
    <w:tmpl w:val="DD3A9AF6"/>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8A35B7"/>
    <w:multiLevelType w:val="hybridMultilevel"/>
    <w:tmpl w:val="F1EA637E"/>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84576D4"/>
    <w:multiLevelType w:val="hybridMultilevel"/>
    <w:tmpl w:val="C4E2C7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B1B29"/>
    <w:multiLevelType w:val="hybridMultilevel"/>
    <w:tmpl w:val="3F10B9B6"/>
    <w:lvl w:ilvl="0" w:tplc="20000017">
      <w:start w:val="1"/>
      <w:numFmt w:val="lowerLetter"/>
      <w:lvlText w:val="%1)"/>
      <w:lvlJc w:val="left"/>
      <w:pPr>
        <w:ind w:left="720" w:hanging="360"/>
      </w:p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2700"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A8C5455"/>
    <w:multiLevelType w:val="hybridMultilevel"/>
    <w:tmpl w:val="E4A67AF2"/>
    <w:lvl w:ilvl="0" w:tplc="20F6C1E6">
      <w:start w:val="1"/>
      <w:numFmt w:val="lowerRoman"/>
      <w:lvlText w:val="%1."/>
      <w:lvlJc w:val="right"/>
      <w:pPr>
        <w:ind w:left="720" w:hanging="360"/>
      </w:pPr>
      <w:rPr>
        <w: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14963A6"/>
    <w:multiLevelType w:val="hybridMultilevel"/>
    <w:tmpl w:val="2232310C"/>
    <w:lvl w:ilvl="0" w:tplc="2000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F9267C"/>
    <w:multiLevelType w:val="hybridMultilevel"/>
    <w:tmpl w:val="223E2C8E"/>
    <w:lvl w:ilvl="0" w:tplc="2000001B">
      <w:start w:val="1"/>
      <w:numFmt w:val="lowerRoman"/>
      <w:lvlText w:val="%1."/>
      <w:lvlJc w:val="right"/>
      <w:pPr>
        <w:ind w:left="1440" w:hanging="360"/>
      </w:pPr>
    </w:lvl>
    <w:lvl w:ilvl="1" w:tplc="20000019">
      <w:start w:val="1"/>
      <w:numFmt w:val="lowerLetter"/>
      <w:lvlText w:val="%2."/>
      <w:lvlJc w:val="left"/>
      <w:pPr>
        <w:ind w:left="1810" w:hanging="360"/>
      </w:pPr>
    </w:lvl>
    <w:lvl w:ilvl="2" w:tplc="18887C2E">
      <w:start w:val="1"/>
      <w:numFmt w:val="decimal"/>
      <w:lvlText w:val="(%3)"/>
      <w:lvlJc w:val="left"/>
      <w:pPr>
        <w:ind w:left="3070" w:hanging="720"/>
      </w:pPr>
      <w:rPr>
        <w:rFonts w:hint="default"/>
      </w:rPr>
    </w:lvl>
    <w:lvl w:ilvl="3" w:tplc="2000000F" w:tentative="1">
      <w:start w:val="1"/>
      <w:numFmt w:val="decimal"/>
      <w:lvlText w:val="%4."/>
      <w:lvlJc w:val="left"/>
      <w:pPr>
        <w:ind w:left="3250" w:hanging="360"/>
      </w:pPr>
    </w:lvl>
    <w:lvl w:ilvl="4" w:tplc="20000019" w:tentative="1">
      <w:start w:val="1"/>
      <w:numFmt w:val="lowerLetter"/>
      <w:lvlText w:val="%5."/>
      <w:lvlJc w:val="left"/>
      <w:pPr>
        <w:ind w:left="3970" w:hanging="360"/>
      </w:pPr>
    </w:lvl>
    <w:lvl w:ilvl="5" w:tplc="2000001B" w:tentative="1">
      <w:start w:val="1"/>
      <w:numFmt w:val="lowerRoman"/>
      <w:lvlText w:val="%6."/>
      <w:lvlJc w:val="right"/>
      <w:pPr>
        <w:ind w:left="4690" w:hanging="180"/>
      </w:pPr>
    </w:lvl>
    <w:lvl w:ilvl="6" w:tplc="2000000F" w:tentative="1">
      <w:start w:val="1"/>
      <w:numFmt w:val="decimal"/>
      <w:lvlText w:val="%7."/>
      <w:lvlJc w:val="left"/>
      <w:pPr>
        <w:ind w:left="5410" w:hanging="360"/>
      </w:pPr>
    </w:lvl>
    <w:lvl w:ilvl="7" w:tplc="20000019" w:tentative="1">
      <w:start w:val="1"/>
      <w:numFmt w:val="lowerLetter"/>
      <w:lvlText w:val="%8."/>
      <w:lvlJc w:val="left"/>
      <w:pPr>
        <w:ind w:left="6130" w:hanging="360"/>
      </w:pPr>
    </w:lvl>
    <w:lvl w:ilvl="8" w:tplc="2000001B" w:tentative="1">
      <w:start w:val="1"/>
      <w:numFmt w:val="lowerRoman"/>
      <w:lvlText w:val="%9."/>
      <w:lvlJc w:val="right"/>
      <w:pPr>
        <w:ind w:left="6850" w:hanging="180"/>
      </w:pPr>
    </w:lvl>
  </w:abstractNum>
  <w:abstractNum w:abstractNumId="7" w15:restartNumberingAfterBreak="0">
    <w:nsid w:val="1CC9726A"/>
    <w:multiLevelType w:val="hybridMultilevel"/>
    <w:tmpl w:val="97B8FFF8"/>
    <w:lvl w:ilvl="0" w:tplc="6DD8513C">
      <w:start w:val="1"/>
      <w:numFmt w:val="lowerLetter"/>
      <w:lvlText w:val="%1)"/>
      <w:lvlJc w:val="left"/>
      <w:pPr>
        <w:ind w:left="786" w:hanging="360"/>
      </w:pPr>
      <w:rPr>
        <w:b/>
      </w:rPr>
    </w:lvl>
    <w:lvl w:ilvl="1" w:tplc="9C3416DA">
      <w:start w:val="1"/>
      <w:numFmt w:val="lowerLetter"/>
      <w:lvlText w:val="(%2)"/>
      <w:lvlJc w:val="left"/>
      <w:pPr>
        <w:ind w:left="1866" w:hanging="720"/>
      </w:pPr>
      <w:rPr>
        <w:rFonts w:hint="default"/>
      </w:r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8" w15:restartNumberingAfterBreak="0">
    <w:nsid w:val="201050A4"/>
    <w:multiLevelType w:val="hybridMultilevel"/>
    <w:tmpl w:val="B882E9B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587280"/>
    <w:multiLevelType w:val="hybridMultilevel"/>
    <w:tmpl w:val="656C6406"/>
    <w:lvl w:ilvl="0" w:tplc="AF54AE06">
      <w:start w:val="1"/>
      <w:numFmt w:val="decimal"/>
      <w:lvlText w:val="%1."/>
      <w:lvlJc w:val="left"/>
      <w:pPr>
        <w:ind w:left="720" w:hanging="360"/>
      </w:pPr>
      <w:rPr>
        <w:b w:val="0"/>
      </w:rPr>
    </w:lvl>
    <w:lvl w:ilvl="1" w:tplc="9C3416DA">
      <w:start w:val="1"/>
      <w:numFmt w:val="lowerLetter"/>
      <w:lvlText w:val="(%2)"/>
      <w:lvlJc w:val="left"/>
      <w:pPr>
        <w:ind w:left="1800" w:hanging="72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7A10BB9"/>
    <w:multiLevelType w:val="hybridMultilevel"/>
    <w:tmpl w:val="E76232D6"/>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67885242">
      <w:start w:val="1"/>
      <w:numFmt w:val="decimal"/>
      <w:lvlText w:val="(%3)"/>
      <w:lvlJc w:val="left"/>
      <w:pPr>
        <w:ind w:left="3060" w:hanging="720"/>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8E0498F"/>
    <w:multiLevelType w:val="hybridMultilevel"/>
    <w:tmpl w:val="7C3CAE3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B06758"/>
    <w:multiLevelType w:val="hybridMultilevel"/>
    <w:tmpl w:val="E93A0556"/>
    <w:lvl w:ilvl="0" w:tplc="2000001B">
      <w:start w:val="1"/>
      <w:numFmt w:val="lowerRoman"/>
      <w:lvlText w:val="%1."/>
      <w:lvlJc w:val="right"/>
      <w:pPr>
        <w:ind w:left="1080" w:hanging="360"/>
      </w:pPr>
    </w:lvl>
    <w:lvl w:ilvl="1" w:tplc="20000019">
      <w:start w:val="1"/>
      <w:numFmt w:val="lowerLetter"/>
      <w:lvlText w:val="%2."/>
      <w:lvlJc w:val="left"/>
      <w:pPr>
        <w:ind w:left="1450" w:hanging="360"/>
      </w:pPr>
    </w:lvl>
    <w:lvl w:ilvl="2" w:tplc="18887C2E">
      <w:start w:val="1"/>
      <w:numFmt w:val="decimal"/>
      <w:lvlText w:val="(%3)"/>
      <w:lvlJc w:val="left"/>
      <w:pPr>
        <w:ind w:left="2710" w:hanging="720"/>
      </w:pPr>
      <w:rPr>
        <w:rFonts w:hint="default"/>
      </w:rPr>
    </w:lvl>
    <w:lvl w:ilvl="3" w:tplc="2000000F" w:tentative="1">
      <w:start w:val="1"/>
      <w:numFmt w:val="decimal"/>
      <w:lvlText w:val="%4."/>
      <w:lvlJc w:val="left"/>
      <w:pPr>
        <w:ind w:left="2890" w:hanging="360"/>
      </w:pPr>
    </w:lvl>
    <w:lvl w:ilvl="4" w:tplc="20000019" w:tentative="1">
      <w:start w:val="1"/>
      <w:numFmt w:val="lowerLetter"/>
      <w:lvlText w:val="%5."/>
      <w:lvlJc w:val="left"/>
      <w:pPr>
        <w:ind w:left="3610" w:hanging="360"/>
      </w:pPr>
    </w:lvl>
    <w:lvl w:ilvl="5" w:tplc="2000001B" w:tentative="1">
      <w:start w:val="1"/>
      <w:numFmt w:val="lowerRoman"/>
      <w:lvlText w:val="%6."/>
      <w:lvlJc w:val="right"/>
      <w:pPr>
        <w:ind w:left="4330" w:hanging="180"/>
      </w:pPr>
    </w:lvl>
    <w:lvl w:ilvl="6" w:tplc="2000000F" w:tentative="1">
      <w:start w:val="1"/>
      <w:numFmt w:val="decimal"/>
      <w:lvlText w:val="%7."/>
      <w:lvlJc w:val="left"/>
      <w:pPr>
        <w:ind w:left="5050" w:hanging="360"/>
      </w:pPr>
    </w:lvl>
    <w:lvl w:ilvl="7" w:tplc="20000019" w:tentative="1">
      <w:start w:val="1"/>
      <w:numFmt w:val="lowerLetter"/>
      <w:lvlText w:val="%8."/>
      <w:lvlJc w:val="left"/>
      <w:pPr>
        <w:ind w:left="5770" w:hanging="360"/>
      </w:pPr>
    </w:lvl>
    <w:lvl w:ilvl="8" w:tplc="2000001B" w:tentative="1">
      <w:start w:val="1"/>
      <w:numFmt w:val="lowerRoman"/>
      <w:lvlText w:val="%9."/>
      <w:lvlJc w:val="right"/>
      <w:pPr>
        <w:ind w:left="6490" w:hanging="180"/>
      </w:pPr>
    </w:lvl>
  </w:abstractNum>
  <w:abstractNum w:abstractNumId="13" w15:restartNumberingAfterBreak="0">
    <w:nsid w:val="2F0D46A9"/>
    <w:multiLevelType w:val="hybridMultilevel"/>
    <w:tmpl w:val="E810307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5F10E5F"/>
    <w:multiLevelType w:val="hybridMultilevel"/>
    <w:tmpl w:val="6600AEEA"/>
    <w:lvl w:ilvl="0" w:tplc="9DF42676">
      <w:start w:val="1"/>
      <w:numFmt w:val="decimal"/>
      <w:lvlText w:val="%1."/>
      <w:lvlJc w:val="left"/>
      <w:pPr>
        <w:ind w:left="360" w:hanging="360"/>
      </w:pPr>
      <w:rPr>
        <w:b w:val="0"/>
      </w:rPr>
    </w:lvl>
    <w:lvl w:ilvl="1" w:tplc="8BF818DE">
      <w:start w:val="1"/>
      <w:numFmt w:val="upperLetter"/>
      <w:lvlText w:val="%2."/>
      <w:lvlJc w:val="left"/>
      <w:pPr>
        <w:ind w:left="1488" w:hanging="408"/>
      </w:pPr>
      <w:rPr>
        <w:rFonts w:hint="default"/>
      </w:rPr>
    </w:lvl>
    <w:lvl w:ilvl="2" w:tplc="A22E305E">
      <w:start w:val="1"/>
      <w:numFmt w:val="lowerLetter"/>
      <w:lvlText w:val="%3)"/>
      <w:lvlJc w:val="left"/>
      <w:pPr>
        <w:ind w:left="2340" w:hanging="360"/>
      </w:pPr>
      <w:rPr>
        <w:rFonts w:hint="default"/>
      </w:rPr>
    </w:lvl>
    <w:lvl w:ilvl="3" w:tplc="37703870">
      <w:start w:val="1"/>
      <w:numFmt w:val="lowerLetter"/>
      <w:lvlText w:val="(%4)"/>
      <w:lvlJc w:val="left"/>
      <w:pPr>
        <w:ind w:left="3240" w:hanging="720"/>
      </w:pPr>
      <w:rPr>
        <w:rFonts w:hint="default"/>
      </w:rPr>
    </w:lvl>
    <w:lvl w:ilvl="4" w:tplc="971CBCAA">
      <w:start w:val="1"/>
      <w:numFmt w:val="lowerLetter"/>
      <w:lvlText w:val="%5."/>
      <w:lvlJc w:val="left"/>
      <w:pPr>
        <w:ind w:left="3720" w:hanging="480"/>
      </w:pPr>
      <w:rPr>
        <w:rFonts w:hint="default"/>
      </w:r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6D37CFB"/>
    <w:multiLevelType w:val="hybridMultilevel"/>
    <w:tmpl w:val="14124D2E"/>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5B36BCF8">
      <w:start w:val="1"/>
      <w:numFmt w:val="decimal"/>
      <w:lvlText w:val="%3)"/>
      <w:lvlJc w:val="left"/>
      <w:pPr>
        <w:ind w:left="2340" w:hanging="360"/>
      </w:pPr>
      <w:rPr>
        <w:rFonts w:hint="default"/>
      </w:rPr>
    </w:lvl>
    <w:lvl w:ilvl="3" w:tplc="C52849D4">
      <w:start w:val="1"/>
      <w:numFmt w:val="decimal"/>
      <w:lvlText w:val="(%4)"/>
      <w:lvlJc w:val="left"/>
      <w:pPr>
        <w:ind w:left="3240" w:hanging="720"/>
      </w:pPr>
      <w:rPr>
        <w:rFonts w:hint="default"/>
      </w:rPr>
    </w:lvl>
    <w:lvl w:ilvl="4" w:tplc="9A6A7410">
      <w:start w:val="1"/>
      <w:numFmt w:val="lowerLetter"/>
      <w:lvlText w:val="(%5)"/>
      <w:lvlJc w:val="left"/>
      <w:pPr>
        <w:ind w:left="3960" w:hanging="720"/>
      </w:pPr>
      <w:rPr>
        <w:rFonts w:hint="default"/>
      </w:rPr>
    </w:lvl>
    <w:lvl w:ilvl="5" w:tplc="B052CA48">
      <w:start w:val="1"/>
      <w:numFmt w:val="lowerLetter"/>
      <w:lvlText w:val="%6)"/>
      <w:lvlJc w:val="left"/>
      <w:pPr>
        <w:ind w:left="4500" w:hanging="360"/>
      </w:pPr>
      <w:rPr>
        <w:rFonts w:hint="default"/>
      </w:r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A701934"/>
    <w:multiLevelType w:val="hybridMultilevel"/>
    <w:tmpl w:val="43326656"/>
    <w:lvl w:ilvl="0" w:tplc="20F6C1E6">
      <w:start w:val="1"/>
      <w:numFmt w:val="lowerRoman"/>
      <w:lvlText w:val="%1."/>
      <w:lvlJc w:val="right"/>
      <w:pPr>
        <w:ind w:left="720" w:hanging="360"/>
      </w:pPr>
      <w:rPr>
        <w:b w:val="0"/>
        <w:i/>
      </w:r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2700"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DCD1F3E"/>
    <w:multiLevelType w:val="hybridMultilevel"/>
    <w:tmpl w:val="802E06DC"/>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8" w15:restartNumberingAfterBreak="0">
    <w:nsid w:val="3E615AD1"/>
    <w:multiLevelType w:val="hybridMultilevel"/>
    <w:tmpl w:val="AED46D40"/>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1AC369C"/>
    <w:multiLevelType w:val="hybridMultilevel"/>
    <w:tmpl w:val="8E9A54F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5CD1131"/>
    <w:multiLevelType w:val="hybridMultilevel"/>
    <w:tmpl w:val="8CF6532A"/>
    <w:lvl w:ilvl="0" w:tplc="20000017">
      <w:start w:val="1"/>
      <w:numFmt w:val="lowerLetter"/>
      <w:lvlText w:val="%1)"/>
      <w:lvlJc w:val="left"/>
      <w:pPr>
        <w:ind w:left="720" w:hanging="360"/>
      </w:p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2700"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63F1916"/>
    <w:multiLevelType w:val="hybridMultilevel"/>
    <w:tmpl w:val="418057E2"/>
    <w:lvl w:ilvl="0" w:tplc="2000001B">
      <w:start w:val="1"/>
      <w:numFmt w:val="lowerRoman"/>
      <w:lvlText w:val="%1."/>
      <w:lvlJc w:val="right"/>
      <w:pPr>
        <w:ind w:left="1080" w:hanging="360"/>
      </w:pPr>
      <w:rPr>
        <w:b w:val="0"/>
      </w:rPr>
    </w:lvl>
    <w:lvl w:ilvl="1" w:tplc="9C3416DA">
      <w:start w:val="1"/>
      <w:numFmt w:val="lowerLetter"/>
      <w:lvlText w:val="(%2)"/>
      <w:lvlJc w:val="left"/>
      <w:pPr>
        <w:ind w:left="2160" w:hanging="720"/>
      </w:pPr>
      <w:rPr>
        <w:rFonts w:hint="default"/>
      </w:r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2" w15:restartNumberingAfterBreak="0">
    <w:nsid w:val="4BD32140"/>
    <w:multiLevelType w:val="hybridMultilevel"/>
    <w:tmpl w:val="DDA0FCE4"/>
    <w:lvl w:ilvl="0" w:tplc="559E0C22">
      <w:start w:val="1"/>
      <w:numFmt w:val="decimal"/>
      <w:lvlText w:val="%1."/>
      <w:lvlJc w:val="left"/>
      <w:pPr>
        <w:ind w:left="630" w:hanging="360"/>
      </w:pPr>
      <w:rPr>
        <w:b w:val="0"/>
      </w:rPr>
    </w:lvl>
    <w:lvl w:ilvl="1" w:tplc="04090019">
      <w:start w:val="1"/>
      <w:numFmt w:val="lowerLetter"/>
      <w:lvlText w:val="%2."/>
      <w:lvlJc w:val="left"/>
      <w:pPr>
        <w:ind w:left="1440" w:hanging="360"/>
      </w:pPr>
    </w:lvl>
    <w:lvl w:ilvl="2" w:tplc="67885242">
      <w:start w:val="1"/>
      <w:numFmt w:val="decimal"/>
      <w:lvlText w:val="(%3)"/>
      <w:lvlJc w:val="left"/>
      <w:pPr>
        <w:ind w:left="2700" w:hanging="72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8427AA"/>
    <w:multiLevelType w:val="hybridMultilevel"/>
    <w:tmpl w:val="CB58A39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147177"/>
    <w:multiLevelType w:val="hybridMultilevel"/>
    <w:tmpl w:val="5172EE04"/>
    <w:lvl w:ilvl="0" w:tplc="A3849592">
      <w:start w:val="1"/>
      <w:numFmt w:val="lowerRoman"/>
      <w:lvlText w:val="%1."/>
      <w:lvlJc w:val="right"/>
      <w:pPr>
        <w:ind w:left="720" w:hanging="360"/>
      </w:pPr>
      <w:rPr>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430702"/>
    <w:multiLevelType w:val="hybridMultilevel"/>
    <w:tmpl w:val="227AF0A6"/>
    <w:lvl w:ilvl="0" w:tplc="B09CFECA">
      <w:start w:val="1"/>
      <w:numFmt w:val="decimal"/>
      <w:lvlText w:val="%1."/>
      <w:lvlJc w:val="left"/>
      <w:pPr>
        <w:ind w:left="2595" w:hanging="435"/>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5E302D4A"/>
    <w:multiLevelType w:val="hybridMultilevel"/>
    <w:tmpl w:val="740A06C2"/>
    <w:lvl w:ilvl="0" w:tplc="2000001B">
      <w:start w:val="1"/>
      <w:numFmt w:val="lowerRoman"/>
      <w:lvlText w:val="%1."/>
      <w:lvlJc w:val="right"/>
      <w:pPr>
        <w:ind w:left="720" w:hanging="360"/>
      </w:p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2700"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ED14719"/>
    <w:multiLevelType w:val="hybridMultilevel"/>
    <w:tmpl w:val="7B82CD9C"/>
    <w:lvl w:ilvl="0" w:tplc="2000001B">
      <w:start w:val="1"/>
      <w:numFmt w:val="lowerRoman"/>
      <w:lvlText w:val="%1."/>
      <w:lvlJc w:val="right"/>
      <w:pPr>
        <w:ind w:left="786" w:hanging="360"/>
      </w:pPr>
    </w:lvl>
    <w:lvl w:ilvl="1" w:tplc="20000019">
      <w:start w:val="1"/>
      <w:numFmt w:val="lowerLetter"/>
      <w:lvlText w:val="%2."/>
      <w:lvlJc w:val="left"/>
      <w:pPr>
        <w:ind w:left="1506" w:hanging="360"/>
      </w:pPr>
    </w:lvl>
    <w:lvl w:ilvl="2" w:tplc="18887C2E">
      <w:start w:val="1"/>
      <w:numFmt w:val="decimal"/>
      <w:lvlText w:val="(%3)"/>
      <w:lvlJc w:val="left"/>
      <w:pPr>
        <w:ind w:left="2766" w:hanging="720"/>
      </w:pPr>
      <w:rPr>
        <w:rFonts w:hint="default"/>
      </w:r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28" w15:restartNumberingAfterBreak="0">
    <w:nsid w:val="60032124"/>
    <w:multiLevelType w:val="hybridMultilevel"/>
    <w:tmpl w:val="F276569E"/>
    <w:lvl w:ilvl="0" w:tplc="20000019">
      <w:start w:val="9"/>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61902D2C"/>
    <w:multiLevelType w:val="hybridMultilevel"/>
    <w:tmpl w:val="E24AC9F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5B36BCF8">
      <w:start w:val="1"/>
      <w:numFmt w:val="decimal"/>
      <w:lvlText w:val="%3)"/>
      <w:lvlJc w:val="left"/>
      <w:pPr>
        <w:ind w:left="2340" w:hanging="360"/>
      </w:pPr>
      <w:rPr>
        <w:rFonts w:hint="default"/>
      </w:rPr>
    </w:lvl>
    <w:lvl w:ilvl="3" w:tplc="C52849D4">
      <w:start w:val="1"/>
      <w:numFmt w:val="decimal"/>
      <w:lvlText w:val="(%4)"/>
      <w:lvlJc w:val="left"/>
      <w:pPr>
        <w:ind w:left="3240" w:hanging="720"/>
      </w:pPr>
      <w:rPr>
        <w:rFonts w:hint="default"/>
      </w:rPr>
    </w:lvl>
    <w:lvl w:ilvl="4" w:tplc="9A6A7410">
      <w:start w:val="1"/>
      <w:numFmt w:val="lowerLetter"/>
      <w:lvlText w:val="(%5)"/>
      <w:lvlJc w:val="left"/>
      <w:pPr>
        <w:ind w:left="1146" w:hanging="720"/>
      </w:pPr>
      <w:rPr>
        <w:rFonts w:hint="default"/>
      </w:rPr>
    </w:lvl>
    <w:lvl w:ilvl="5" w:tplc="B052CA48">
      <w:start w:val="1"/>
      <w:numFmt w:val="lowerLetter"/>
      <w:lvlText w:val="%6)"/>
      <w:lvlJc w:val="left"/>
      <w:pPr>
        <w:ind w:left="4500" w:hanging="360"/>
      </w:pPr>
      <w:rPr>
        <w:rFonts w:hint="default"/>
      </w:r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6478255B"/>
    <w:multiLevelType w:val="hybridMultilevel"/>
    <w:tmpl w:val="BA969516"/>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1" w15:restartNumberingAfterBreak="0">
    <w:nsid w:val="64BC42C6"/>
    <w:multiLevelType w:val="hybridMultilevel"/>
    <w:tmpl w:val="AABA4F9A"/>
    <w:lvl w:ilvl="0" w:tplc="5EF2EF22">
      <w:start w:val="1"/>
      <w:numFmt w:val="decimal"/>
      <w:lvlText w:val="%1."/>
      <w:lvlJc w:val="left"/>
      <w:pPr>
        <w:ind w:left="1070" w:hanging="360"/>
      </w:pPr>
      <w:rPr>
        <w:b w:val="0"/>
        <w:bCs/>
        <w:i w:val="0"/>
        <w:iCs/>
      </w:rPr>
    </w:lvl>
    <w:lvl w:ilvl="1" w:tplc="20000019">
      <w:start w:val="1"/>
      <w:numFmt w:val="lowerLetter"/>
      <w:lvlText w:val="%2."/>
      <w:lvlJc w:val="left"/>
      <w:pPr>
        <w:ind w:left="1440" w:hanging="360"/>
      </w:pPr>
    </w:lvl>
    <w:lvl w:ilvl="2" w:tplc="18887C2E">
      <w:start w:val="1"/>
      <w:numFmt w:val="decimal"/>
      <w:lvlText w:val="(%3)"/>
      <w:lvlJc w:val="left"/>
      <w:pPr>
        <w:ind w:left="2700" w:hanging="720"/>
      </w:pPr>
      <w:rPr>
        <w:rFonts w:hint="default"/>
      </w:r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67FE4EBF"/>
    <w:multiLevelType w:val="hybridMultilevel"/>
    <w:tmpl w:val="1A743682"/>
    <w:lvl w:ilvl="0" w:tplc="76A03D5C">
      <w:start w:val="1"/>
      <w:numFmt w:val="decimal"/>
      <w:lvlText w:val="%1."/>
      <w:lvlJc w:val="left"/>
      <w:pPr>
        <w:ind w:left="720" w:hanging="360"/>
      </w:pPr>
      <w:rPr>
        <w:b w:val="0"/>
      </w:r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1571"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8AC6C63"/>
    <w:multiLevelType w:val="hybridMultilevel"/>
    <w:tmpl w:val="7128826E"/>
    <w:lvl w:ilvl="0" w:tplc="FFFFFFFF">
      <w:start w:val="1"/>
      <w:numFmt w:val="decimal"/>
      <w:lvlText w:val="%1."/>
      <w:lvlJc w:val="left"/>
      <w:pPr>
        <w:ind w:left="1070" w:hanging="360"/>
      </w:pPr>
    </w:lvl>
    <w:lvl w:ilvl="1" w:tplc="FFFFFFFF">
      <w:start w:val="1"/>
      <w:numFmt w:val="lowerLetter"/>
      <w:lvlText w:val="%2."/>
      <w:lvlJc w:val="left"/>
      <w:pPr>
        <w:ind w:left="1440" w:hanging="360"/>
      </w:p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995489F"/>
    <w:multiLevelType w:val="hybridMultilevel"/>
    <w:tmpl w:val="706E91D8"/>
    <w:lvl w:ilvl="0" w:tplc="20000017">
      <w:start w:val="1"/>
      <w:numFmt w:val="lowerLetter"/>
      <w:lvlText w:val="%1)"/>
      <w:lvlJc w:val="left"/>
      <w:pPr>
        <w:ind w:left="720" w:hanging="360"/>
      </w:p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2700"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AB74780"/>
    <w:multiLevelType w:val="hybridMultilevel"/>
    <w:tmpl w:val="8876AF00"/>
    <w:lvl w:ilvl="0" w:tplc="2000001B">
      <w:start w:val="1"/>
      <w:numFmt w:val="lowerRoman"/>
      <w:lvlText w:val="%1."/>
      <w:lvlJc w:val="right"/>
      <w:pPr>
        <w:ind w:left="720" w:hanging="360"/>
      </w:pPr>
    </w:lvl>
    <w:lvl w:ilvl="1" w:tplc="5AC2325A">
      <w:start w:val="1"/>
      <w:numFmt w:val="lowerRoman"/>
      <w:lvlText w:val="(%2)"/>
      <w:lvlJc w:val="left"/>
      <w:pPr>
        <w:ind w:left="2160" w:hanging="1080"/>
      </w:pPr>
      <w:rPr>
        <w:rFonts w:hint="default"/>
      </w:rPr>
    </w:lvl>
    <w:lvl w:ilvl="2" w:tplc="CE0C5F0A">
      <w:start w:val="1"/>
      <w:numFmt w:val="lowerLetter"/>
      <w:lvlText w:val="(%3)"/>
      <w:lvlJc w:val="left"/>
      <w:pPr>
        <w:ind w:left="2700" w:hanging="720"/>
      </w:pPr>
      <w:rPr>
        <w:rFonts w:hint="default"/>
      </w:rPr>
    </w:lvl>
    <w:lvl w:ilvl="3" w:tplc="9D2E7352">
      <w:start w:val="1"/>
      <w:numFmt w:val="lowerLetter"/>
      <w:lvlText w:val="%4)"/>
      <w:lvlJc w:val="left"/>
      <w:pPr>
        <w:ind w:left="2880" w:hanging="360"/>
      </w:pPr>
      <w:rPr>
        <w:rFonts w:hint="default"/>
      </w:r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B3A61A3"/>
    <w:multiLevelType w:val="hybridMultilevel"/>
    <w:tmpl w:val="CB6EB710"/>
    <w:lvl w:ilvl="0" w:tplc="2000001B">
      <w:start w:val="1"/>
      <w:numFmt w:val="lowerRoman"/>
      <w:lvlText w:val="%1."/>
      <w:lvlJc w:val="right"/>
      <w:pPr>
        <w:ind w:left="2700" w:hanging="360"/>
      </w:pPr>
    </w:lvl>
    <w:lvl w:ilvl="1" w:tplc="20000019" w:tentative="1">
      <w:start w:val="1"/>
      <w:numFmt w:val="lowerLetter"/>
      <w:lvlText w:val="%2."/>
      <w:lvlJc w:val="left"/>
      <w:pPr>
        <w:ind w:left="3420" w:hanging="360"/>
      </w:pPr>
    </w:lvl>
    <w:lvl w:ilvl="2" w:tplc="2000001B" w:tentative="1">
      <w:start w:val="1"/>
      <w:numFmt w:val="lowerRoman"/>
      <w:lvlText w:val="%3."/>
      <w:lvlJc w:val="right"/>
      <w:pPr>
        <w:ind w:left="4140" w:hanging="180"/>
      </w:pPr>
    </w:lvl>
    <w:lvl w:ilvl="3" w:tplc="2000000F" w:tentative="1">
      <w:start w:val="1"/>
      <w:numFmt w:val="decimal"/>
      <w:lvlText w:val="%4."/>
      <w:lvlJc w:val="left"/>
      <w:pPr>
        <w:ind w:left="4860" w:hanging="360"/>
      </w:pPr>
    </w:lvl>
    <w:lvl w:ilvl="4" w:tplc="20000019" w:tentative="1">
      <w:start w:val="1"/>
      <w:numFmt w:val="lowerLetter"/>
      <w:lvlText w:val="%5."/>
      <w:lvlJc w:val="left"/>
      <w:pPr>
        <w:ind w:left="5580" w:hanging="360"/>
      </w:pPr>
    </w:lvl>
    <w:lvl w:ilvl="5" w:tplc="2000001B" w:tentative="1">
      <w:start w:val="1"/>
      <w:numFmt w:val="lowerRoman"/>
      <w:lvlText w:val="%6."/>
      <w:lvlJc w:val="right"/>
      <w:pPr>
        <w:ind w:left="6300" w:hanging="180"/>
      </w:pPr>
    </w:lvl>
    <w:lvl w:ilvl="6" w:tplc="2000000F" w:tentative="1">
      <w:start w:val="1"/>
      <w:numFmt w:val="decimal"/>
      <w:lvlText w:val="%7."/>
      <w:lvlJc w:val="left"/>
      <w:pPr>
        <w:ind w:left="7020" w:hanging="360"/>
      </w:pPr>
    </w:lvl>
    <w:lvl w:ilvl="7" w:tplc="20000019" w:tentative="1">
      <w:start w:val="1"/>
      <w:numFmt w:val="lowerLetter"/>
      <w:lvlText w:val="%8."/>
      <w:lvlJc w:val="left"/>
      <w:pPr>
        <w:ind w:left="7740" w:hanging="360"/>
      </w:pPr>
    </w:lvl>
    <w:lvl w:ilvl="8" w:tplc="2000001B" w:tentative="1">
      <w:start w:val="1"/>
      <w:numFmt w:val="lowerRoman"/>
      <w:lvlText w:val="%9."/>
      <w:lvlJc w:val="right"/>
      <w:pPr>
        <w:ind w:left="8460" w:hanging="180"/>
      </w:pPr>
    </w:lvl>
  </w:abstractNum>
  <w:abstractNum w:abstractNumId="37" w15:restartNumberingAfterBreak="0">
    <w:nsid w:val="6B4E6361"/>
    <w:multiLevelType w:val="hybridMultilevel"/>
    <w:tmpl w:val="7C0C3706"/>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8" w15:restartNumberingAfterBreak="0">
    <w:nsid w:val="6FF60165"/>
    <w:multiLevelType w:val="hybridMultilevel"/>
    <w:tmpl w:val="5C326226"/>
    <w:lvl w:ilvl="0" w:tplc="2000001B">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9" w15:restartNumberingAfterBreak="0">
    <w:nsid w:val="71CA2B0D"/>
    <w:multiLevelType w:val="hybridMultilevel"/>
    <w:tmpl w:val="87EE3F8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0" w15:restartNumberingAfterBreak="0">
    <w:nsid w:val="750634F5"/>
    <w:multiLevelType w:val="hybridMultilevel"/>
    <w:tmpl w:val="CFC0B2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75E067DA"/>
    <w:multiLevelType w:val="hybridMultilevel"/>
    <w:tmpl w:val="A71EBE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162488"/>
    <w:multiLevelType w:val="hybridMultilevel"/>
    <w:tmpl w:val="52283EBC"/>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5B36BCF8">
      <w:start w:val="1"/>
      <w:numFmt w:val="decimal"/>
      <w:lvlText w:val="%3)"/>
      <w:lvlJc w:val="left"/>
      <w:pPr>
        <w:ind w:left="2340" w:hanging="360"/>
      </w:pPr>
      <w:rPr>
        <w:rFonts w:hint="default"/>
      </w:rPr>
    </w:lvl>
    <w:lvl w:ilvl="3" w:tplc="C52849D4">
      <w:start w:val="1"/>
      <w:numFmt w:val="decimal"/>
      <w:lvlText w:val="(%4)"/>
      <w:lvlJc w:val="left"/>
      <w:pPr>
        <w:ind w:left="3240" w:hanging="720"/>
      </w:pPr>
      <w:rPr>
        <w:rFonts w:hint="default"/>
      </w:rPr>
    </w:lvl>
    <w:lvl w:ilvl="4" w:tplc="9A6A7410">
      <w:start w:val="1"/>
      <w:numFmt w:val="lowerLetter"/>
      <w:lvlText w:val="(%5)"/>
      <w:lvlJc w:val="left"/>
      <w:pPr>
        <w:ind w:left="1146" w:hanging="720"/>
      </w:pPr>
      <w:rPr>
        <w:rFonts w:hint="default"/>
      </w:rPr>
    </w:lvl>
    <w:lvl w:ilvl="5" w:tplc="20000017">
      <w:start w:val="1"/>
      <w:numFmt w:val="lowerLetter"/>
      <w:lvlText w:val="%6)"/>
      <w:lvlJc w:val="left"/>
      <w:pPr>
        <w:ind w:left="1070" w:hanging="360"/>
      </w:pPr>
      <w:rPr>
        <w:rFonts w:hint="default"/>
      </w:r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7AA258C3"/>
    <w:multiLevelType w:val="hybridMultilevel"/>
    <w:tmpl w:val="F654BA00"/>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5B36BCF8">
      <w:start w:val="1"/>
      <w:numFmt w:val="decimal"/>
      <w:lvlText w:val="%3)"/>
      <w:lvlJc w:val="left"/>
      <w:pPr>
        <w:ind w:left="2340" w:hanging="360"/>
      </w:pPr>
      <w:rPr>
        <w:rFonts w:hint="default"/>
      </w:rPr>
    </w:lvl>
    <w:lvl w:ilvl="3" w:tplc="C52849D4">
      <w:start w:val="1"/>
      <w:numFmt w:val="decimal"/>
      <w:lvlText w:val="(%4)"/>
      <w:lvlJc w:val="left"/>
      <w:pPr>
        <w:ind w:left="3240" w:hanging="720"/>
      </w:pPr>
      <w:rPr>
        <w:rFonts w:hint="default"/>
      </w:rPr>
    </w:lvl>
    <w:lvl w:ilvl="4" w:tplc="9A6A7410">
      <w:start w:val="1"/>
      <w:numFmt w:val="lowerLetter"/>
      <w:lvlText w:val="(%5)"/>
      <w:lvlJc w:val="left"/>
      <w:pPr>
        <w:ind w:left="3960" w:hanging="720"/>
      </w:pPr>
      <w:rPr>
        <w:rFonts w:hint="default"/>
      </w:rPr>
    </w:lvl>
    <w:lvl w:ilvl="5" w:tplc="B052CA48">
      <w:start w:val="1"/>
      <w:numFmt w:val="lowerLetter"/>
      <w:lvlText w:val="%6)"/>
      <w:lvlJc w:val="left"/>
      <w:pPr>
        <w:ind w:left="4500" w:hanging="360"/>
      </w:pPr>
      <w:rPr>
        <w:rFonts w:hint="default"/>
      </w:r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E3104C4"/>
    <w:multiLevelType w:val="hybridMultilevel"/>
    <w:tmpl w:val="F43EB17C"/>
    <w:lvl w:ilvl="0" w:tplc="04090017">
      <w:start w:val="1"/>
      <w:numFmt w:val="low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5" w15:restartNumberingAfterBreak="0">
    <w:nsid w:val="7FC4589A"/>
    <w:multiLevelType w:val="hybridMultilevel"/>
    <w:tmpl w:val="8B4667AC"/>
    <w:lvl w:ilvl="0" w:tplc="BA389884">
      <w:start w:val="1"/>
      <w:numFmt w:val="lowerRoman"/>
      <w:lvlText w:val="%1."/>
      <w:lvlJc w:val="right"/>
      <w:pPr>
        <w:ind w:left="630" w:hanging="360"/>
      </w:pPr>
      <w:rPr>
        <w:b/>
      </w:rPr>
    </w:lvl>
    <w:lvl w:ilvl="1" w:tplc="04090019">
      <w:start w:val="1"/>
      <w:numFmt w:val="lowerLetter"/>
      <w:lvlText w:val="%2."/>
      <w:lvlJc w:val="left"/>
      <w:pPr>
        <w:ind w:left="1440" w:hanging="360"/>
      </w:pPr>
    </w:lvl>
    <w:lvl w:ilvl="2" w:tplc="67885242">
      <w:start w:val="1"/>
      <w:numFmt w:val="decimal"/>
      <w:lvlText w:val="(%3)"/>
      <w:lvlJc w:val="left"/>
      <w:pPr>
        <w:ind w:left="2700" w:hanging="72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8"/>
  </w:num>
  <w:num w:numId="3">
    <w:abstractNumId w:val="23"/>
  </w:num>
  <w:num w:numId="4">
    <w:abstractNumId w:val="5"/>
  </w:num>
  <w:num w:numId="5">
    <w:abstractNumId w:val="37"/>
  </w:num>
  <w:num w:numId="6">
    <w:abstractNumId w:val="30"/>
  </w:num>
  <w:num w:numId="7">
    <w:abstractNumId w:val="17"/>
  </w:num>
  <w:num w:numId="8">
    <w:abstractNumId w:val="4"/>
  </w:num>
  <w:num w:numId="9">
    <w:abstractNumId w:val="32"/>
  </w:num>
  <w:num w:numId="10">
    <w:abstractNumId w:val="35"/>
  </w:num>
  <w:num w:numId="11">
    <w:abstractNumId w:val="20"/>
  </w:num>
  <w:num w:numId="12">
    <w:abstractNumId w:val="3"/>
  </w:num>
  <w:num w:numId="13">
    <w:abstractNumId w:val="34"/>
  </w:num>
  <w:num w:numId="14">
    <w:abstractNumId w:val="26"/>
  </w:num>
  <w:num w:numId="15">
    <w:abstractNumId w:val="16"/>
  </w:num>
  <w:num w:numId="16">
    <w:abstractNumId w:val="29"/>
  </w:num>
  <w:num w:numId="17">
    <w:abstractNumId w:val="43"/>
  </w:num>
  <w:num w:numId="18">
    <w:abstractNumId w:val="15"/>
  </w:num>
  <w:num w:numId="19">
    <w:abstractNumId w:val="42"/>
  </w:num>
  <w:num w:numId="20">
    <w:abstractNumId w:val="0"/>
  </w:num>
  <w:num w:numId="21">
    <w:abstractNumId w:val="22"/>
  </w:num>
  <w:num w:numId="22">
    <w:abstractNumId w:val="10"/>
  </w:num>
  <w:num w:numId="23">
    <w:abstractNumId w:val="44"/>
  </w:num>
  <w:num w:numId="24">
    <w:abstractNumId w:val="45"/>
  </w:num>
  <w:num w:numId="25">
    <w:abstractNumId w:val="1"/>
  </w:num>
  <w:num w:numId="26">
    <w:abstractNumId w:val="19"/>
  </w:num>
  <w:num w:numId="27">
    <w:abstractNumId w:val="9"/>
  </w:num>
  <w:num w:numId="28">
    <w:abstractNumId w:val="7"/>
  </w:num>
  <w:num w:numId="29">
    <w:abstractNumId w:val="21"/>
  </w:num>
  <w:num w:numId="30">
    <w:abstractNumId w:val="24"/>
  </w:num>
  <w:num w:numId="31">
    <w:abstractNumId w:val="11"/>
  </w:num>
  <w:num w:numId="32">
    <w:abstractNumId w:val="2"/>
  </w:num>
  <w:num w:numId="33">
    <w:abstractNumId w:val="13"/>
  </w:num>
  <w:num w:numId="34">
    <w:abstractNumId w:val="38"/>
  </w:num>
  <w:num w:numId="35">
    <w:abstractNumId w:val="31"/>
  </w:num>
  <w:num w:numId="36">
    <w:abstractNumId w:val="28"/>
  </w:num>
  <w:num w:numId="37">
    <w:abstractNumId w:val="27"/>
  </w:num>
  <w:num w:numId="38">
    <w:abstractNumId w:val="6"/>
  </w:num>
  <w:num w:numId="39">
    <w:abstractNumId w:val="12"/>
  </w:num>
  <w:num w:numId="40">
    <w:abstractNumId w:val="36"/>
  </w:num>
  <w:num w:numId="41">
    <w:abstractNumId w:val="33"/>
  </w:num>
  <w:num w:numId="42">
    <w:abstractNumId w:val="40"/>
  </w:num>
  <w:num w:numId="43">
    <w:abstractNumId w:val="39"/>
  </w:num>
  <w:num w:numId="44">
    <w:abstractNumId w:val="14"/>
  </w:num>
  <w:num w:numId="45">
    <w:abstractNumId w:val="18"/>
  </w:num>
  <w:num w:numId="46">
    <w:abstractNumId w:val="2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DE997EDD-9871-4871-B4C6-3C86C824584D}"/>
    <w:docVar w:name="dgnword-eventsink" w:val="1549217158752"/>
  </w:docVars>
  <w:rsids>
    <w:rsidRoot w:val="00814294"/>
    <w:rsid w:val="000015C6"/>
    <w:rsid w:val="00001FF8"/>
    <w:rsid w:val="00003ADB"/>
    <w:rsid w:val="00004444"/>
    <w:rsid w:val="00005A62"/>
    <w:rsid w:val="000062DF"/>
    <w:rsid w:val="00006B32"/>
    <w:rsid w:val="000072D6"/>
    <w:rsid w:val="00007770"/>
    <w:rsid w:val="0000777D"/>
    <w:rsid w:val="00007A04"/>
    <w:rsid w:val="000100FE"/>
    <w:rsid w:val="0001032A"/>
    <w:rsid w:val="0001085B"/>
    <w:rsid w:val="00010E02"/>
    <w:rsid w:val="000130C1"/>
    <w:rsid w:val="00013709"/>
    <w:rsid w:val="00013A66"/>
    <w:rsid w:val="00013E3D"/>
    <w:rsid w:val="0001448A"/>
    <w:rsid w:val="00014AA4"/>
    <w:rsid w:val="00016A1D"/>
    <w:rsid w:val="00016A35"/>
    <w:rsid w:val="00017732"/>
    <w:rsid w:val="000179F3"/>
    <w:rsid w:val="00017B58"/>
    <w:rsid w:val="00020173"/>
    <w:rsid w:val="00020517"/>
    <w:rsid w:val="00020E81"/>
    <w:rsid w:val="00021453"/>
    <w:rsid w:val="00022C15"/>
    <w:rsid w:val="0002364F"/>
    <w:rsid w:val="00023677"/>
    <w:rsid w:val="00024298"/>
    <w:rsid w:val="00025145"/>
    <w:rsid w:val="000251C3"/>
    <w:rsid w:val="000255BC"/>
    <w:rsid w:val="0002575B"/>
    <w:rsid w:val="00026BB6"/>
    <w:rsid w:val="000309DF"/>
    <w:rsid w:val="000312E1"/>
    <w:rsid w:val="00031958"/>
    <w:rsid w:val="000323AD"/>
    <w:rsid w:val="00032625"/>
    <w:rsid w:val="00032DF0"/>
    <w:rsid w:val="00033F45"/>
    <w:rsid w:val="000340E7"/>
    <w:rsid w:val="00034106"/>
    <w:rsid w:val="00035ECF"/>
    <w:rsid w:val="000365BF"/>
    <w:rsid w:val="00037844"/>
    <w:rsid w:val="00037E4C"/>
    <w:rsid w:val="00040A07"/>
    <w:rsid w:val="0004103D"/>
    <w:rsid w:val="000414F5"/>
    <w:rsid w:val="00042190"/>
    <w:rsid w:val="000428E1"/>
    <w:rsid w:val="00043751"/>
    <w:rsid w:val="00044089"/>
    <w:rsid w:val="00045C83"/>
    <w:rsid w:val="00046835"/>
    <w:rsid w:val="00046C72"/>
    <w:rsid w:val="0004736C"/>
    <w:rsid w:val="00047939"/>
    <w:rsid w:val="000524BC"/>
    <w:rsid w:val="0005317F"/>
    <w:rsid w:val="0005435D"/>
    <w:rsid w:val="00054E84"/>
    <w:rsid w:val="00054EE3"/>
    <w:rsid w:val="00055468"/>
    <w:rsid w:val="00056046"/>
    <w:rsid w:val="000566B9"/>
    <w:rsid w:val="00056B00"/>
    <w:rsid w:val="00057397"/>
    <w:rsid w:val="00060EB9"/>
    <w:rsid w:val="00061858"/>
    <w:rsid w:val="00061E5D"/>
    <w:rsid w:val="000622A7"/>
    <w:rsid w:val="000645D6"/>
    <w:rsid w:val="0006483D"/>
    <w:rsid w:val="00064A25"/>
    <w:rsid w:val="00064DA3"/>
    <w:rsid w:val="0006541E"/>
    <w:rsid w:val="0006569F"/>
    <w:rsid w:val="0006604E"/>
    <w:rsid w:val="00066208"/>
    <w:rsid w:val="0006629F"/>
    <w:rsid w:val="000666DF"/>
    <w:rsid w:val="00067175"/>
    <w:rsid w:val="000676DA"/>
    <w:rsid w:val="00070302"/>
    <w:rsid w:val="0007073E"/>
    <w:rsid w:val="000725D4"/>
    <w:rsid w:val="000729D7"/>
    <w:rsid w:val="00073035"/>
    <w:rsid w:val="000730DF"/>
    <w:rsid w:val="0007312E"/>
    <w:rsid w:val="00074A88"/>
    <w:rsid w:val="00074D42"/>
    <w:rsid w:val="00075126"/>
    <w:rsid w:val="000751F6"/>
    <w:rsid w:val="00075CAB"/>
    <w:rsid w:val="00076797"/>
    <w:rsid w:val="000768A7"/>
    <w:rsid w:val="000807AB"/>
    <w:rsid w:val="00082022"/>
    <w:rsid w:val="0008291E"/>
    <w:rsid w:val="000840B9"/>
    <w:rsid w:val="00084D7B"/>
    <w:rsid w:val="00085B7A"/>
    <w:rsid w:val="00085BF7"/>
    <w:rsid w:val="00085FB3"/>
    <w:rsid w:val="00085FBB"/>
    <w:rsid w:val="00086BA6"/>
    <w:rsid w:val="00086FF5"/>
    <w:rsid w:val="0008798F"/>
    <w:rsid w:val="00087FB8"/>
    <w:rsid w:val="00090FDF"/>
    <w:rsid w:val="00094564"/>
    <w:rsid w:val="000947D1"/>
    <w:rsid w:val="00094912"/>
    <w:rsid w:val="00095146"/>
    <w:rsid w:val="00095964"/>
    <w:rsid w:val="00095B48"/>
    <w:rsid w:val="0009625D"/>
    <w:rsid w:val="00096BC5"/>
    <w:rsid w:val="000A0C14"/>
    <w:rsid w:val="000A1715"/>
    <w:rsid w:val="000A17E8"/>
    <w:rsid w:val="000A1E8C"/>
    <w:rsid w:val="000A217C"/>
    <w:rsid w:val="000A29D2"/>
    <w:rsid w:val="000A3BDB"/>
    <w:rsid w:val="000A3BDD"/>
    <w:rsid w:val="000A3D88"/>
    <w:rsid w:val="000A4ACD"/>
    <w:rsid w:val="000A743F"/>
    <w:rsid w:val="000B037E"/>
    <w:rsid w:val="000B19A0"/>
    <w:rsid w:val="000B1BC1"/>
    <w:rsid w:val="000B365E"/>
    <w:rsid w:val="000B3727"/>
    <w:rsid w:val="000B4352"/>
    <w:rsid w:val="000B58F4"/>
    <w:rsid w:val="000B591D"/>
    <w:rsid w:val="000B5A16"/>
    <w:rsid w:val="000B5C9C"/>
    <w:rsid w:val="000B6215"/>
    <w:rsid w:val="000B682C"/>
    <w:rsid w:val="000C01C8"/>
    <w:rsid w:val="000C0369"/>
    <w:rsid w:val="000C053F"/>
    <w:rsid w:val="000C056E"/>
    <w:rsid w:val="000C05AD"/>
    <w:rsid w:val="000C2020"/>
    <w:rsid w:val="000C2AAE"/>
    <w:rsid w:val="000C2CF8"/>
    <w:rsid w:val="000C3AF9"/>
    <w:rsid w:val="000C3BBA"/>
    <w:rsid w:val="000C564B"/>
    <w:rsid w:val="000C57BF"/>
    <w:rsid w:val="000C6008"/>
    <w:rsid w:val="000C624A"/>
    <w:rsid w:val="000C6371"/>
    <w:rsid w:val="000C7DD6"/>
    <w:rsid w:val="000D2276"/>
    <w:rsid w:val="000D2F4C"/>
    <w:rsid w:val="000D4101"/>
    <w:rsid w:val="000D4248"/>
    <w:rsid w:val="000D4946"/>
    <w:rsid w:val="000D622C"/>
    <w:rsid w:val="000D6714"/>
    <w:rsid w:val="000D6EDF"/>
    <w:rsid w:val="000E02ED"/>
    <w:rsid w:val="000E1EB8"/>
    <w:rsid w:val="000E3284"/>
    <w:rsid w:val="000E3378"/>
    <w:rsid w:val="000E3A7D"/>
    <w:rsid w:val="000E3B5E"/>
    <w:rsid w:val="000E4846"/>
    <w:rsid w:val="000E4940"/>
    <w:rsid w:val="000E4DD7"/>
    <w:rsid w:val="000E4F65"/>
    <w:rsid w:val="000E5040"/>
    <w:rsid w:val="000E595C"/>
    <w:rsid w:val="000E5992"/>
    <w:rsid w:val="000E7A3E"/>
    <w:rsid w:val="000E7DD9"/>
    <w:rsid w:val="000F0601"/>
    <w:rsid w:val="000F10FC"/>
    <w:rsid w:val="000F1204"/>
    <w:rsid w:val="000F1415"/>
    <w:rsid w:val="000F16E5"/>
    <w:rsid w:val="000F2110"/>
    <w:rsid w:val="000F2BEC"/>
    <w:rsid w:val="000F5894"/>
    <w:rsid w:val="000F6AD1"/>
    <w:rsid w:val="001002C8"/>
    <w:rsid w:val="00100E8A"/>
    <w:rsid w:val="00101BF3"/>
    <w:rsid w:val="00101C4C"/>
    <w:rsid w:val="001026C2"/>
    <w:rsid w:val="001030D4"/>
    <w:rsid w:val="0010459F"/>
    <w:rsid w:val="001056C7"/>
    <w:rsid w:val="00105C59"/>
    <w:rsid w:val="0010620C"/>
    <w:rsid w:val="00107762"/>
    <w:rsid w:val="00107C1F"/>
    <w:rsid w:val="00107C34"/>
    <w:rsid w:val="001110BC"/>
    <w:rsid w:val="00113E31"/>
    <w:rsid w:val="00115943"/>
    <w:rsid w:val="00116324"/>
    <w:rsid w:val="00120580"/>
    <w:rsid w:val="00122BE9"/>
    <w:rsid w:val="001237F3"/>
    <w:rsid w:val="0012447F"/>
    <w:rsid w:val="001244F7"/>
    <w:rsid w:val="00125321"/>
    <w:rsid w:val="00125975"/>
    <w:rsid w:val="00127C24"/>
    <w:rsid w:val="00130190"/>
    <w:rsid w:val="00130C1B"/>
    <w:rsid w:val="00130F9A"/>
    <w:rsid w:val="00131BA8"/>
    <w:rsid w:val="00131E64"/>
    <w:rsid w:val="001327F4"/>
    <w:rsid w:val="0013299C"/>
    <w:rsid w:val="0013393C"/>
    <w:rsid w:val="00133DB8"/>
    <w:rsid w:val="00134055"/>
    <w:rsid w:val="001345D9"/>
    <w:rsid w:val="00134D48"/>
    <w:rsid w:val="001353DD"/>
    <w:rsid w:val="001361A9"/>
    <w:rsid w:val="00136264"/>
    <w:rsid w:val="00136662"/>
    <w:rsid w:val="0013681B"/>
    <w:rsid w:val="00136B90"/>
    <w:rsid w:val="00136EDF"/>
    <w:rsid w:val="00137894"/>
    <w:rsid w:val="0013789D"/>
    <w:rsid w:val="001409A9"/>
    <w:rsid w:val="00140B4A"/>
    <w:rsid w:val="00140D47"/>
    <w:rsid w:val="00140D4B"/>
    <w:rsid w:val="00141F73"/>
    <w:rsid w:val="00142577"/>
    <w:rsid w:val="001425F4"/>
    <w:rsid w:val="001426A7"/>
    <w:rsid w:val="00142B27"/>
    <w:rsid w:val="00142D7F"/>
    <w:rsid w:val="0014342F"/>
    <w:rsid w:val="00144E38"/>
    <w:rsid w:val="00145B0A"/>
    <w:rsid w:val="00145EEE"/>
    <w:rsid w:val="0014751F"/>
    <w:rsid w:val="00147A94"/>
    <w:rsid w:val="00150334"/>
    <w:rsid w:val="00151A77"/>
    <w:rsid w:val="00151DE7"/>
    <w:rsid w:val="0015230B"/>
    <w:rsid w:val="00152A6E"/>
    <w:rsid w:val="001537E4"/>
    <w:rsid w:val="00153D3F"/>
    <w:rsid w:val="00156DC5"/>
    <w:rsid w:val="00156E4A"/>
    <w:rsid w:val="00157FF8"/>
    <w:rsid w:val="0016007C"/>
    <w:rsid w:val="00160F4F"/>
    <w:rsid w:val="00161349"/>
    <w:rsid w:val="00161432"/>
    <w:rsid w:val="001619B4"/>
    <w:rsid w:val="00162CD1"/>
    <w:rsid w:val="00162DD8"/>
    <w:rsid w:val="001634DD"/>
    <w:rsid w:val="001639EC"/>
    <w:rsid w:val="00163C88"/>
    <w:rsid w:val="00164179"/>
    <w:rsid w:val="00164A29"/>
    <w:rsid w:val="00164BA2"/>
    <w:rsid w:val="0016512B"/>
    <w:rsid w:val="0016555D"/>
    <w:rsid w:val="001655BD"/>
    <w:rsid w:val="001658BB"/>
    <w:rsid w:val="00165BEF"/>
    <w:rsid w:val="00166A24"/>
    <w:rsid w:val="001675C2"/>
    <w:rsid w:val="001679E2"/>
    <w:rsid w:val="001704D4"/>
    <w:rsid w:val="0017059D"/>
    <w:rsid w:val="00171EE2"/>
    <w:rsid w:val="00171EFA"/>
    <w:rsid w:val="0017326F"/>
    <w:rsid w:val="00173836"/>
    <w:rsid w:val="00173D13"/>
    <w:rsid w:val="00173F9D"/>
    <w:rsid w:val="00176205"/>
    <w:rsid w:val="0017718A"/>
    <w:rsid w:val="00177C16"/>
    <w:rsid w:val="00180555"/>
    <w:rsid w:val="001809E8"/>
    <w:rsid w:val="001826C6"/>
    <w:rsid w:val="00182819"/>
    <w:rsid w:val="001838C0"/>
    <w:rsid w:val="00183F71"/>
    <w:rsid w:val="00184338"/>
    <w:rsid w:val="00184837"/>
    <w:rsid w:val="0018526B"/>
    <w:rsid w:val="00185767"/>
    <w:rsid w:val="00186D5A"/>
    <w:rsid w:val="00191327"/>
    <w:rsid w:val="00191382"/>
    <w:rsid w:val="001930A4"/>
    <w:rsid w:val="001932E0"/>
    <w:rsid w:val="0019399F"/>
    <w:rsid w:val="00193FA8"/>
    <w:rsid w:val="00193FAD"/>
    <w:rsid w:val="00194C3D"/>
    <w:rsid w:val="00195B3C"/>
    <w:rsid w:val="00196F21"/>
    <w:rsid w:val="001978EB"/>
    <w:rsid w:val="001A008A"/>
    <w:rsid w:val="001A1F49"/>
    <w:rsid w:val="001A24AC"/>
    <w:rsid w:val="001A2C72"/>
    <w:rsid w:val="001A2E7E"/>
    <w:rsid w:val="001A56A2"/>
    <w:rsid w:val="001A5751"/>
    <w:rsid w:val="001A6C96"/>
    <w:rsid w:val="001A7134"/>
    <w:rsid w:val="001B08BC"/>
    <w:rsid w:val="001B0B23"/>
    <w:rsid w:val="001B0B48"/>
    <w:rsid w:val="001B1CF2"/>
    <w:rsid w:val="001B23FA"/>
    <w:rsid w:val="001B3AEC"/>
    <w:rsid w:val="001B3F0D"/>
    <w:rsid w:val="001B3F22"/>
    <w:rsid w:val="001B4837"/>
    <w:rsid w:val="001B49DD"/>
    <w:rsid w:val="001B4C06"/>
    <w:rsid w:val="001B5C04"/>
    <w:rsid w:val="001B62C6"/>
    <w:rsid w:val="001B7A08"/>
    <w:rsid w:val="001B7A8E"/>
    <w:rsid w:val="001C0008"/>
    <w:rsid w:val="001C102D"/>
    <w:rsid w:val="001C13C3"/>
    <w:rsid w:val="001C1959"/>
    <w:rsid w:val="001C2907"/>
    <w:rsid w:val="001C2E40"/>
    <w:rsid w:val="001C3256"/>
    <w:rsid w:val="001C38C6"/>
    <w:rsid w:val="001C4586"/>
    <w:rsid w:val="001C4B44"/>
    <w:rsid w:val="001C7B60"/>
    <w:rsid w:val="001D03FF"/>
    <w:rsid w:val="001D0E1D"/>
    <w:rsid w:val="001D1AC5"/>
    <w:rsid w:val="001D2FBD"/>
    <w:rsid w:val="001D38AF"/>
    <w:rsid w:val="001D3939"/>
    <w:rsid w:val="001D4185"/>
    <w:rsid w:val="001D4488"/>
    <w:rsid w:val="001D4582"/>
    <w:rsid w:val="001D4B69"/>
    <w:rsid w:val="001D5089"/>
    <w:rsid w:val="001D5AC7"/>
    <w:rsid w:val="001D5F1A"/>
    <w:rsid w:val="001D664D"/>
    <w:rsid w:val="001D707C"/>
    <w:rsid w:val="001E00A5"/>
    <w:rsid w:val="001E0436"/>
    <w:rsid w:val="001E18EB"/>
    <w:rsid w:val="001E1FFD"/>
    <w:rsid w:val="001E3353"/>
    <w:rsid w:val="001E3ABA"/>
    <w:rsid w:val="001E4383"/>
    <w:rsid w:val="001E5DE0"/>
    <w:rsid w:val="001E6353"/>
    <w:rsid w:val="001E63EE"/>
    <w:rsid w:val="001E6C3A"/>
    <w:rsid w:val="001E714F"/>
    <w:rsid w:val="001F05D5"/>
    <w:rsid w:val="001F0694"/>
    <w:rsid w:val="001F142C"/>
    <w:rsid w:val="001F14B9"/>
    <w:rsid w:val="001F1517"/>
    <w:rsid w:val="001F1A8C"/>
    <w:rsid w:val="001F3DFF"/>
    <w:rsid w:val="001F3E9E"/>
    <w:rsid w:val="001F3FE5"/>
    <w:rsid w:val="001F42BB"/>
    <w:rsid w:val="001F47A5"/>
    <w:rsid w:val="001F48C9"/>
    <w:rsid w:val="001F54E6"/>
    <w:rsid w:val="001F647F"/>
    <w:rsid w:val="001F6781"/>
    <w:rsid w:val="001F72B1"/>
    <w:rsid w:val="001F7421"/>
    <w:rsid w:val="0020306E"/>
    <w:rsid w:val="00205CE5"/>
    <w:rsid w:val="00206EE7"/>
    <w:rsid w:val="00206F56"/>
    <w:rsid w:val="0020773D"/>
    <w:rsid w:val="00207C50"/>
    <w:rsid w:val="00210000"/>
    <w:rsid w:val="00213497"/>
    <w:rsid w:val="00215999"/>
    <w:rsid w:val="00215D69"/>
    <w:rsid w:val="0021636D"/>
    <w:rsid w:val="0021678C"/>
    <w:rsid w:val="00216F13"/>
    <w:rsid w:val="00217C10"/>
    <w:rsid w:val="002200EB"/>
    <w:rsid w:val="00220B54"/>
    <w:rsid w:val="00222F0C"/>
    <w:rsid w:val="00224C90"/>
    <w:rsid w:val="00224CD9"/>
    <w:rsid w:val="00226A89"/>
    <w:rsid w:val="0022728C"/>
    <w:rsid w:val="00227710"/>
    <w:rsid w:val="0022783C"/>
    <w:rsid w:val="0023026E"/>
    <w:rsid w:val="00230E19"/>
    <w:rsid w:val="0023149B"/>
    <w:rsid w:val="002320E4"/>
    <w:rsid w:val="00232C0C"/>
    <w:rsid w:val="0023357F"/>
    <w:rsid w:val="0023359B"/>
    <w:rsid w:val="002342F4"/>
    <w:rsid w:val="0023518D"/>
    <w:rsid w:val="00235389"/>
    <w:rsid w:val="002358A9"/>
    <w:rsid w:val="00236826"/>
    <w:rsid w:val="00237A2A"/>
    <w:rsid w:val="002404EF"/>
    <w:rsid w:val="002407AC"/>
    <w:rsid w:val="002416D1"/>
    <w:rsid w:val="00241A2E"/>
    <w:rsid w:val="002430B7"/>
    <w:rsid w:val="00243CDB"/>
    <w:rsid w:val="00244509"/>
    <w:rsid w:val="00245064"/>
    <w:rsid w:val="0024564E"/>
    <w:rsid w:val="00245D09"/>
    <w:rsid w:val="00250C5B"/>
    <w:rsid w:val="00251663"/>
    <w:rsid w:val="00251875"/>
    <w:rsid w:val="00251EF1"/>
    <w:rsid w:val="002528DA"/>
    <w:rsid w:val="00253F06"/>
    <w:rsid w:val="00255A50"/>
    <w:rsid w:val="0025724A"/>
    <w:rsid w:val="0025770C"/>
    <w:rsid w:val="0026004A"/>
    <w:rsid w:val="0026093E"/>
    <w:rsid w:val="00260DC8"/>
    <w:rsid w:val="0026369C"/>
    <w:rsid w:val="00264385"/>
    <w:rsid w:val="002648BD"/>
    <w:rsid w:val="00264A2A"/>
    <w:rsid w:val="0026659D"/>
    <w:rsid w:val="00270857"/>
    <w:rsid w:val="00272744"/>
    <w:rsid w:val="00273FC0"/>
    <w:rsid w:val="00276C18"/>
    <w:rsid w:val="00277046"/>
    <w:rsid w:val="00277C7A"/>
    <w:rsid w:val="00277EB4"/>
    <w:rsid w:val="00277F48"/>
    <w:rsid w:val="00285618"/>
    <w:rsid w:val="002861CF"/>
    <w:rsid w:val="00286C30"/>
    <w:rsid w:val="00290B88"/>
    <w:rsid w:val="00290FA5"/>
    <w:rsid w:val="00291EA0"/>
    <w:rsid w:val="00293F56"/>
    <w:rsid w:val="00294727"/>
    <w:rsid w:val="00294A2C"/>
    <w:rsid w:val="00294CFE"/>
    <w:rsid w:val="002954CF"/>
    <w:rsid w:val="0029590F"/>
    <w:rsid w:val="00296EC6"/>
    <w:rsid w:val="00297814"/>
    <w:rsid w:val="00297B26"/>
    <w:rsid w:val="00297BE7"/>
    <w:rsid w:val="002A26C9"/>
    <w:rsid w:val="002A2E1C"/>
    <w:rsid w:val="002A3A80"/>
    <w:rsid w:val="002A4B63"/>
    <w:rsid w:val="002A5862"/>
    <w:rsid w:val="002A5C3E"/>
    <w:rsid w:val="002A5CB8"/>
    <w:rsid w:val="002A5F8D"/>
    <w:rsid w:val="002A7058"/>
    <w:rsid w:val="002B01C5"/>
    <w:rsid w:val="002B22AF"/>
    <w:rsid w:val="002B2671"/>
    <w:rsid w:val="002B27CF"/>
    <w:rsid w:val="002B4E91"/>
    <w:rsid w:val="002B5927"/>
    <w:rsid w:val="002B5A5B"/>
    <w:rsid w:val="002B6C8A"/>
    <w:rsid w:val="002C09CD"/>
    <w:rsid w:val="002C1E8A"/>
    <w:rsid w:val="002C20BA"/>
    <w:rsid w:val="002C3D80"/>
    <w:rsid w:val="002C663E"/>
    <w:rsid w:val="002D0F5D"/>
    <w:rsid w:val="002D1B8E"/>
    <w:rsid w:val="002D2227"/>
    <w:rsid w:val="002D277E"/>
    <w:rsid w:val="002D2A71"/>
    <w:rsid w:val="002D36EA"/>
    <w:rsid w:val="002D3932"/>
    <w:rsid w:val="002D3962"/>
    <w:rsid w:val="002D3F1C"/>
    <w:rsid w:val="002D407C"/>
    <w:rsid w:val="002D4D0D"/>
    <w:rsid w:val="002D608B"/>
    <w:rsid w:val="002D69D1"/>
    <w:rsid w:val="002D6CA7"/>
    <w:rsid w:val="002D7176"/>
    <w:rsid w:val="002E04CB"/>
    <w:rsid w:val="002E09EA"/>
    <w:rsid w:val="002E112C"/>
    <w:rsid w:val="002E1630"/>
    <w:rsid w:val="002E3457"/>
    <w:rsid w:val="002E381A"/>
    <w:rsid w:val="002E4889"/>
    <w:rsid w:val="002E4AE5"/>
    <w:rsid w:val="002E539F"/>
    <w:rsid w:val="002E5DE1"/>
    <w:rsid w:val="002E6633"/>
    <w:rsid w:val="002E6659"/>
    <w:rsid w:val="002E6665"/>
    <w:rsid w:val="002E6B15"/>
    <w:rsid w:val="002E79D9"/>
    <w:rsid w:val="002E7C2B"/>
    <w:rsid w:val="002E7C44"/>
    <w:rsid w:val="002E7D66"/>
    <w:rsid w:val="002F1E41"/>
    <w:rsid w:val="002F3B60"/>
    <w:rsid w:val="002F3DFC"/>
    <w:rsid w:val="002F4565"/>
    <w:rsid w:val="002F4702"/>
    <w:rsid w:val="002F4DD8"/>
    <w:rsid w:val="002F5631"/>
    <w:rsid w:val="002F5963"/>
    <w:rsid w:val="002F6717"/>
    <w:rsid w:val="002F6774"/>
    <w:rsid w:val="002F6E52"/>
    <w:rsid w:val="002F7C07"/>
    <w:rsid w:val="002F7F26"/>
    <w:rsid w:val="00300D7D"/>
    <w:rsid w:val="003013BE"/>
    <w:rsid w:val="00301DF0"/>
    <w:rsid w:val="00302408"/>
    <w:rsid w:val="0030387D"/>
    <w:rsid w:val="00304235"/>
    <w:rsid w:val="00304538"/>
    <w:rsid w:val="00304862"/>
    <w:rsid w:val="00306C1E"/>
    <w:rsid w:val="00311E89"/>
    <w:rsid w:val="00314B4C"/>
    <w:rsid w:val="00315B2D"/>
    <w:rsid w:val="00316441"/>
    <w:rsid w:val="003164E8"/>
    <w:rsid w:val="003173C4"/>
    <w:rsid w:val="00317C67"/>
    <w:rsid w:val="00317DB1"/>
    <w:rsid w:val="003223C8"/>
    <w:rsid w:val="003237B7"/>
    <w:rsid w:val="00323BBD"/>
    <w:rsid w:val="00323CC2"/>
    <w:rsid w:val="003250B1"/>
    <w:rsid w:val="0032589D"/>
    <w:rsid w:val="00325BB2"/>
    <w:rsid w:val="0032622D"/>
    <w:rsid w:val="0032794B"/>
    <w:rsid w:val="00332018"/>
    <w:rsid w:val="003350B2"/>
    <w:rsid w:val="00336B8F"/>
    <w:rsid w:val="00340053"/>
    <w:rsid w:val="003429F4"/>
    <w:rsid w:val="00342FE3"/>
    <w:rsid w:val="0034361A"/>
    <w:rsid w:val="00343D76"/>
    <w:rsid w:val="00343F9A"/>
    <w:rsid w:val="00344B75"/>
    <w:rsid w:val="00344DE7"/>
    <w:rsid w:val="003459D5"/>
    <w:rsid w:val="003464DB"/>
    <w:rsid w:val="003477F2"/>
    <w:rsid w:val="00347C0E"/>
    <w:rsid w:val="00350598"/>
    <w:rsid w:val="0035115B"/>
    <w:rsid w:val="00352A98"/>
    <w:rsid w:val="003534E7"/>
    <w:rsid w:val="003539DF"/>
    <w:rsid w:val="00353E3C"/>
    <w:rsid w:val="00354568"/>
    <w:rsid w:val="00354BF7"/>
    <w:rsid w:val="003560AD"/>
    <w:rsid w:val="00356FE7"/>
    <w:rsid w:val="003611D9"/>
    <w:rsid w:val="0036127E"/>
    <w:rsid w:val="00362485"/>
    <w:rsid w:val="003625B7"/>
    <w:rsid w:val="003626DA"/>
    <w:rsid w:val="00363923"/>
    <w:rsid w:val="00363E8B"/>
    <w:rsid w:val="00365126"/>
    <w:rsid w:val="00366460"/>
    <w:rsid w:val="00366F24"/>
    <w:rsid w:val="00367A08"/>
    <w:rsid w:val="00367C88"/>
    <w:rsid w:val="0037056F"/>
    <w:rsid w:val="00371A16"/>
    <w:rsid w:val="0037212A"/>
    <w:rsid w:val="00372724"/>
    <w:rsid w:val="003735FF"/>
    <w:rsid w:val="00373A37"/>
    <w:rsid w:val="00374471"/>
    <w:rsid w:val="0037452F"/>
    <w:rsid w:val="003745D9"/>
    <w:rsid w:val="0037542F"/>
    <w:rsid w:val="003765C7"/>
    <w:rsid w:val="003770C7"/>
    <w:rsid w:val="00377544"/>
    <w:rsid w:val="00377777"/>
    <w:rsid w:val="0038088B"/>
    <w:rsid w:val="00380A6D"/>
    <w:rsid w:val="003815D3"/>
    <w:rsid w:val="00381948"/>
    <w:rsid w:val="0038211B"/>
    <w:rsid w:val="00382599"/>
    <w:rsid w:val="003834A0"/>
    <w:rsid w:val="00383ED0"/>
    <w:rsid w:val="00384003"/>
    <w:rsid w:val="0038552A"/>
    <w:rsid w:val="00386065"/>
    <w:rsid w:val="003872E4"/>
    <w:rsid w:val="00387F20"/>
    <w:rsid w:val="003917C0"/>
    <w:rsid w:val="00392608"/>
    <w:rsid w:val="00393971"/>
    <w:rsid w:val="0039459F"/>
    <w:rsid w:val="003947DB"/>
    <w:rsid w:val="00394C3A"/>
    <w:rsid w:val="00395702"/>
    <w:rsid w:val="00395A47"/>
    <w:rsid w:val="00396446"/>
    <w:rsid w:val="00397DCD"/>
    <w:rsid w:val="003A27ED"/>
    <w:rsid w:val="003A309B"/>
    <w:rsid w:val="003A4962"/>
    <w:rsid w:val="003A4E7E"/>
    <w:rsid w:val="003A5D5D"/>
    <w:rsid w:val="003A68E8"/>
    <w:rsid w:val="003A6DD7"/>
    <w:rsid w:val="003A732A"/>
    <w:rsid w:val="003B077A"/>
    <w:rsid w:val="003B1573"/>
    <w:rsid w:val="003B3C6C"/>
    <w:rsid w:val="003B47F5"/>
    <w:rsid w:val="003B54D5"/>
    <w:rsid w:val="003B5868"/>
    <w:rsid w:val="003C2095"/>
    <w:rsid w:val="003C2362"/>
    <w:rsid w:val="003C2876"/>
    <w:rsid w:val="003C2C8D"/>
    <w:rsid w:val="003C43F4"/>
    <w:rsid w:val="003C4F5F"/>
    <w:rsid w:val="003D17C1"/>
    <w:rsid w:val="003D1CBF"/>
    <w:rsid w:val="003D2020"/>
    <w:rsid w:val="003D302D"/>
    <w:rsid w:val="003D32A5"/>
    <w:rsid w:val="003D3FCE"/>
    <w:rsid w:val="003D406B"/>
    <w:rsid w:val="003D4492"/>
    <w:rsid w:val="003D4B24"/>
    <w:rsid w:val="003D539A"/>
    <w:rsid w:val="003D5545"/>
    <w:rsid w:val="003D5BF1"/>
    <w:rsid w:val="003D6447"/>
    <w:rsid w:val="003D6692"/>
    <w:rsid w:val="003D7023"/>
    <w:rsid w:val="003D7925"/>
    <w:rsid w:val="003E0422"/>
    <w:rsid w:val="003E0620"/>
    <w:rsid w:val="003E0669"/>
    <w:rsid w:val="003E1926"/>
    <w:rsid w:val="003E29D8"/>
    <w:rsid w:val="003E2E78"/>
    <w:rsid w:val="003E2ED1"/>
    <w:rsid w:val="003E354D"/>
    <w:rsid w:val="003E3559"/>
    <w:rsid w:val="003E38BE"/>
    <w:rsid w:val="003E3B3E"/>
    <w:rsid w:val="003E58E0"/>
    <w:rsid w:val="003E5E79"/>
    <w:rsid w:val="003E6593"/>
    <w:rsid w:val="003E698F"/>
    <w:rsid w:val="003F02E9"/>
    <w:rsid w:val="003F06ED"/>
    <w:rsid w:val="003F0AD6"/>
    <w:rsid w:val="003F0F1B"/>
    <w:rsid w:val="003F1C5C"/>
    <w:rsid w:val="003F2AD6"/>
    <w:rsid w:val="003F3BAC"/>
    <w:rsid w:val="003F4B97"/>
    <w:rsid w:val="003F4E1B"/>
    <w:rsid w:val="003F5449"/>
    <w:rsid w:val="00400826"/>
    <w:rsid w:val="00401765"/>
    <w:rsid w:val="00401E80"/>
    <w:rsid w:val="00402C1D"/>
    <w:rsid w:val="00402FAF"/>
    <w:rsid w:val="00403B53"/>
    <w:rsid w:val="00405F03"/>
    <w:rsid w:val="00406043"/>
    <w:rsid w:val="004107AC"/>
    <w:rsid w:val="00410CFA"/>
    <w:rsid w:val="00411293"/>
    <w:rsid w:val="004119AC"/>
    <w:rsid w:val="00413E90"/>
    <w:rsid w:val="00414B9D"/>
    <w:rsid w:val="00415FC0"/>
    <w:rsid w:val="004175C0"/>
    <w:rsid w:val="00417864"/>
    <w:rsid w:val="00420966"/>
    <w:rsid w:val="00423A41"/>
    <w:rsid w:val="00424008"/>
    <w:rsid w:val="004244A0"/>
    <w:rsid w:val="00426338"/>
    <w:rsid w:val="00426D60"/>
    <w:rsid w:val="00426FD1"/>
    <w:rsid w:val="004279D8"/>
    <w:rsid w:val="00430673"/>
    <w:rsid w:val="004309D3"/>
    <w:rsid w:val="00430F13"/>
    <w:rsid w:val="004312C5"/>
    <w:rsid w:val="00432E8F"/>
    <w:rsid w:val="004330F8"/>
    <w:rsid w:val="004347B1"/>
    <w:rsid w:val="004353BA"/>
    <w:rsid w:val="00435CD5"/>
    <w:rsid w:val="00436173"/>
    <w:rsid w:val="0043674C"/>
    <w:rsid w:val="00436AAD"/>
    <w:rsid w:val="00436C87"/>
    <w:rsid w:val="00440983"/>
    <w:rsid w:val="004411BB"/>
    <w:rsid w:val="00441459"/>
    <w:rsid w:val="00443220"/>
    <w:rsid w:val="00443D88"/>
    <w:rsid w:val="004441E6"/>
    <w:rsid w:val="004447D6"/>
    <w:rsid w:val="00444921"/>
    <w:rsid w:val="00446709"/>
    <w:rsid w:val="00446822"/>
    <w:rsid w:val="0044783F"/>
    <w:rsid w:val="00450C5F"/>
    <w:rsid w:val="00451439"/>
    <w:rsid w:val="00451853"/>
    <w:rsid w:val="004522C1"/>
    <w:rsid w:val="00452A10"/>
    <w:rsid w:val="00452E9B"/>
    <w:rsid w:val="00453D5A"/>
    <w:rsid w:val="00454A1D"/>
    <w:rsid w:val="004560E6"/>
    <w:rsid w:val="0045665D"/>
    <w:rsid w:val="00456E0F"/>
    <w:rsid w:val="00461789"/>
    <w:rsid w:val="00461AC3"/>
    <w:rsid w:val="00461B55"/>
    <w:rsid w:val="00461E68"/>
    <w:rsid w:val="004645C5"/>
    <w:rsid w:val="00465110"/>
    <w:rsid w:val="0046576C"/>
    <w:rsid w:val="00465D26"/>
    <w:rsid w:val="00465EA1"/>
    <w:rsid w:val="0046657D"/>
    <w:rsid w:val="0046685D"/>
    <w:rsid w:val="0046687C"/>
    <w:rsid w:val="00466F48"/>
    <w:rsid w:val="004678A0"/>
    <w:rsid w:val="0046790E"/>
    <w:rsid w:val="00467BC1"/>
    <w:rsid w:val="00467C76"/>
    <w:rsid w:val="00467E7C"/>
    <w:rsid w:val="00467F02"/>
    <w:rsid w:val="00467FC9"/>
    <w:rsid w:val="00470B2E"/>
    <w:rsid w:val="00470FEC"/>
    <w:rsid w:val="00472375"/>
    <w:rsid w:val="0047241E"/>
    <w:rsid w:val="004725AB"/>
    <w:rsid w:val="00474051"/>
    <w:rsid w:val="00474582"/>
    <w:rsid w:val="0047499A"/>
    <w:rsid w:val="00474EF0"/>
    <w:rsid w:val="00475BB2"/>
    <w:rsid w:val="00476315"/>
    <w:rsid w:val="004765F7"/>
    <w:rsid w:val="004774EF"/>
    <w:rsid w:val="00477B45"/>
    <w:rsid w:val="004800D9"/>
    <w:rsid w:val="00481E3D"/>
    <w:rsid w:val="0048236D"/>
    <w:rsid w:val="004833C0"/>
    <w:rsid w:val="00484569"/>
    <w:rsid w:val="00486F13"/>
    <w:rsid w:val="0049233C"/>
    <w:rsid w:val="00493291"/>
    <w:rsid w:val="004932C1"/>
    <w:rsid w:val="004934E1"/>
    <w:rsid w:val="00493860"/>
    <w:rsid w:val="004938BE"/>
    <w:rsid w:val="004943C3"/>
    <w:rsid w:val="00494535"/>
    <w:rsid w:val="00494664"/>
    <w:rsid w:val="00495B25"/>
    <w:rsid w:val="00496066"/>
    <w:rsid w:val="004961D8"/>
    <w:rsid w:val="00497C2E"/>
    <w:rsid w:val="004A0DBC"/>
    <w:rsid w:val="004A1154"/>
    <w:rsid w:val="004A23B1"/>
    <w:rsid w:val="004A2600"/>
    <w:rsid w:val="004A2A13"/>
    <w:rsid w:val="004A2AD3"/>
    <w:rsid w:val="004A3AD4"/>
    <w:rsid w:val="004A4013"/>
    <w:rsid w:val="004A40F8"/>
    <w:rsid w:val="004B09AB"/>
    <w:rsid w:val="004B0B9C"/>
    <w:rsid w:val="004B123E"/>
    <w:rsid w:val="004B4105"/>
    <w:rsid w:val="004B48DC"/>
    <w:rsid w:val="004B65F1"/>
    <w:rsid w:val="004C0812"/>
    <w:rsid w:val="004C0CF5"/>
    <w:rsid w:val="004C14D4"/>
    <w:rsid w:val="004C23BA"/>
    <w:rsid w:val="004C3CA2"/>
    <w:rsid w:val="004C401A"/>
    <w:rsid w:val="004C538F"/>
    <w:rsid w:val="004C54CE"/>
    <w:rsid w:val="004C78AE"/>
    <w:rsid w:val="004D042D"/>
    <w:rsid w:val="004D05FD"/>
    <w:rsid w:val="004D0610"/>
    <w:rsid w:val="004D06A4"/>
    <w:rsid w:val="004D0A61"/>
    <w:rsid w:val="004D1451"/>
    <w:rsid w:val="004D1780"/>
    <w:rsid w:val="004D1BD9"/>
    <w:rsid w:val="004D1CEF"/>
    <w:rsid w:val="004D2EA6"/>
    <w:rsid w:val="004D43E3"/>
    <w:rsid w:val="004D46E6"/>
    <w:rsid w:val="004D4B2C"/>
    <w:rsid w:val="004D59CE"/>
    <w:rsid w:val="004D6538"/>
    <w:rsid w:val="004D6BD1"/>
    <w:rsid w:val="004E0D24"/>
    <w:rsid w:val="004E2413"/>
    <w:rsid w:val="004E2695"/>
    <w:rsid w:val="004E2AA8"/>
    <w:rsid w:val="004E300B"/>
    <w:rsid w:val="004E42AF"/>
    <w:rsid w:val="004E5A94"/>
    <w:rsid w:val="004E5CA1"/>
    <w:rsid w:val="004E6585"/>
    <w:rsid w:val="004F18BF"/>
    <w:rsid w:val="004F2831"/>
    <w:rsid w:val="004F32B2"/>
    <w:rsid w:val="004F3ACA"/>
    <w:rsid w:val="004F44AB"/>
    <w:rsid w:val="004F464D"/>
    <w:rsid w:val="004F4CA3"/>
    <w:rsid w:val="004F604F"/>
    <w:rsid w:val="004F690D"/>
    <w:rsid w:val="004F70EE"/>
    <w:rsid w:val="004F769F"/>
    <w:rsid w:val="004F7CE0"/>
    <w:rsid w:val="00500306"/>
    <w:rsid w:val="0050063B"/>
    <w:rsid w:val="005011B5"/>
    <w:rsid w:val="0050273F"/>
    <w:rsid w:val="00505C8E"/>
    <w:rsid w:val="00505FD7"/>
    <w:rsid w:val="00512265"/>
    <w:rsid w:val="0051528E"/>
    <w:rsid w:val="0052180B"/>
    <w:rsid w:val="005248D0"/>
    <w:rsid w:val="00525824"/>
    <w:rsid w:val="00526A4F"/>
    <w:rsid w:val="00526EC7"/>
    <w:rsid w:val="00530A02"/>
    <w:rsid w:val="00530AE5"/>
    <w:rsid w:val="005310EA"/>
    <w:rsid w:val="005316BF"/>
    <w:rsid w:val="00531A35"/>
    <w:rsid w:val="00531A65"/>
    <w:rsid w:val="00532622"/>
    <w:rsid w:val="00533C99"/>
    <w:rsid w:val="00534C32"/>
    <w:rsid w:val="0053665F"/>
    <w:rsid w:val="00537312"/>
    <w:rsid w:val="00541453"/>
    <w:rsid w:val="00542EFF"/>
    <w:rsid w:val="005430DD"/>
    <w:rsid w:val="00543D10"/>
    <w:rsid w:val="0054496B"/>
    <w:rsid w:val="00545122"/>
    <w:rsid w:val="00545643"/>
    <w:rsid w:val="00545E49"/>
    <w:rsid w:val="0054700B"/>
    <w:rsid w:val="00547133"/>
    <w:rsid w:val="00547E16"/>
    <w:rsid w:val="005500AC"/>
    <w:rsid w:val="0055014F"/>
    <w:rsid w:val="00553557"/>
    <w:rsid w:val="005539E0"/>
    <w:rsid w:val="0055436E"/>
    <w:rsid w:val="00555F5F"/>
    <w:rsid w:val="00556190"/>
    <w:rsid w:val="00556FA0"/>
    <w:rsid w:val="00557D54"/>
    <w:rsid w:val="0056074C"/>
    <w:rsid w:val="00561125"/>
    <w:rsid w:val="00561711"/>
    <w:rsid w:val="00561798"/>
    <w:rsid w:val="00563279"/>
    <w:rsid w:val="0056375E"/>
    <w:rsid w:val="00563AF2"/>
    <w:rsid w:val="00565CBA"/>
    <w:rsid w:val="00565E8F"/>
    <w:rsid w:val="00565ED3"/>
    <w:rsid w:val="00566196"/>
    <w:rsid w:val="00566495"/>
    <w:rsid w:val="00570B75"/>
    <w:rsid w:val="00570E3D"/>
    <w:rsid w:val="005720E3"/>
    <w:rsid w:val="00572658"/>
    <w:rsid w:val="0057350C"/>
    <w:rsid w:val="005743CE"/>
    <w:rsid w:val="0057729B"/>
    <w:rsid w:val="005800E7"/>
    <w:rsid w:val="00580948"/>
    <w:rsid w:val="00582B25"/>
    <w:rsid w:val="005842C0"/>
    <w:rsid w:val="0058496E"/>
    <w:rsid w:val="00584976"/>
    <w:rsid w:val="00585B0F"/>
    <w:rsid w:val="00585C64"/>
    <w:rsid w:val="00586AEE"/>
    <w:rsid w:val="00587A08"/>
    <w:rsid w:val="00587A2A"/>
    <w:rsid w:val="005909CF"/>
    <w:rsid w:val="0059115A"/>
    <w:rsid w:val="00591471"/>
    <w:rsid w:val="00591B96"/>
    <w:rsid w:val="00594334"/>
    <w:rsid w:val="00595074"/>
    <w:rsid w:val="00595752"/>
    <w:rsid w:val="00595F12"/>
    <w:rsid w:val="00596B29"/>
    <w:rsid w:val="005A0324"/>
    <w:rsid w:val="005A0580"/>
    <w:rsid w:val="005A0BA5"/>
    <w:rsid w:val="005A14CC"/>
    <w:rsid w:val="005A1B38"/>
    <w:rsid w:val="005A1BBC"/>
    <w:rsid w:val="005A31A7"/>
    <w:rsid w:val="005A4BA4"/>
    <w:rsid w:val="005A5495"/>
    <w:rsid w:val="005A5567"/>
    <w:rsid w:val="005A561B"/>
    <w:rsid w:val="005A6567"/>
    <w:rsid w:val="005A671F"/>
    <w:rsid w:val="005A6B6D"/>
    <w:rsid w:val="005A6CBE"/>
    <w:rsid w:val="005B032A"/>
    <w:rsid w:val="005B0397"/>
    <w:rsid w:val="005B10E7"/>
    <w:rsid w:val="005B2E8C"/>
    <w:rsid w:val="005B3C5A"/>
    <w:rsid w:val="005B3FC5"/>
    <w:rsid w:val="005B40C6"/>
    <w:rsid w:val="005B4D26"/>
    <w:rsid w:val="005B6766"/>
    <w:rsid w:val="005B6F4D"/>
    <w:rsid w:val="005C15C1"/>
    <w:rsid w:val="005C1CA5"/>
    <w:rsid w:val="005C1D64"/>
    <w:rsid w:val="005C3133"/>
    <w:rsid w:val="005C75CF"/>
    <w:rsid w:val="005C7DA2"/>
    <w:rsid w:val="005C7F1B"/>
    <w:rsid w:val="005D1490"/>
    <w:rsid w:val="005D14EC"/>
    <w:rsid w:val="005D2331"/>
    <w:rsid w:val="005D2621"/>
    <w:rsid w:val="005D2B9A"/>
    <w:rsid w:val="005D2C7B"/>
    <w:rsid w:val="005D3699"/>
    <w:rsid w:val="005D4CDD"/>
    <w:rsid w:val="005D512D"/>
    <w:rsid w:val="005D7246"/>
    <w:rsid w:val="005D76B2"/>
    <w:rsid w:val="005D7A8F"/>
    <w:rsid w:val="005E0561"/>
    <w:rsid w:val="005E0B4F"/>
    <w:rsid w:val="005E0C72"/>
    <w:rsid w:val="005E213D"/>
    <w:rsid w:val="005E40A0"/>
    <w:rsid w:val="005E47B3"/>
    <w:rsid w:val="005E5D72"/>
    <w:rsid w:val="005E66B0"/>
    <w:rsid w:val="005E68C9"/>
    <w:rsid w:val="005E6AAD"/>
    <w:rsid w:val="005E6D11"/>
    <w:rsid w:val="005E798C"/>
    <w:rsid w:val="005F0881"/>
    <w:rsid w:val="005F0C16"/>
    <w:rsid w:val="005F19C1"/>
    <w:rsid w:val="005F3313"/>
    <w:rsid w:val="005F3790"/>
    <w:rsid w:val="005F508C"/>
    <w:rsid w:val="005F60AA"/>
    <w:rsid w:val="006003B0"/>
    <w:rsid w:val="00600D01"/>
    <w:rsid w:val="00600D86"/>
    <w:rsid w:val="006022E5"/>
    <w:rsid w:val="006028DC"/>
    <w:rsid w:val="006030EE"/>
    <w:rsid w:val="006036A4"/>
    <w:rsid w:val="006047BB"/>
    <w:rsid w:val="00606318"/>
    <w:rsid w:val="00607CFF"/>
    <w:rsid w:val="00610A8E"/>
    <w:rsid w:val="006117B9"/>
    <w:rsid w:val="006127AB"/>
    <w:rsid w:val="00612CAF"/>
    <w:rsid w:val="00614B68"/>
    <w:rsid w:val="00614C60"/>
    <w:rsid w:val="00615981"/>
    <w:rsid w:val="00616C47"/>
    <w:rsid w:val="006174B9"/>
    <w:rsid w:val="00617BE1"/>
    <w:rsid w:val="00617C31"/>
    <w:rsid w:val="0062088B"/>
    <w:rsid w:val="00620FBB"/>
    <w:rsid w:val="0062204A"/>
    <w:rsid w:val="00622CEE"/>
    <w:rsid w:val="00623C8A"/>
    <w:rsid w:val="00624138"/>
    <w:rsid w:val="00624147"/>
    <w:rsid w:val="00630134"/>
    <w:rsid w:val="00631C50"/>
    <w:rsid w:val="006341C1"/>
    <w:rsid w:val="0063545D"/>
    <w:rsid w:val="00635B67"/>
    <w:rsid w:val="006362E4"/>
    <w:rsid w:val="00636444"/>
    <w:rsid w:val="00636EC1"/>
    <w:rsid w:val="00637104"/>
    <w:rsid w:val="00637F0B"/>
    <w:rsid w:val="00641A3F"/>
    <w:rsid w:val="00642440"/>
    <w:rsid w:val="0064274D"/>
    <w:rsid w:val="00642C14"/>
    <w:rsid w:val="00642EB4"/>
    <w:rsid w:val="006431C4"/>
    <w:rsid w:val="00643E9C"/>
    <w:rsid w:val="00644264"/>
    <w:rsid w:val="00645F3E"/>
    <w:rsid w:val="006465E2"/>
    <w:rsid w:val="006469F7"/>
    <w:rsid w:val="00646DD4"/>
    <w:rsid w:val="0064789D"/>
    <w:rsid w:val="0065197B"/>
    <w:rsid w:val="006533C2"/>
    <w:rsid w:val="00654510"/>
    <w:rsid w:val="00655B86"/>
    <w:rsid w:val="006576F4"/>
    <w:rsid w:val="00657D65"/>
    <w:rsid w:val="00660373"/>
    <w:rsid w:val="00660E33"/>
    <w:rsid w:val="0066158E"/>
    <w:rsid w:val="00662072"/>
    <w:rsid w:val="00662181"/>
    <w:rsid w:val="00664715"/>
    <w:rsid w:val="00667D1C"/>
    <w:rsid w:val="0067129D"/>
    <w:rsid w:val="00671793"/>
    <w:rsid w:val="006719A6"/>
    <w:rsid w:val="00671FF2"/>
    <w:rsid w:val="006744DC"/>
    <w:rsid w:val="00675E43"/>
    <w:rsid w:val="0067768B"/>
    <w:rsid w:val="0068043A"/>
    <w:rsid w:val="00681457"/>
    <w:rsid w:val="00681A8D"/>
    <w:rsid w:val="00681ABB"/>
    <w:rsid w:val="006834E5"/>
    <w:rsid w:val="00683A1C"/>
    <w:rsid w:val="00684458"/>
    <w:rsid w:val="0068548A"/>
    <w:rsid w:val="00685B43"/>
    <w:rsid w:val="00687340"/>
    <w:rsid w:val="006874FC"/>
    <w:rsid w:val="006878C0"/>
    <w:rsid w:val="00691E4C"/>
    <w:rsid w:val="00693723"/>
    <w:rsid w:val="00693A20"/>
    <w:rsid w:val="00693E4B"/>
    <w:rsid w:val="00696106"/>
    <w:rsid w:val="00696590"/>
    <w:rsid w:val="006971C9"/>
    <w:rsid w:val="006976F5"/>
    <w:rsid w:val="006A0A09"/>
    <w:rsid w:val="006A16C8"/>
    <w:rsid w:val="006A1AF2"/>
    <w:rsid w:val="006A1EE5"/>
    <w:rsid w:val="006A4193"/>
    <w:rsid w:val="006A5946"/>
    <w:rsid w:val="006A5DC8"/>
    <w:rsid w:val="006A623D"/>
    <w:rsid w:val="006A720B"/>
    <w:rsid w:val="006A7C20"/>
    <w:rsid w:val="006B04C8"/>
    <w:rsid w:val="006B1EF7"/>
    <w:rsid w:val="006B2926"/>
    <w:rsid w:val="006B2B61"/>
    <w:rsid w:val="006B37DF"/>
    <w:rsid w:val="006B4C2E"/>
    <w:rsid w:val="006B54A1"/>
    <w:rsid w:val="006B569E"/>
    <w:rsid w:val="006B58FD"/>
    <w:rsid w:val="006B5BC9"/>
    <w:rsid w:val="006B6A2B"/>
    <w:rsid w:val="006B7A95"/>
    <w:rsid w:val="006C1DCB"/>
    <w:rsid w:val="006C6A5D"/>
    <w:rsid w:val="006C6DB4"/>
    <w:rsid w:val="006D0EF1"/>
    <w:rsid w:val="006D15EF"/>
    <w:rsid w:val="006D1B50"/>
    <w:rsid w:val="006D1D74"/>
    <w:rsid w:val="006D20D1"/>
    <w:rsid w:val="006D31F6"/>
    <w:rsid w:val="006D3669"/>
    <w:rsid w:val="006D388E"/>
    <w:rsid w:val="006D3939"/>
    <w:rsid w:val="006D5654"/>
    <w:rsid w:val="006D667D"/>
    <w:rsid w:val="006D6E19"/>
    <w:rsid w:val="006E048E"/>
    <w:rsid w:val="006E0E29"/>
    <w:rsid w:val="006E352F"/>
    <w:rsid w:val="006E396E"/>
    <w:rsid w:val="006E3DA3"/>
    <w:rsid w:val="006E3DF9"/>
    <w:rsid w:val="006E5BC6"/>
    <w:rsid w:val="006E5CBA"/>
    <w:rsid w:val="006E7F60"/>
    <w:rsid w:val="006F0A02"/>
    <w:rsid w:val="006F1A95"/>
    <w:rsid w:val="006F230A"/>
    <w:rsid w:val="006F357E"/>
    <w:rsid w:val="006F416D"/>
    <w:rsid w:val="006F4C5A"/>
    <w:rsid w:val="006F4D6E"/>
    <w:rsid w:val="006F4E77"/>
    <w:rsid w:val="006F762B"/>
    <w:rsid w:val="006F7F81"/>
    <w:rsid w:val="0070086F"/>
    <w:rsid w:val="0070119E"/>
    <w:rsid w:val="007011CA"/>
    <w:rsid w:val="00701AE8"/>
    <w:rsid w:val="00703312"/>
    <w:rsid w:val="007057A4"/>
    <w:rsid w:val="0070582C"/>
    <w:rsid w:val="007064A3"/>
    <w:rsid w:val="007071A6"/>
    <w:rsid w:val="007072D0"/>
    <w:rsid w:val="00710490"/>
    <w:rsid w:val="00711A00"/>
    <w:rsid w:val="00711BDF"/>
    <w:rsid w:val="00713909"/>
    <w:rsid w:val="00713A50"/>
    <w:rsid w:val="00714397"/>
    <w:rsid w:val="00715B56"/>
    <w:rsid w:val="007202B0"/>
    <w:rsid w:val="007208A2"/>
    <w:rsid w:val="0072207B"/>
    <w:rsid w:val="007229FD"/>
    <w:rsid w:val="007231A2"/>
    <w:rsid w:val="00723713"/>
    <w:rsid w:val="007238F6"/>
    <w:rsid w:val="0072419B"/>
    <w:rsid w:val="007244CE"/>
    <w:rsid w:val="00724FA8"/>
    <w:rsid w:val="007258ED"/>
    <w:rsid w:val="0072603A"/>
    <w:rsid w:val="007270BE"/>
    <w:rsid w:val="007275E5"/>
    <w:rsid w:val="0073134F"/>
    <w:rsid w:val="00731DCC"/>
    <w:rsid w:val="007324CA"/>
    <w:rsid w:val="00732511"/>
    <w:rsid w:val="0073266D"/>
    <w:rsid w:val="00732C12"/>
    <w:rsid w:val="00732D10"/>
    <w:rsid w:val="0073322B"/>
    <w:rsid w:val="007333CF"/>
    <w:rsid w:val="0073354E"/>
    <w:rsid w:val="007355BA"/>
    <w:rsid w:val="00735A15"/>
    <w:rsid w:val="00735B31"/>
    <w:rsid w:val="00735EEE"/>
    <w:rsid w:val="00736590"/>
    <w:rsid w:val="007378F7"/>
    <w:rsid w:val="00740D80"/>
    <w:rsid w:val="007412FD"/>
    <w:rsid w:val="007425C8"/>
    <w:rsid w:val="00742CB5"/>
    <w:rsid w:val="00743350"/>
    <w:rsid w:val="007436AC"/>
    <w:rsid w:val="00743B60"/>
    <w:rsid w:val="00744AC5"/>
    <w:rsid w:val="007464AF"/>
    <w:rsid w:val="007475CF"/>
    <w:rsid w:val="00750D1A"/>
    <w:rsid w:val="007510FF"/>
    <w:rsid w:val="00752412"/>
    <w:rsid w:val="0075388D"/>
    <w:rsid w:val="00755D93"/>
    <w:rsid w:val="00757CFB"/>
    <w:rsid w:val="00760BE0"/>
    <w:rsid w:val="00761652"/>
    <w:rsid w:val="00761FD9"/>
    <w:rsid w:val="00764B75"/>
    <w:rsid w:val="0076644C"/>
    <w:rsid w:val="007670F4"/>
    <w:rsid w:val="007679FE"/>
    <w:rsid w:val="00767CEF"/>
    <w:rsid w:val="00770F23"/>
    <w:rsid w:val="0077297C"/>
    <w:rsid w:val="0077365D"/>
    <w:rsid w:val="00774F47"/>
    <w:rsid w:val="007760DF"/>
    <w:rsid w:val="007767E3"/>
    <w:rsid w:val="00777603"/>
    <w:rsid w:val="00777A6B"/>
    <w:rsid w:val="007812EF"/>
    <w:rsid w:val="00782314"/>
    <w:rsid w:val="007828CB"/>
    <w:rsid w:val="00783CE4"/>
    <w:rsid w:val="00786400"/>
    <w:rsid w:val="00786DF8"/>
    <w:rsid w:val="00787023"/>
    <w:rsid w:val="007902B8"/>
    <w:rsid w:val="007905A7"/>
    <w:rsid w:val="007906A9"/>
    <w:rsid w:val="0079088D"/>
    <w:rsid w:val="00790D07"/>
    <w:rsid w:val="00791733"/>
    <w:rsid w:val="00795575"/>
    <w:rsid w:val="00795EAA"/>
    <w:rsid w:val="0079609F"/>
    <w:rsid w:val="007A02B3"/>
    <w:rsid w:val="007A1286"/>
    <w:rsid w:val="007A144E"/>
    <w:rsid w:val="007A1549"/>
    <w:rsid w:val="007A1BD8"/>
    <w:rsid w:val="007A382C"/>
    <w:rsid w:val="007A39EC"/>
    <w:rsid w:val="007A3E25"/>
    <w:rsid w:val="007A5C42"/>
    <w:rsid w:val="007A66DB"/>
    <w:rsid w:val="007A66FF"/>
    <w:rsid w:val="007A7FC6"/>
    <w:rsid w:val="007B06EE"/>
    <w:rsid w:val="007B0707"/>
    <w:rsid w:val="007B1694"/>
    <w:rsid w:val="007B1925"/>
    <w:rsid w:val="007B1D0D"/>
    <w:rsid w:val="007B1F66"/>
    <w:rsid w:val="007B2FD6"/>
    <w:rsid w:val="007B2FE4"/>
    <w:rsid w:val="007B5D44"/>
    <w:rsid w:val="007B6766"/>
    <w:rsid w:val="007B7007"/>
    <w:rsid w:val="007B77E8"/>
    <w:rsid w:val="007C0633"/>
    <w:rsid w:val="007C1351"/>
    <w:rsid w:val="007C26A6"/>
    <w:rsid w:val="007C3AF6"/>
    <w:rsid w:val="007C3B3A"/>
    <w:rsid w:val="007C592A"/>
    <w:rsid w:val="007C5DAF"/>
    <w:rsid w:val="007C7992"/>
    <w:rsid w:val="007D0007"/>
    <w:rsid w:val="007D042C"/>
    <w:rsid w:val="007D0749"/>
    <w:rsid w:val="007D1315"/>
    <w:rsid w:val="007D14DE"/>
    <w:rsid w:val="007D1527"/>
    <w:rsid w:val="007D1B44"/>
    <w:rsid w:val="007D2015"/>
    <w:rsid w:val="007D23EE"/>
    <w:rsid w:val="007D273C"/>
    <w:rsid w:val="007D2C22"/>
    <w:rsid w:val="007D3101"/>
    <w:rsid w:val="007D3868"/>
    <w:rsid w:val="007D46E2"/>
    <w:rsid w:val="007D672E"/>
    <w:rsid w:val="007E01E1"/>
    <w:rsid w:val="007E01ED"/>
    <w:rsid w:val="007E0B60"/>
    <w:rsid w:val="007E0E35"/>
    <w:rsid w:val="007E1112"/>
    <w:rsid w:val="007E11EF"/>
    <w:rsid w:val="007E21A3"/>
    <w:rsid w:val="007E2B67"/>
    <w:rsid w:val="007E315D"/>
    <w:rsid w:val="007E3849"/>
    <w:rsid w:val="007E3E07"/>
    <w:rsid w:val="007E4DED"/>
    <w:rsid w:val="007E6489"/>
    <w:rsid w:val="007E6D33"/>
    <w:rsid w:val="007F1099"/>
    <w:rsid w:val="007F19BF"/>
    <w:rsid w:val="007F5F55"/>
    <w:rsid w:val="007F5FBE"/>
    <w:rsid w:val="007F6C56"/>
    <w:rsid w:val="007F704B"/>
    <w:rsid w:val="007F738B"/>
    <w:rsid w:val="008024F5"/>
    <w:rsid w:val="00802725"/>
    <w:rsid w:val="0080272F"/>
    <w:rsid w:val="008043C8"/>
    <w:rsid w:val="00805717"/>
    <w:rsid w:val="00805886"/>
    <w:rsid w:val="00806215"/>
    <w:rsid w:val="00806FCF"/>
    <w:rsid w:val="00807208"/>
    <w:rsid w:val="00807B85"/>
    <w:rsid w:val="0081137E"/>
    <w:rsid w:val="00813176"/>
    <w:rsid w:val="00813F77"/>
    <w:rsid w:val="00814294"/>
    <w:rsid w:val="00814673"/>
    <w:rsid w:val="008150ED"/>
    <w:rsid w:val="00815E79"/>
    <w:rsid w:val="008173D9"/>
    <w:rsid w:val="00821203"/>
    <w:rsid w:val="00821C65"/>
    <w:rsid w:val="00821DDC"/>
    <w:rsid w:val="00822262"/>
    <w:rsid w:val="00822AE1"/>
    <w:rsid w:val="0082357A"/>
    <w:rsid w:val="00823C61"/>
    <w:rsid w:val="00825035"/>
    <w:rsid w:val="008254BB"/>
    <w:rsid w:val="00825DD0"/>
    <w:rsid w:val="00826C2B"/>
    <w:rsid w:val="00826E03"/>
    <w:rsid w:val="0083065F"/>
    <w:rsid w:val="00830805"/>
    <w:rsid w:val="008313D6"/>
    <w:rsid w:val="008314FE"/>
    <w:rsid w:val="00832A80"/>
    <w:rsid w:val="00833F58"/>
    <w:rsid w:val="00834395"/>
    <w:rsid w:val="00834B25"/>
    <w:rsid w:val="00835B5A"/>
    <w:rsid w:val="0083694B"/>
    <w:rsid w:val="00837D87"/>
    <w:rsid w:val="00840380"/>
    <w:rsid w:val="008410DC"/>
    <w:rsid w:val="00841516"/>
    <w:rsid w:val="00841A29"/>
    <w:rsid w:val="00841B21"/>
    <w:rsid w:val="0084201C"/>
    <w:rsid w:val="0084276C"/>
    <w:rsid w:val="00842A6F"/>
    <w:rsid w:val="00843495"/>
    <w:rsid w:val="00844BCB"/>
    <w:rsid w:val="00845332"/>
    <w:rsid w:val="00845383"/>
    <w:rsid w:val="0084597F"/>
    <w:rsid w:val="008476F3"/>
    <w:rsid w:val="00847897"/>
    <w:rsid w:val="008478CB"/>
    <w:rsid w:val="0085066F"/>
    <w:rsid w:val="00850DC4"/>
    <w:rsid w:val="0085126A"/>
    <w:rsid w:val="008519C0"/>
    <w:rsid w:val="00851E37"/>
    <w:rsid w:val="00852C66"/>
    <w:rsid w:val="00857520"/>
    <w:rsid w:val="00860B50"/>
    <w:rsid w:val="0086109D"/>
    <w:rsid w:val="00861686"/>
    <w:rsid w:val="00861795"/>
    <w:rsid w:val="00861937"/>
    <w:rsid w:val="008637C4"/>
    <w:rsid w:val="008640FD"/>
    <w:rsid w:val="008658FD"/>
    <w:rsid w:val="00865F4A"/>
    <w:rsid w:val="00866FD2"/>
    <w:rsid w:val="00867431"/>
    <w:rsid w:val="00867483"/>
    <w:rsid w:val="008676D0"/>
    <w:rsid w:val="00867BD2"/>
    <w:rsid w:val="00867E5E"/>
    <w:rsid w:val="008702A2"/>
    <w:rsid w:val="00870B07"/>
    <w:rsid w:val="008713C0"/>
    <w:rsid w:val="008718CF"/>
    <w:rsid w:val="0087197E"/>
    <w:rsid w:val="008725A7"/>
    <w:rsid w:val="00872936"/>
    <w:rsid w:val="0087375A"/>
    <w:rsid w:val="00875351"/>
    <w:rsid w:val="00875854"/>
    <w:rsid w:val="00876522"/>
    <w:rsid w:val="00876967"/>
    <w:rsid w:val="00877658"/>
    <w:rsid w:val="0087775D"/>
    <w:rsid w:val="00877F5B"/>
    <w:rsid w:val="0088050C"/>
    <w:rsid w:val="00883498"/>
    <w:rsid w:val="00883C13"/>
    <w:rsid w:val="00885561"/>
    <w:rsid w:val="008856CA"/>
    <w:rsid w:val="00886C0A"/>
    <w:rsid w:val="00886EAE"/>
    <w:rsid w:val="008927A4"/>
    <w:rsid w:val="00892947"/>
    <w:rsid w:val="008932AC"/>
    <w:rsid w:val="00893CCB"/>
    <w:rsid w:val="00893D6E"/>
    <w:rsid w:val="00894024"/>
    <w:rsid w:val="008945EE"/>
    <w:rsid w:val="008946EF"/>
    <w:rsid w:val="00894F5F"/>
    <w:rsid w:val="0089625E"/>
    <w:rsid w:val="00897C30"/>
    <w:rsid w:val="008A210A"/>
    <w:rsid w:val="008A26B4"/>
    <w:rsid w:val="008A3779"/>
    <w:rsid w:val="008A4BCD"/>
    <w:rsid w:val="008A5059"/>
    <w:rsid w:val="008A593E"/>
    <w:rsid w:val="008A6C89"/>
    <w:rsid w:val="008A710D"/>
    <w:rsid w:val="008A7C1C"/>
    <w:rsid w:val="008B197E"/>
    <w:rsid w:val="008B1E16"/>
    <w:rsid w:val="008B1EE6"/>
    <w:rsid w:val="008B2F37"/>
    <w:rsid w:val="008B2F55"/>
    <w:rsid w:val="008B54B8"/>
    <w:rsid w:val="008B58EB"/>
    <w:rsid w:val="008B5DE7"/>
    <w:rsid w:val="008B6923"/>
    <w:rsid w:val="008B6B0F"/>
    <w:rsid w:val="008B7018"/>
    <w:rsid w:val="008B709A"/>
    <w:rsid w:val="008B73A0"/>
    <w:rsid w:val="008C435A"/>
    <w:rsid w:val="008C44C7"/>
    <w:rsid w:val="008C5068"/>
    <w:rsid w:val="008C5AAC"/>
    <w:rsid w:val="008C5F1D"/>
    <w:rsid w:val="008C668F"/>
    <w:rsid w:val="008C7E28"/>
    <w:rsid w:val="008D0B37"/>
    <w:rsid w:val="008D129E"/>
    <w:rsid w:val="008D1CCA"/>
    <w:rsid w:val="008D25BA"/>
    <w:rsid w:val="008D4092"/>
    <w:rsid w:val="008D45C5"/>
    <w:rsid w:val="008D5769"/>
    <w:rsid w:val="008D5D72"/>
    <w:rsid w:val="008D6430"/>
    <w:rsid w:val="008D7197"/>
    <w:rsid w:val="008D71C9"/>
    <w:rsid w:val="008D7DBF"/>
    <w:rsid w:val="008D7E09"/>
    <w:rsid w:val="008E04C2"/>
    <w:rsid w:val="008E1C93"/>
    <w:rsid w:val="008E211E"/>
    <w:rsid w:val="008E5808"/>
    <w:rsid w:val="008E5E9A"/>
    <w:rsid w:val="008E6DBE"/>
    <w:rsid w:val="008E7311"/>
    <w:rsid w:val="008E75F9"/>
    <w:rsid w:val="008E7650"/>
    <w:rsid w:val="008F0CCD"/>
    <w:rsid w:val="008F1FA2"/>
    <w:rsid w:val="008F2462"/>
    <w:rsid w:val="008F3106"/>
    <w:rsid w:val="008F3675"/>
    <w:rsid w:val="008F3F40"/>
    <w:rsid w:val="008F475B"/>
    <w:rsid w:val="008F4C21"/>
    <w:rsid w:val="008F60E5"/>
    <w:rsid w:val="008F6836"/>
    <w:rsid w:val="008F7506"/>
    <w:rsid w:val="008F7BB2"/>
    <w:rsid w:val="00900210"/>
    <w:rsid w:val="009006BA"/>
    <w:rsid w:val="009011A8"/>
    <w:rsid w:val="009015F6"/>
    <w:rsid w:val="00901D75"/>
    <w:rsid w:val="00901FE4"/>
    <w:rsid w:val="00903A1E"/>
    <w:rsid w:val="00905297"/>
    <w:rsid w:val="009060D8"/>
    <w:rsid w:val="00910014"/>
    <w:rsid w:val="00910715"/>
    <w:rsid w:val="00910781"/>
    <w:rsid w:val="00912264"/>
    <w:rsid w:val="00912E5F"/>
    <w:rsid w:val="00913661"/>
    <w:rsid w:val="009138A7"/>
    <w:rsid w:val="00913A9A"/>
    <w:rsid w:val="00917A90"/>
    <w:rsid w:val="00917BA9"/>
    <w:rsid w:val="00917FD1"/>
    <w:rsid w:val="0092026C"/>
    <w:rsid w:val="00920FEA"/>
    <w:rsid w:val="0092157A"/>
    <w:rsid w:val="0092350D"/>
    <w:rsid w:val="00923EA5"/>
    <w:rsid w:val="0092423A"/>
    <w:rsid w:val="009245EA"/>
    <w:rsid w:val="00924808"/>
    <w:rsid w:val="00925585"/>
    <w:rsid w:val="00925EFA"/>
    <w:rsid w:val="009260BB"/>
    <w:rsid w:val="009261B9"/>
    <w:rsid w:val="009265B6"/>
    <w:rsid w:val="00927CA9"/>
    <w:rsid w:val="0093067E"/>
    <w:rsid w:val="00931612"/>
    <w:rsid w:val="00931BEE"/>
    <w:rsid w:val="00933374"/>
    <w:rsid w:val="00934D3D"/>
    <w:rsid w:val="009353A4"/>
    <w:rsid w:val="00935895"/>
    <w:rsid w:val="00935D3E"/>
    <w:rsid w:val="009371DD"/>
    <w:rsid w:val="009405FF"/>
    <w:rsid w:val="00940A47"/>
    <w:rsid w:val="00940B24"/>
    <w:rsid w:val="009410EA"/>
    <w:rsid w:val="0094495F"/>
    <w:rsid w:val="00944F65"/>
    <w:rsid w:val="00946C04"/>
    <w:rsid w:val="009509BC"/>
    <w:rsid w:val="00950A9C"/>
    <w:rsid w:val="00950AEE"/>
    <w:rsid w:val="009531CF"/>
    <w:rsid w:val="009533BD"/>
    <w:rsid w:val="00953492"/>
    <w:rsid w:val="009534BB"/>
    <w:rsid w:val="0095375C"/>
    <w:rsid w:val="00953E82"/>
    <w:rsid w:val="009542A9"/>
    <w:rsid w:val="00956C28"/>
    <w:rsid w:val="00956EAD"/>
    <w:rsid w:val="009574AE"/>
    <w:rsid w:val="00957C45"/>
    <w:rsid w:val="00960290"/>
    <w:rsid w:val="00960BF6"/>
    <w:rsid w:val="00960DFC"/>
    <w:rsid w:val="00961284"/>
    <w:rsid w:val="00961895"/>
    <w:rsid w:val="00961E30"/>
    <w:rsid w:val="0096417C"/>
    <w:rsid w:val="00965237"/>
    <w:rsid w:val="0096564E"/>
    <w:rsid w:val="00966757"/>
    <w:rsid w:val="00966B61"/>
    <w:rsid w:val="00967581"/>
    <w:rsid w:val="0096789C"/>
    <w:rsid w:val="00967C25"/>
    <w:rsid w:val="009704B7"/>
    <w:rsid w:val="00970A1E"/>
    <w:rsid w:val="00970B8C"/>
    <w:rsid w:val="00970EDA"/>
    <w:rsid w:val="009717A5"/>
    <w:rsid w:val="00971813"/>
    <w:rsid w:val="00971D6D"/>
    <w:rsid w:val="00972272"/>
    <w:rsid w:val="0097277E"/>
    <w:rsid w:val="00973B93"/>
    <w:rsid w:val="00973DDD"/>
    <w:rsid w:val="00975DFC"/>
    <w:rsid w:val="00977FD0"/>
    <w:rsid w:val="00980EEF"/>
    <w:rsid w:val="009815AE"/>
    <w:rsid w:val="00982470"/>
    <w:rsid w:val="00983FD6"/>
    <w:rsid w:val="00986328"/>
    <w:rsid w:val="0098787E"/>
    <w:rsid w:val="00987E8F"/>
    <w:rsid w:val="00987EB0"/>
    <w:rsid w:val="00990275"/>
    <w:rsid w:val="009905A8"/>
    <w:rsid w:val="00991482"/>
    <w:rsid w:val="009919A7"/>
    <w:rsid w:val="0099202B"/>
    <w:rsid w:val="009923E9"/>
    <w:rsid w:val="00992D09"/>
    <w:rsid w:val="00996300"/>
    <w:rsid w:val="00996455"/>
    <w:rsid w:val="00997DF3"/>
    <w:rsid w:val="009A0070"/>
    <w:rsid w:val="009A0D61"/>
    <w:rsid w:val="009A1FC7"/>
    <w:rsid w:val="009A26C9"/>
    <w:rsid w:val="009A3590"/>
    <w:rsid w:val="009A4189"/>
    <w:rsid w:val="009A42F7"/>
    <w:rsid w:val="009A44B3"/>
    <w:rsid w:val="009A4DAC"/>
    <w:rsid w:val="009A4FFF"/>
    <w:rsid w:val="009A5285"/>
    <w:rsid w:val="009A6F2F"/>
    <w:rsid w:val="009B01C7"/>
    <w:rsid w:val="009B0D6F"/>
    <w:rsid w:val="009B4118"/>
    <w:rsid w:val="009B42B7"/>
    <w:rsid w:val="009B4E55"/>
    <w:rsid w:val="009B51D9"/>
    <w:rsid w:val="009B5322"/>
    <w:rsid w:val="009B5742"/>
    <w:rsid w:val="009B6D1F"/>
    <w:rsid w:val="009C0464"/>
    <w:rsid w:val="009C0DBF"/>
    <w:rsid w:val="009C10D2"/>
    <w:rsid w:val="009C1454"/>
    <w:rsid w:val="009C15AE"/>
    <w:rsid w:val="009C2123"/>
    <w:rsid w:val="009C3755"/>
    <w:rsid w:val="009C5E1B"/>
    <w:rsid w:val="009C5F25"/>
    <w:rsid w:val="009C64D8"/>
    <w:rsid w:val="009C670A"/>
    <w:rsid w:val="009C74C3"/>
    <w:rsid w:val="009D1A06"/>
    <w:rsid w:val="009D21E6"/>
    <w:rsid w:val="009D227D"/>
    <w:rsid w:val="009D2379"/>
    <w:rsid w:val="009D2845"/>
    <w:rsid w:val="009D42B6"/>
    <w:rsid w:val="009D61FC"/>
    <w:rsid w:val="009D65EF"/>
    <w:rsid w:val="009E155D"/>
    <w:rsid w:val="009E1BA5"/>
    <w:rsid w:val="009E350F"/>
    <w:rsid w:val="009E42E6"/>
    <w:rsid w:val="009E591A"/>
    <w:rsid w:val="009E68E6"/>
    <w:rsid w:val="009E7D0B"/>
    <w:rsid w:val="009F01EB"/>
    <w:rsid w:val="009F0E03"/>
    <w:rsid w:val="009F1330"/>
    <w:rsid w:val="009F1D17"/>
    <w:rsid w:val="009F24B4"/>
    <w:rsid w:val="009F24DA"/>
    <w:rsid w:val="009F38AE"/>
    <w:rsid w:val="009F3DDB"/>
    <w:rsid w:val="009F45DF"/>
    <w:rsid w:val="009F4E12"/>
    <w:rsid w:val="009F5E48"/>
    <w:rsid w:val="009F5F62"/>
    <w:rsid w:val="00A00FFA"/>
    <w:rsid w:val="00A01ADD"/>
    <w:rsid w:val="00A02DA3"/>
    <w:rsid w:val="00A03183"/>
    <w:rsid w:val="00A043F8"/>
    <w:rsid w:val="00A05BAA"/>
    <w:rsid w:val="00A06548"/>
    <w:rsid w:val="00A10FA1"/>
    <w:rsid w:val="00A11708"/>
    <w:rsid w:val="00A11D62"/>
    <w:rsid w:val="00A13542"/>
    <w:rsid w:val="00A13554"/>
    <w:rsid w:val="00A1483C"/>
    <w:rsid w:val="00A16747"/>
    <w:rsid w:val="00A16ABC"/>
    <w:rsid w:val="00A172CC"/>
    <w:rsid w:val="00A2053D"/>
    <w:rsid w:val="00A21624"/>
    <w:rsid w:val="00A21ED5"/>
    <w:rsid w:val="00A22074"/>
    <w:rsid w:val="00A22411"/>
    <w:rsid w:val="00A22ACF"/>
    <w:rsid w:val="00A23BCE"/>
    <w:rsid w:val="00A2445D"/>
    <w:rsid w:val="00A249B7"/>
    <w:rsid w:val="00A259E7"/>
    <w:rsid w:val="00A25B2B"/>
    <w:rsid w:val="00A26B42"/>
    <w:rsid w:val="00A26FE3"/>
    <w:rsid w:val="00A27330"/>
    <w:rsid w:val="00A273F0"/>
    <w:rsid w:val="00A27557"/>
    <w:rsid w:val="00A30D78"/>
    <w:rsid w:val="00A32087"/>
    <w:rsid w:val="00A32A8E"/>
    <w:rsid w:val="00A32EEB"/>
    <w:rsid w:val="00A3492B"/>
    <w:rsid w:val="00A34DCA"/>
    <w:rsid w:val="00A35055"/>
    <w:rsid w:val="00A35183"/>
    <w:rsid w:val="00A35B9A"/>
    <w:rsid w:val="00A35DFC"/>
    <w:rsid w:val="00A362BA"/>
    <w:rsid w:val="00A36E9C"/>
    <w:rsid w:val="00A37AF0"/>
    <w:rsid w:val="00A401C1"/>
    <w:rsid w:val="00A4086D"/>
    <w:rsid w:val="00A41763"/>
    <w:rsid w:val="00A428DD"/>
    <w:rsid w:val="00A42F52"/>
    <w:rsid w:val="00A43898"/>
    <w:rsid w:val="00A43D0C"/>
    <w:rsid w:val="00A44A05"/>
    <w:rsid w:val="00A44F7E"/>
    <w:rsid w:val="00A4523E"/>
    <w:rsid w:val="00A460A1"/>
    <w:rsid w:val="00A466E9"/>
    <w:rsid w:val="00A46DA7"/>
    <w:rsid w:val="00A47AF1"/>
    <w:rsid w:val="00A50722"/>
    <w:rsid w:val="00A51AE4"/>
    <w:rsid w:val="00A51FA3"/>
    <w:rsid w:val="00A536A4"/>
    <w:rsid w:val="00A53ED7"/>
    <w:rsid w:val="00A54D2D"/>
    <w:rsid w:val="00A55B9E"/>
    <w:rsid w:val="00A5659D"/>
    <w:rsid w:val="00A56763"/>
    <w:rsid w:val="00A56A8E"/>
    <w:rsid w:val="00A57502"/>
    <w:rsid w:val="00A57E99"/>
    <w:rsid w:val="00A61C7D"/>
    <w:rsid w:val="00A61D06"/>
    <w:rsid w:val="00A61EA6"/>
    <w:rsid w:val="00A627CB"/>
    <w:rsid w:val="00A64E9D"/>
    <w:rsid w:val="00A6542E"/>
    <w:rsid w:val="00A668A5"/>
    <w:rsid w:val="00A66B01"/>
    <w:rsid w:val="00A67B9E"/>
    <w:rsid w:val="00A704EB"/>
    <w:rsid w:val="00A72963"/>
    <w:rsid w:val="00A73796"/>
    <w:rsid w:val="00A7538C"/>
    <w:rsid w:val="00A76169"/>
    <w:rsid w:val="00A761D9"/>
    <w:rsid w:val="00A76517"/>
    <w:rsid w:val="00A76F9B"/>
    <w:rsid w:val="00A770F8"/>
    <w:rsid w:val="00A77755"/>
    <w:rsid w:val="00A803AC"/>
    <w:rsid w:val="00A8104E"/>
    <w:rsid w:val="00A81729"/>
    <w:rsid w:val="00A81CE9"/>
    <w:rsid w:val="00A83EFA"/>
    <w:rsid w:val="00A83F24"/>
    <w:rsid w:val="00A85FBE"/>
    <w:rsid w:val="00A874AA"/>
    <w:rsid w:val="00A87F90"/>
    <w:rsid w:val="00A900A7"/>
    <w:rsid w:val="00A9042B"/>
    <w:rsid w:val="00A913CA"/>
    <w:rsid w:val="00A93033"/>
    <w:rsid w:val="00A93AD5"/>
    <w:rsid w:val="00A962AD"/>
    <w:rsid w:val="00A966DD"/>
    <w:rsid w:val="00A979BE"/>
    <w:rsid w:val="00AA05EB"/>
    <w:rsid w:val="00AA179E"/>
    <w:rsid w:val="00AA1861"/>
    <w:rsid w:val="00AA4C18"/>
    <w:rsid w:val="00AA4C71"/>
    <w:rsid w:val="00AA4D04"/>
    <w:rsid w:val="00AA4FD0"/>
    <w:rsid w:val="00AA54C0"/>
    <w:rsid w:val="00AA6805"/>
    <w:rsid w:val="00AA7361"/>
    <w:rsid w:val="00AB1A60"/>
    <w:rsid w:val="00AB3F77"/>
    <w:rsid w:val="00AB43CD"/>
    <w:rsid w:val="00AB4585"/>
    <w:rsid w:val="00AB4EC7"/>
    <w:rsid w:val="00AB6A31"/>
    <w:rsid w:val="00AB7E2D"/>
    <w:rsid w:val="00AC0F83"/>
    <w:rsid w:val="00AC1EF2"/>
    <w:rsid w:val="00AC1F81"/>
    <w:rsid w:val="00AC2008"/>
    <w:rsid w:val="00AC2172"/>
    <w:rsid w:val="00AC2812"/>
    <w:rsid w:val="00AC3534"/>
    <w:rsid w:val="00AC397A"/>
    <w:rsid w:val="00AC3DAC"/>
    <w:rsid w:val="00AC4EE4"/>
    <w:rsid w:val="00AC4F08"/>
    <w:rsid w:val="00AC5763"/>
    <w:rsid w:val="00AC5BB1"/>
    <w:rsid w:val="00AC5F01"/>
    <w:rsid w:val="00AD0485"/>
    <w:rsid w:val="00AD13C4"/>
    <w:rsid w:val="00AD2587"/>
    <w:rsid w:val="00AD25D1"/>
    <w:rsid w:val="00AD25EA"/>
    <w:rsid w:val="00AD3277"/>
    <w:rsid w:val="00AD36EE"/>
    <w:rsid w:val="00AD3A1E"/>
    <w:rsid w:val="00AD60BD"/>
    <w:rsid w:val="00AD647D"/>
    <w:rsid w:val="00AD6BEA"/>
    <w:rsid w:val="00AD7350"/>
    <w:rsid w:val="00AD7892"/>
    <w:rsid w:val="00AE04F4"/>
    <w:rsid w:val="00AE1F4D"/>
    <w:rsid w:val="00AE2F2B"/>
    <w:rsid w:val="00AE341D"/>
    <w:rsid w:val="00AE5CEC"/>
    <w:rsid w:val="00AE70DB"/>
    <w:rsid w:val="00AE78EC"/>
    <w:rsid w:val="00AF0D97"/>
    <w:rsid w:val="00AF164E"/>
    <w:rsid w:val="00AF30AC"/>
    <w:rsid w:val="00AF4012"/>
    <w:rsid w:val="00AF461D"/>
    <w:rsid w:val="00AF7833"/>
    <w:rsid w:val="00AF79A8"/>
    <w:rsid w:val="00B0106A"/>
    <w:rsid w:val="00B023AB"/>
    <w:rsid w:val="00B03E18"/>
    <w:rsid w:val="00B0434C"/>
    <w:rsid w:val="00B047CD"/>
    <w:rsid w:val="00B0536E"/>
    <w:rsid w:val="00B05F2C"/>
    <w:rsid w:val="00B0655B"/>
    <w:rsid w:val="00B076BC"/>
    <w:rsid w:val="00B07B89"/>
    <w:rsid w:val="00B10393"/>
    <w:rsid w:val="00B1139F"/>
    <w:rsid w:val="00B121D5"/>
    <w:rsid w:val="00B12BB6"/>
    <w:rsid w:val="00B13D40"/>
    <w:rsid w:val="00B13E99"/>
    <w:rsid w:val="00B15161"/>
    <w:rsid w:val="00B15A16"/>
    <w:rsid w:val="00B16120"/>
    <w:rsid w:val="00B21372"/>
    <w:rsid w:val="00B22DF8"/>
    <w:rsid w:val="00B23E11"/>
    <w:rsid w:val="00B2420E"/>
    <w:rsid w:val="00B2440F"/>
    <w:rsid w:val="00B2557D"/>
    <w:rsid w:val="00B25F26"/>
    <w:rsid w:val="00B279A9"/>
    <w:rsid w:val="00B31348"/>
    <w:rsid w:val="00B3265F"/>
    <w:rsid w:val="00B32F05"/>
    <w:rsid w:val="00B33D2F"/>
    <w:rsid w:val="00B344B1"/>
    <w:rsid w:val="00B34BE6"/>
    <w:rsid w:val="00B34EA0"/>
    <w:rsid w:val="00B36A44"/>
    <w:rsid w:val="00B36C05"/>
    <w:rsid w:val="00B41004"/>
    <w:rsid w:val="00B41DA0"/>
    <w:rsid w:val="00B434A3"/>
    <w:rsid w:val="00B43E50"/>
    <w:rsid w:val="00B45308"/>
    <w:rsid w:val="00B45435"/>
    <w:rsid w:val="00B45F58"/>
    <w:rsid w:val="00B46641"/>
    <w:rsid w:val="00B46C4B"/>
    <w:rsid w:val="00B5020F"/>
    <w:rsid w:val="00B50BBE"/>
    <w:rsid w:val="00B52FBE"/>
    <w:rsid w:val="00B53183"/>
    <w:rsid w:val="00B536C3"/>
    <w:rsid w:val="00B537EB"/>
    <w:rsid w:val="00B54836"/>
    <w:rsid w:val="00B56783"/>
    <w:rsid w:val="00B56EC0"/>
    <w:rsid w:val="00B6060D"/>
    <w:rsid w:val="00B613E2"/>
    <w:rsid w:val="00B619D2"/>
    <w:rsid w:val="00B62659"/>
    <w:rsid w:val="00B62DFD"/>
    <w:rsid w:val="00B62EA0"/>
    <w:rsid w:val="00B6322D"/>
    <w:rsid w:val="00B63E74"/>
    <w:rsid w:val="00B651AC"/>
    <w:rsid w:val="00B651F4"/>
    <w:rsid w:val="00B65F82"/>
    <w:rsid w:val="00B6628D"/>
    <w:rsid w:val="00B67613"/>
    <w:rsid w:val="00B711DE"/>
    <w:rsid w:val="00B71423"/>
    <w:rsid w:val="00B7246F"/>
    <w:rsid w:val="00B72A86"/>
    <w:rsid w:val="00B73606"/>
    <w:rsid w:val="00B73F2C"/>
    <w:rsid w:val="00B7488E"/>
    <w:rsid w:val="00B75E8A"/>
    <w:rsid w:val="00B82435"/>
    <w:rsid w:val="00B8246E"/>
    <w:rsid w:val="00B848CE"/>
    <w:rsid w:val="00B84959"/>
    <w:rsid w:val="00B858AC"/>
    <w:rsid w:val="00B87DD0"/>
    <w:rsid w:val="00B9098C"/>
    <w:rsid w:val="00B90E71"/>
    <w:rsid w:val="00B91AE5"/>
    <w:rsid w:val="00B925D7"/>
    <w:rsid w:val="00B928BB"/>
    <w:rsid w:val="00B932DE"/>
    <w:rsid w:val="00B93537"/>
    <w:rsid w:val="00B93B62"/>
    <w:rsid w:val="00B93D91"/>
    <w:rsid w:val="00B95504"/>
    <w:rsid w:val="00B960F9"/>
    <w:rsid w:val="00B96634"/>
    <w:rsid w:val="00B96B29"/>
    <w:rsid w:val="00B96EFC"/>
    <w:rsid w:val="00BA08A0"/>
    <w:rsid w:val="00BA0D85"/>
    <w:rsid w:val="00BA13D8"/>
    <w:rsid w:val="00BA1C1E"/>
    <w:rsid w:val="00BA2D6C"/>
    <w:rsid w:val="00BA5824"/>
    <w:rsid w:val="00BA5D08"/>
    <w:rsid w:val="00BA66D1"/>
    <w:rsid w:val="00BA7A73"/>
    <w:rsid w:val="00BA7C4D"/>
    <w:rsid w:val="00BB0CB7"/>
    <w:rsid w:val="00BB3AA1"/>
    <w:rsid w:val="00BB453B"/>
    <w:rsid w:val="00BB5318"/>
    <w:rsid w:val="00BB6616"/>
    <w:rsid w:val="00BB714C"/>
    <w:rsid w:val="00BB7290"/>
    <w:rsid w:val="00BB7C99"/>
    <w:rsid w:val="00BC0D0C"/>
    <w:rsid w:val="00BC1250"/>
    <w:rsid w:val="00BC3808"/>
    <w:rsid w:val="00BC3AF0"/>
    <w:rsid w:val="00BC3AFF"/>
    <w:rsid w:val="00BC4409"/>
    <w:rsid w:val="00BC57BD"/>
    <w:rsid w:val="00BC6C00"/>
    <w:rsid w:val="00BC7603"/>
    <w:rsid w:val="00BC7902"/>
    <w:rsid w:val="00BD049D"/>
    <w:rsid w:val="00BD1777"/>
    <w:rsid w:val="00BD197F"/>
    <w:rsid w:val="00BD2225"/>
    <w:rsid w:val="00BD5B09"/>
    <w:rsid w:val="00BD60EB"/>
    <w:rsid w:val="00BD7A32"/>
    <w:rsid w:val="00BE06B5"/>
    <w:rsid w:val="00BE0B8E"/>
    <w:rsid w:val="00BE2208"/>
    <w:rsid w:val="00BE3EEE"/>
    <w:rsid w:val="00BE71F0"/>
    <w:rsid w:val="00BF011E"/>
    <w:rsid w:val="00BF148E"/>
    <w:rsid w:val="00BF3320"/>
    <w:rsid w:val="00BF3410"/>
    <w:rsid w:val="00BF4E74"/>
    <w:rsid w:val="00C00C28"/>
    <w:rsid w:val="00C010F1"/>
    <w:rsid w:val="00C01587"/>
    <w:rsid w:val="00C015F5"/>
    <w:rsid w:val="00C01F16"/>
    <w:rsid w:val="00C020AB"/>
    <w:rsid w:val="00C024ED"/>
    <w:rsid w:val="00C028A8"/>
    <w:rsid w:val="00C04A77"/>
    <w:rsid w:val="00C05811"/>
    <w:rsid w:val="00C062B5"/>
    <w:rsid w:val="00C06F18"/>
    <w:rsid w:val="00C07EC4"/>
    <w:rsid w:val="00C108C6"/>
    <w:rsid w:val="00C10981"/>
    <w:rsid w:val="00C113D7"/>
    <w:rsid w:val="00C119A6"/>
    <w:rsid w:val="00C11CD9"/>
    <w:rsid w:val="00C128E7"/>
    <w:rsid w:val="00C13DFB"/>
    <w:rsid w:val="00C13E2F"/>
    <w:rsid w:val="00C13E58"/>
    <w:rsid w:val="00C16B1D"/>
    <w:rsid w:val="00C16FF6"/>
    <w:rsid w:val="00C17435"/>
    <w:rsid w:val="00C17E07"/>
    <w:rsid w:val="00C208D0"/>
    <w:rsid w:val="00C22A53"/>
    <w:rsid w:val="00C23150"/>
    <w:rsid w:val="00C238A3"/>
    <w:rsid w:val="00C23960"/>
    <w:rsid w:val="00C23BD5"/>
    <w:rsid w:val="00C259DB"/>
    <w:rsid w:val="00C25B00"/>
    <w:rsid w:val="00C264F0"/>
    <w:rsid w:val="00C30026"/>
    <w:rsid w:val="00C308E9"/>
    <w:rsid w:val="00C30AA7"/>
    <w:rsid w:val="00C30E00"/>
    <w:rsid w:val="00C32D41"/>
    <w:rsid w:val="00C32F10"/>
    <w:rsid w:val="00C3379E"/>
    <w:rsid w:val="00C33DC8"/>
    <w:rsid w:val="00C33F7E"/>
    <w:rsid w:val="00C34680"/>
    <w:rsid w:val="00C35F3D"/>
    <w:rsid w:val="00C3635E"/>
    <w:rsid w:val="00C367D5"/>
    <w:rsid w:val="00C36E04"/>
    <w:rsid w:val="00C374C7"/>
    <w:rsid w:val="00C374CB"/>
    <w:rsid w:val="00C37810"/>
    <w:rsid w:val="00C402A2"/>
    <w:rsid w:val="00C4067D"/>
    <w:rsid w:val="00C407D0"/>
    <w:rsid w:val="00C41383"/>
    <w:rsid w:val="00C41397"/>
    <w:rsid w:val="00C41815"/>
    <w:rsid w:val="00C423D0"/>
    <w:rsid w:val="00C4255A"/>
    <w:rsid w:val="00C433F5"/>
    <w:rsid w:val="00C439A6"/>
    <w:rsid w:val="00C43E5D"/>
    <w:rsid w:val="00C449F1"/>
    <w:rsid w:val="00C44CF6"/>
    <w:rsid w:val="00C45B1B"/>
    <w:rsid w:val="00C46165"/>
    <w:rsid w:val="00C467EC"/>
    <w:rsid w:val="00C46ACC"/>
    <w:rsid w:val="00C5295D"/>
    <w:rsid w:val="00C52962"/>
    <w:rsid w:val="00C53B0D"/>
    <w:rsid w:val="00C53D11"/>
    <w:rsid w:val="00C54A68"/>
    <w:rsid w:val="00C54AF7"/>
    <w:rsid w:val="00C558C0"/>
    <w:rsid w:val="00C55B7A"/>
    <w:rsid w:val="00C55D59"/>
    <w:rsid w:val="00C56408"/>
    <w:rsid w:val="00C566D9"/>
    <w:rsid w:val="00C573C0"/>
    <w:rsid w:val="00C57934"/>
    <w:rsid w:val="00C57E80"/>
    <w:rsid w:val="00C60A59"/>
    <w:rsid w:val="00C60CF4"/>
    <w:rsid w:val="00C625E6"/>
    <w:rsid w:val="00C633B7"/>
    <w:rsid w:val="00C6356F"/>
    <w:rsid w:val="00C6611D"/>
    <w:rsid w:val="00C6760F"/>
    <w:rsid w:val="00C70193"/>
    <w:rsid w:val="00C703ED"/>
    <w:rsid w:val="00C72079"/>
    <w:rsid w:val="00C72A25"/>
    <w:rsid w:val="00C72AA6"/>
    <w:rsid w:val="00C74084"/>
    <w:rsid w:val="00C747BE"/>
    <w:rsid w:val="00C7634D"/>
    <w:rsid w:val="00C76E4E"/>
    <w:rsid w:val="00C77EA0"/>
    <w:rsid w:val="00C80B1B"/>
    <w:rsid w:val="00C81B97"/>
    <w:rsid w:val="00C82300"/>
    <w:rsid w:val="00C827DA"/>
    <w:rsid w:val="00C83D59"/>
    <w:rsid w:val="00C84CB7"/>
    <w:rsid w:val="00C851CF"/>
    <w:rsid w:val="00C859D0"/>
    <w:rsid w:val="00C85AFF"/>
    <w:rsid w:val="00C85C39"/>
    <w:rsid w:val="00C863AA"/>
    <w:rsid w:val="00C8673E"/>
    <w:rsid w:val="00C87854"/>
    <w:rsid w:val="00C87AC5"/>
    <w:rsid w:val="00C91182"/>
    <w:rsid w:val="00C9133C"/>
    <w:rsid w:val="00C917A7"/>
    <w:rsid w:val="00C93573"/>
    <w:rsid w:val="00C93B21"/>
    <w:rsid w:val="00C93C76"/>
    <w:rsid w:val="00C94868"/>
    <w:rsid w:val="00C94C6D"/>
    <w:rsid w:val="00C94D2E"/>
    <w:rsid w:val="00C96B37"/>
    <w:rsid w:val="00CA0528"/>
    <w:rsid w:val="00CA0E92"/>
    <w:rsid w:val="00CA2BA2"/>
    <w:rsid w:val="00CA32F9"/>
    <w:rsid w:val="00CA4D07"/>
    <w:rsid w:val="00CA579F"/>
    <w:rsid w:val="00CA5875"/>
    <w:rsid w:val="00CA68AC"/>
    <w:rsid w:val="00CA7898"/>
    <w:rsid w:val="00CA78ED"/>
    <w:rsid w:val="00CB29C7"/>
    <w:rsid w:val="00CB4B63"/>
    <w:rsid w:val="00CB4D63"/>
    <w:rsid w:val="00CB5A73"/>
    <w:rsid w:val="00CB7386"/>
    <w:rsid w:val="00CB74EF"/>
    <w:rsid w:val="00CB7F39"/>
    <w:rsid w:val="00CC03A7"/>
    <w:rsid w:val="00CC12A4"/>
    <w:rsid w:val="00CC20FB"/>
    <w:rsid w:val="00CC4F7F"/>
    <w:rsid w:val="00CC6C1D"/>
    <w:rsid w:val="00CC6D31"/>
    <w:rsid w:val="00CC73DA"/>
    <w:rsid w:val="00CD119F"/>
    <w:rsid w:val="00CD12F5"/>
    <w:rsid w:val="00CD1E4E"/>
    <w:rsid w:val="00CD23DA"/>
    <w:rsid w:val="00CD26D5"/>
    <w:rsid w:val="00CD3529"/>
    <w:rsid w:val="00CD49DC"/>
    <w:rsid w:val="00CD53C1"/>
    <w:rsid w:val="00CD6633"/>
    <w:rsid w:val="00CD69A0"/>
    <w:rsid w:val="00CD6EEB"/>
    <w:rsid w:val="00CE0397"/>
    <w:rsid w:val="00CE0E41"/>
    <w:rsid w:val="00CE12E2"/>
    <w:rsid w:val="00CE4871"/>
    <w:rsid w:val="00CE4A2B"/>
    <w:rsid w:val="00CE5470"/>
    <w:rsid w:val="00CE7082"/>
    <w:rsid w:val="00CE7B08"/>
    <w:rsid w:val="00CF071D"/>
    <w:rsid w:val="00CF0DF7"/>
    <w:rsid w:val="00CF125A"/>
    <w:rsid w:val="00CF2BEC"/>
    <w:rsid w:val="00CF330A"/>
    <w:rsid w:val="00CF4EDB"/>
    <w:rsid w:val="00CF663C"/>
    <w:rsid w:val="00CF742C"/>
    <w:rsid w:val="00D02294"/>
    <w:rsid w:val="00D02423"/>
    <w:rsid w:val="00D0250D"/>
    <w:rsid w:val="00D031D2"/>
    <w:rsid w:val="00D06E96"/>
    <w:rsid w:val="00D07EB4"/>
    <w:rsid w:val="00D103C5"/>
    <w:rsid w:val="00D12565"/>
    <w:rsid w:val="00D1471F"/>
    <w:rsid w:val="00D1502E"/>
    <w:rsid w:val="00D166E2"/>
    <w:rsid w:val="00D20610"/>
    <w:rsid w:val="00D20BA9"/>
    <w:rsid w:val="00D21497"/>
    <w:rsid w:val="00D22678"/>
    <w:rsid w:val="00D22BAE"/>
    <w:rsid w:val="00D2389F"/>
    <w:rsid w:val="00D249AA"/>
    <w:rsid w:val="00D2719F"/>
    <w:rsid w:val="00D30894"/>
    <w:rsid w:val="00D31288"/>
    <w:rsid w:val="00D34141"/>
    <w:rsid w:val="00D35146"/>
    <w:rsid w:val="00D359E5"/>
    <w:rsid w:val="00D35D48"/>
    <w:rsid w:val="00D35F38"/>
    <w:rsid w:val="00D36295"/>
    <w:rsid w:val="00D37353"/>
    <w:rsid w:val="00D37CBD"/>
    <w:rsid w:val="00D4049A"/>
    <w:rsid w:val="00D406B2"/>
    <w:rsid w:val="00D42166"/>
    <w:rsid w:val="00D42E9A"/>
    <w:rsid w:val="00D43856"/>
    <w:rsid w:val="00D44514"/>
    <w:rsid w:val="00D45C74"/>
    <w:rsid w:val="00D460F6"/>
    <w:rsid w:val="00D47922"/>
    <w:rsid w:val="00D50EC4"/>
    <w:rsid w:val="00D514AD"/>
    <w:rsid w:val="00D517DD"/>
    <w:rsid w:val="00D53C40"/>
    <w:rsid w:val="00D55312"/>
    <w:rsid w:val="00D55B20"/>
    <w:rsid w:val="00D5666B"/>
    <w:rsid w:val="00D57091"/>
    <w:rsid w:val="00D60B38"/>
    <w:rsid w:val="00D61C79"/>
    <w:rsid w:val="00D635B8"/>
    <w:rsid w:val="00D637B1"/>
    <w:rsid w:val="00D650D5"/>
    <w:rsid w:val="00D6533C"/>
    <w:rsid w:val="00D65361"/>
    <w:rsid w:val="00D65896"/>
    <w:rsid w:val="00D66540"/>
    <w:rsid w:val="00D67819"/>
    <w:rsid w:val="00D72942"/>
    <w:rsid w:val="00D72F37"/>
    <w:rsid w:val="00D748CF"/>
    <w:rsid w:val="00D75562"/>
    <w:rsid w:val="00D76ECA"/>
    <w:rsid w:val="00D77046"/>
    <w:rsid w:val="00D77619"/>
    <w:rsid w:val="00D77670"/>
    <w:rsid w:val="00D80082"/>
    <w:rsid w:val="00D80864"/>
    <w:rsid w:val="00D80A6E"/>
    <w:rsid w:val="00D80F2A"/>
    <w:rsid w:val="00D819D6"/>
    <w:rsid w:val="00D81D6A"/>
    <w:rsid w:val="00D82A89"/>
    <w:rsid w:val="00D83D50"/>
    <w:rsid w:val="00D83FAE"/>
    <w:rsid w:val="00D8495D"/>
    <w:rsid w:val="00D8780D"/>
    <w:rsid w:val="00D9225B"/>
    <w:rsid w:val="00D92E73"/>
    <w:rsid w:val="00D93519"/>
    <w:rsid w:val="00D9426A"/>
    <w:rsid w:val="00D944D7"/>
    <w:rsid w:val="00D94D2E"/>
    <w:rsid w:val="00D950A2"/>
    <w:rsid w:val="00D97E44"/>
    <w:rsid w:val="00DA081A"/>
    <w:rsid w:val="00DA0A8B"/>
    <w:rsid w:val="00DA14AD"/>
    <w:rsid w:val="00DA1E15"/>
    <w:rsid w:val="00DA211E"/>
    <w:rsid w:val="00DA2878"/>
    <w:rsid w:val="00DA3103"/>
    <w:rsid w:val="00DA31FB"/>
    <w:rsid w:val="00DA3F17"/>
    <w:rsid w:val="00DA3FD8"/>
    <w:rsid w:val="00DA462D"/>
    <w:rsid w:val="00DA47BC"/>
    <w:rsid w:val="00DA4DE6"/>
    <w:rsid w:val="00DA5CB7"/>
    <w:rsid w:val="00DA6B7E"/>
    <w:rsid w:val="00DA7355"/>
    <w:rsid w:val="00DA7602"/>
    <w:rsid w:val="00DA78F9"/>
    <w:rsid w:val="00DB182B"/>
    <w:rsid w:val="00DB1D7D"/>
    <w:rsid w:val="00DB3A0D"/>
    <w:rsid w:val="00DB3E99"/>
    <w:rsid w:val="00DB53E0"/>
    <w:rsid w:val="00DC0EE2"/>
    <w:rsid w:val="00DC2774"/>
    <w:rsid w:val="00DC4B03"/>
    <w:rsid w:val="00DC4E9E"/>
    <w:rsid w:val="00DC60B9"/>
    <w:rsid w:val="00DC7E29"/>
    <w:rsid w:val="00DD1098"/>
    <w:rsid w:val="00DD1F50"/>
    <w:rsid w:val="00DD2A8C"/>
    <w:rsid w:val="00DD2C57"/>
    <w:rsid w:val="00DD3757"/>
    <w:rsid w:val="00DD5C24"/>
    <w:rsid w:val="00DD6A61"/>
    <w:rsid w:val="00DD72B6"/>
    <w:rsid w:val="00DD7A82"/>
    <w:rsid w:val="00DD7FAF"/>
    <w:rsid w:val="00DE03FE"/>
    <w:rsid w:val="00DE1C4E"/>
    <w:rsid w:val="00DE247A"/>
    <w:rsid w:val="00DE43B6"/>
    <w:rsid w:val="00DE4415"/>
    <w:rsid w:val="00DE453B"/>
    <w:rsid w:val="00DE53BA"/>
    <w:rsid w:val="00DE5759"/>
    <w:rsid w:val="00DE5C72"/>
    <w:rsid w:val="00DE6232"/>
    <w:rsid w:val="00DE69E4"/>
    <w:rsid w:val="00DE6DC9"/>
    <w:rsid w:val="00DE6F8C"/>
    <w:rsid w:val="00DF200D"/>
    <w:rsid w:val="00DF2444"/>
    <w:rsid w:val="00DF31E3"/>
    <w:rsid w:val="00DF4A5B"/>
    <w:rsid w:val="00DF568E"/>
    <w:rsid w:val="00DF5ED8"/>
    <w:rsid w:val="00DF6B0F"/>
    <w:rsid w:val="00DF713D"/>
    <w:rsid w:val="00DF737D"/>
    <w:rsid w:val="00E007C5"/>
    <w:rsid w:val="00E02447"/>
    <w:rsid w:val="00E02F88"/>
    <w:rsid w:val="00E031DB"/>
    <w:rsid w:val="00E03F47"/>
    <w:rsid w:val="00E04F01"/>
    <w:rsid w:val="00E0535B"/>
    <w:rsid w:val="00E060A6"/>
    <w:rsid w:val="00E06200"/>
    <w:rsid w:val="00E06B12"/>
    <w:rsid w:val="00E07677"/>
    <w:rsid w:val="00E07679"/>
    <w:rsid w:val="00E07733"/>
    <w:rsid w:val="00E10E0C"/>
    <w:rsid w:val="00E11828"/>
    <w:rsid w:val="00E119FE"/>
    <w:rsid w:val="00E11B53"/>
    <w:rsid w:val="00E1295D"/>
    <w:rsid w:val="00E13492"/>
    <w:rsid w:val="00E140C7"/>
    <w:rsid w:val="00E14415"/>
    <w:rsid w:val="00E16B9B"/>
    <w:rsid w:val="00E207CA"/>
    <w:rsid w:val="00E2091C"/>
    <w:rsid w:val="00E20C9C"/>
    <w:rsid w:val="00E219E8"/>
    <w:rsid w:val="00E22770"/>
    <w:rsid w:val="00E2290A"/>
    <w:rsid w:val="00E235BD"/>
    <w:rsid w:val="00E2389E"/>
    <w:rsid w:val="00E239EB"/>
    <w:rsid w:val="00E23EAB"/>
    <w:rsid w:val="00E309E6"/>
    <w:rsid w:val="00E314C9"/>
    <w:rsid w:val="00E31651"/>
    <w:rsid w:val="00E31AD2"/>
    <w:rsid w:val="00E31AD5"/>
    <w:rsid w:val="00E322CD"/>
    <w:rsid w:val="00E33300"/>
    <w:rsid w:val="00E34311"/>
    <w:rsid w:val="00E34D67"/>
    <w:rsid w:val="00E34D8D"/>
    <w:rsid w:val="00E353DD"/>
    <w:rsid w:val="00E35EE2"/>
    <w:rsid w:val="00E36854"/>
    <w:rsid w:val="00E36D9C"/>
    <w:rsid w:val="00E37BCF"/>
    <w:rsid w:val="00E37EF3"/>
    <w:rsid w:val="00E37F70"/>
    <w:rsid w:val="00E4031B"/>
    <w:rsid w:val="00E410B3"/>
    <w:rsid w:val="00E42943"/>
    <w:rsid w:val="00E42D67"/>
    <w:rsid w:val="00E42F68"/>
    <w:rsid w:val="00E447A8"/>
    <w:rsid w:val="00E45C11"/>
    <w:rsid w:val="00E462C6"/>
    <w:rsid w:val="00E4734C"/>
    <w:rsid w:val="00E4741C"/>
    <w:rsid w:val="00E5143E"/>
    <w:rsid w:val="00E51960"/>
    <w:rsid w:val="00E51F21"/>
    <w:rsid w:val="00E53476"/>
    <w:rsid w:val="00E540E3"/>
    <w:rsid w:val="00E541C7"/>
    <w:rsid w:val="00E55C34"/>
    <w:rsid w:val="00E55E1F"/>
    <w:rsid w:val="00E56928"/>
    <w:rsid w:val="00E5696B"/>
    <w:rsid w:val="00E56F79"/>
    <w:rsid w:val="00E606E6"/>
    <w:rsid w:val="00E60D45"/>
    <w:rsid w:val="00E6122B"/>
    <w:rsid w:val="00E61855"/>
    <w:rsid w:val="00E618A8"/>
    <w:rsid w:val="00E62205"/>
    <w:rsid w:val="00E622F3"/>
    <w:rsid w:val="00E639EB"/>
    <w:rsid w:val="00E64482"/>
    <w:rsid w:val="00E64EA8"/>
    <w:rsid w:val="00E65618"/>
    <w:rsid w:val="00E6574D"/>
    <w:rsid w:val="00E65B5E"/>
    <w:rsid w:val="00E65BBB"/>
    <w:rsid w:val="00E66245"/>
    <w:rsid w:val="00E6626C"/>
    <w:rsid w:val="00E66482"/>
    <w:rsid w:val="00E665CC"/>
    <w:rsid w:val="00E67EBF"/>
    <w:rsid w:val="00E70741"/>
    <w:rsid w:val="00E70F12"/>
    <w:rsid w:val="00E7115B"/>
    <w:rsid w:val="00E715D8"/>
    <w:rsid w:val="00E7178B"/>
    <w:rsid w:val="00E725FD"/>
    <w:rsid w:val="00E72B40"/>
    <w:rsid w:val="00E7330B"/>
    <w:rsid w:val="00E74004"/>
    <w:rsid w:val="00E7482C"/>
    <w:rsid w:val="00E74B55"/>
    <w:rsid w:val="00E756A6"/>
    <w:rsid w:val="00E75DE5"/>
    <w:rsid w:val="00E767D8"/>
    <w:rsid w:val="00E77F42"/>
    <w:rsid w:val="00E8028F"/>
    <w:rsid w:val="00E806D2"/>
    <w:rsid w:val="00E827FA"/>
    <w:rsid w:val="00E838E3"/>
    <w:rsid w:val="00E84C71"/>
    <w:rsid w:val="00E85B9A"/>
    <w:rsid w:val="00E85BB4"/>
    <w:rsid w:val="00E86260"/>
    <w:rsid w:val="00E9037E"/>
    <w:rsid w:val="00E90CF4"/>
    <w:rsid w:val="00E90F48"/>
    <w:rsid w:val="00E957CA"/>
    <w:rsid w:val="00E95D02"/>
    <w:rsid w:val="00EA043D"/>
    <w:rsid w:val="00EA0B5F"/>
    <w:rsid w:val="00EA0DE5"/>
    <w:rsid w:val="00EA5D03"/>
    <w:rsid w:val="00EA6294"/>
    <w:rsid w:val="00EA7F36"/>
    <w:rsid w:val="00EB0735"/>
    <w:rsid w:val="00EB0E41"/>
    <w:rsid w:val="00EB1657"/>
    <w:rsid w:val="00EB19FF"/>
    <w:rsid w:val="00EB1B7D"/>
    <w:rsid w:val="00EB252F"/>
    <w:rsid w:val="00EB3131"/>
    <w:rsid w:val="00EB3E02"/>
    <w:rsid w:val="00EB419E"/>
    <w:rsid w:val="00EB4D06"/>
    <w:rsid w:val="00EB5B08"/>
    <w:rsid w:val="00EB5B67"/>
    <w:rsid w:val="00EB6073"/>
    <w:rsid w:val="00EB779E"/>
    <w:rsid w:val="00EB7AAD"/>
    <w:rsid w:val="00EB7D9B"/>
    <w:rsid w:val="00EC0268"/>
    <w:rsid w:val="00EC04CF"/>
    <w:rsid w:val="00EC0566"/>
    <w:rsid w:val="00EC0FE8"/>
    <w:rsid w:val="00EC1C79"/>
    <w:rsid w:val="00EC1D0C"/>
    <w:rsid w:val="00EC2392"/>
    <w:rsid w:val="00EC2AD5"/>
    <w:rsid w:val="00EC4B91"/>
    <w:rsid w:val="00EC56D8"/>
    <w:rsid w:val="00EC674A"/>
    <w:rsid w:val="00ED0983"/>
    <w:rsid w:val="00ED14BA"/>
    <w:rsid w:val="00ED299C"/>
    <w:rsid w:val="00ED29CB"/>
    <w:rsid w:val="00ED2A03"/>
    <w:rsid w:val="00ED2FAD"/>
    <w:rsid w:val="00ED3903"/>
    <w:rsid w:val="00ED3CF0"/>
    <w:rsid w:val="00ED4D14"/>
    <w:rsid w:val="00ED5B16"/>
    <w:rsid w:val="00ED5CF4"/>
    <w:rsid w:val="00ED6786"/>
    <w:rsid w:val="00ED6C66"/>
    <w:rsid w:val="00ED6CF1"/>
    <w:rsid w:val="00ED7B9F"/>
    <w:rsid w:val="00EE1E78"/>
    <w:rsid w:val="00EE2D95"/>
    <w:rsid w:val="00EE342D"/>
    <w:rsid w:val="00EE3EE4"/>
    <w:rsid w:val="00EE5595"/>
    <w:rsid w:val="00EE5CDB"/>
    <w:rsid w:val="00EE5CDC"/>
    <w:rsid w:val="00EE6E51"/>
    <w:rsid w:val="00EE77C2"/>
    <w:rsid w:val="00EF0BD9"/>
    <w:rsid w:val="00EF11B5"/>
    <w:rsid w:val="00EF1334"/>
    <w:rsid w:val="00EF2CD7"/>
    <w:rsid w:val="00EF4822"/>
    <w:rsid w:val="00EF48EF"/>
    <w:rsid w:val="00F00DDC"/>
    <w:rsid w:val="00F012B6"/>
    <w:rsid w:val="00F02B15"/>
    <w:rsid w:val="00F03237"/>
    <w:rsid w:val="00F035D3"/>
    <w:rsid w:val="00F036A1"/>
    <w:rsid w:val="00F068F7"/>
    <w:rsid w:val="00F06A44"/>
    <w:rsid w:val="00F06C3C"/>
    <w:rsid w:val="00F1083F"/>
    <w:rsid w:val="00F10B8A"/>
    <w:rsid w:val="00F10C71"/>
    <w:rsid w:val="00F113FD"/>
    <w:rsid w:val="00F1293E"/>
    <w:rsid w:val="00F12E70"/>
    <w:rsid w:val="00F131CC"/>
    <w:rsid w:val="00F13BF6"/>
    <w:rsid w:val="00F1531A"/>
    <w:rsid w:val="00F17F41"/>
    <w:rsid w:val="00F20DE1"/>
    <w:rsid w:val="00F221D8"/>
    <w:rsid w:val="00F226E8"/>
    <w:rsid w:val="00F22EF7"/>
    <w:rsid w:val="00F232A5"/>
    <w:rsid w:val="00F23DE7"/>
    <w:rsid w:val="00F24370"/>
    <w:rsid w:val="00F2456A"/>
    <w:rsid w:val="00F25782"/>
    <w:rsid w:val="00F26251"/>
    <w:rsid w:val="00F27C75"/>
    <w:rsid w:val="00F30023"/>
    <w:rsid w:val="00F303E2"/>
    <w:rsid w:val="00F308C0"/>
    <w:rsid w:val="00F3091F"/>
    <w:rsid w:val="00F30C4E"/>
    <w:rsid w:val="00F313CB"/>
    <w:rsid w:val="00F3206D"/>
    <w:rsid w:val="00F321BC"/>
    <w:rsid w:val="00F3220D"/>
    <w:rsid w:val="00F32DC7"/>
    <w:rsid w:val="00F33710"/>
    <w:rsid w:val="00F35515"/>
    <w:rsid w:val="00F35AA0"/>
    <w:rsid w:val="00F36899"/>
    <w:rsid w:val="00F3692D"/>
    <w:rsid w:val="00F37E32"/>
    <w:rsid w:val="00F37F99"/>
    <w:rsid w:val="00F40EB5"/>
    <w:rsid w:val="00F4157F"/>
    <w:rsid w:val="00F41AB5"/>
    <w:rsid w:val="00F4255F"/>
    <w:rsid w:val="00F425B3"/>
    <w:rsid w:val="00F44915"/>
    <w:rsid w:val="00F44F13"/>
    <w:rsid w:val="00F45821"/>
    <w:rsid w:val="00F4694E"/>
    <w:rsid w:val="00F47FFC"/>
    <w:rsid w:val="00F50074"/>
    <w:rsid w:val="00F51F3F"/>
    <w:rsid w:val="00F52D35"/>
    <w:rsid w:val="00F53004"/>
    <w:rsid w:val="00F572C1"/>
    <w:rsid w:val="00F60312"/>
    <w:rsid w:val="00F60B7E"/>
    <w:rsid w:val="00F62000"/>
    <w:rsid w:val="00F62F9F"/>
    <w:rsid w:val="00F64441"/>
    <w:rsid w:val="00F652A0"/>
    <w:rsid w:val="00F669A2"/>
    <w:rsid w:val="00F703B3"/>
    <w:rsid w:val="00F705FB"/>
    <w:rsid w:val="00F707F2"/>
    <w:rsid w:val="00F70FCD"/>
    <w:rsid w:val="00F71611"/>
    <w:rsid w:val="00F72F6A"/>
    <w:rsid w:val="00F739A7"/>
    <w:rsid w:val="00F74725"/>
    <w:rsid w:val="00F7483F"/>
    <w:rsid w:val="00F76652"/>
    <w:rsid w:val="00F76F9F"/>
    <w:rsid w:val="00F7723A"/>
    <w:rsid w:val="00F775F1"/>
    <w:rsid w:val="00F77CBB"/>
    <w:rsid w:val="00F80A11"/>
    <w:rsid w:val="00F812C8"/>
    <w:rsid w:val="00F823CF"/>
    <w:rsid w:val="00F8280F"/>
    <w:rsid w:val="00F8333C"/>
    <w:rsid w:val="00F835EC"/>
    <w:rsid w:val="00F83F19"/>
    <w:rsid w:val="00F85D09"/>
    <w:rsid w:val="00F86F5E"/>
    <w:rsid w:val="00F8764F"/>
    <w:rsid w:val="00F90DC2"/>
    <w:rsid w:val="00F911B6"/>
    <w:rsid w:val="00F9175F"/>
    <w:rsid w:val="00F92232"/>
    <w:rsid w:val="00F940BC"/>
    <w:rsid w:val="00F9419B"/>
    <w:rsid w:val="00F95E13"/>
    <w:rsid w:val="00F9645C"/>
    <w:rsid w:val="00F97852"/>
    <w:rsid w:val="00FA00F2"/>
    <w:rsid w:val="00FA08E0"/>
    <w:rsid w:val="00FA114A"/>
    <w:rsid w:val="00FA1579"/>
    <w:rsid w:val="00FA18D4"/>
    <w:rsid w:val="00FA1F89"/>
    <w:rsid w:val="00FA2A6B"/>
    <w:rsid w:val="00FA2B4F"/>
    <w:rsid w:val="00FA4954"/>
    <w:rsid w:val="00FA49E4"/>
    <w:rsid w:val="00FA4C68"/>
    <w:rsid w:val="00FA6484"/>
    <w:rsid w:val="00FB02B7"/>
    <w:rsid w:val="00FB0EE0"/>
    <w:rsid w:val="00FB10B8"/>
    <w:rsid w:val="00FB1C9E"/>
    <w:rsid w:val="00FB1D10"/>
    <w:rsid w:val="00FB2336"/>
    <w:rsid w:val="00FB3E5D"/>
    <w:rsid w:val="00FB478F"/>
    <w:rsid w:val="00FB487E"/>
    <w:rsid w:val="00FB5694"/>
    <w:rsid w:val="00FB6B10"/>
    <w:rsid w:val="00FB7CEF"/>
    <w:rsid w:val="00FB7E4E"/>
    <w:rsid w:val="00FB7FE2"/>
    <w:rsid w:val="00FC04CA"/>
    <w:rsid w:val="00FC13EE"/>
    <w:rsid w:val="00FC1CCF"/>
    <w:rsid w:val="00FC2040"/>
    <w:rsid w:val="00FC316C"/>
    <w:rsid w:val="00FC46BC"/>
    <w:rsid w:val="00FC58DB"/>
    <w:rsid w:val="00FC60D8"/>
    <w:rsid w:val="00FC6260"/>
    <w:rsid w:val="00FC79DF"/>
    <w:rsid w:val="00FD259F"/>
    <w:rsid w:val="00FE1B9F"/>
    <w:rsid w:val="00FE20F4"/>
    <w:rsid w:val="00FE23EC"/>
    <w:rsid w:val="00FE23FD"/>
    <w:rsid w:val="00FE3EF6"/>
    <w:rsid w:val="00FE4F43"/>
    <w:rsid w:val="00FE6E97"/>
    <w:rsid w:val="00FF031C"/>
    <w:rsid w:val="00FF0BE9"/>
    <w:rsid w:val="00FF348E"/>
    <w:rsid w:val="00FF3E2D"/>
    <w:rsid w:val="00FF3E93"/>
    <w:rsid w:val="00FF420E"/>
    <w:rsid w:val="00FF6325"/>
    <w:rsid w:val="00FF6391"/>
    <w:rsid w:val="00FF7262"/>
    <w:rsid w:val="00FF7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E6EEF75"/>
  <w15:docId w15:val="{8D856605-3FA0-404E-83D2-AC27F4DBE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5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3A8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52A98"/>
    <w:pPr>
      <w:ind w:left="720"/>
      <w:contextualSpacing/>
    </w:pPr>
  </w:style>
  <w:style w:type="paragraph" w:styleId="NoSpacing">
    <w:name w:val="No Spacing"/>
    <w:uiPriority w:val="1"/>
    <w:qFormat/>
    <w:rsid w:val="00290B88"/>
    <w:pPr>
      <w:spacing w:after="0" w:line="240" w:lineRule="auto"/>
    </w:pPr>
  </w:style>
  <w:style w:type="paragraph" w:styleId="Header">
    <w:name w:val="header"/>
    <w:basedOn w:val="Normal"/>
    <w:link w:val="HeaderChar"/>
    <w:uiPriority w:val="99"/>
    <w:unhideWhenUsed/>
    <w:rsid w:val="001409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9A9"/>
  </w:style>
  <w:style w:type="paragraph" w:styleId="Footer">
    <w:name w:val="footer"/>
    <w:basedOn w:val="Normal"/>
    <w:link w:val="FooterChar"/>
    <w:uiPriority w:val="99"/>
    <w:unhideWhenUsed/>
    <w:rsid w:val="001409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9A9"/>
  </w:style>
  <w:style w:type="table" w:styleId="TableGrid">
    <w:name w:val="Table Grid"/>
    <w:basedOn w:val="TableNormal"/>
    <w:uiPriority w:val="39"/>
    <w:rsid w:val="002F5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
    <w:name w:val="Grid Table 21"/>
    <w:basedOn w:val="TableNormal"/>
    <w:uiPriority w:val="47"/>
    <w:rsid w:val="002F596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1">
    <w:name w:val="Grid Table 31"/>
    <w:basedOn w:val="TableNormal"/>
    <w:uiPriority w:val="48"/>
    <w:rsid w:val="002F596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ghtShading">
    <w:name w:val="Light Shading"/>
    <w:basedOn w:val="TableNormal"/>
    <w:uiPriority w:val="60"/>
    <w:rsid w:val="002D4D0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DA31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310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0380112">
      <w:bodyDiv w:val="1"/>
      <w:marLeft w:val="0"/>
      <w:marRight w:val="0"/>
      <w:marTop w:val="0"/>
      <w:marBottom w:val="0"/>
      <w:divBdr>
        <w:top w:val="none" w:sz="0" w:space="0" w:color="auto"/>
        <w:left w:val="none" w:sz="0" w:space="0" w:color="auto"/>
        <w:bottom w:val="none" w:sz="0" w:space="0" w:color="auto"/>
        <w:right w:val="none" w:sz="0" w:space="0" w:color="auto"/>
      </w:divBdr>
      <w:divsChild>
        <w:div w:id="338504294">
          <w:marLeft w:val="0"/>
          <w:marRight w:val="0"/>
          <w:marTop w:val="75"/>
          <w:marBottom w:val="0"/>
          <w:divBdr>
            <w:top w:val="none" w:sz="0" w:space="0" w:color="auto"/>
            <w:left w:val="none" w:sz="0" w:space="0" w:color="auto"/>
            <w:bottom w:val="none" w:sz="0" w:space="0" w:color="auto"/>
            <w:right w:val="none" w:sz="0" w:space="0" w:color="auto"/>
          </w:divBdr>
        </w:div>
      </w:divsChild>
    </w:div>
    <w:div w:id="801729632">
      <w:bodyDiv w:val="1"/>
      <w:marLeft w:val="0"/>
      <w:marRight w:val="0"/>
      <w:marTop w:val="0"/>
      <w:marBottom w:val="0"/>
      <w:divBdr>
        <w:top w:val="none" w:sz="0" w:space="0" w:color="auto"/>
        <w:left w:val="none" w:sz="0" w:space="0" w:color="auto"/>
        <w:bottom w:val="none" w:sz="0" w:space="0" w:color="auto"/>
        <w:right w:val="none" w:sz="0" w:space="0" w:color="auto"/>
      </w:divBdr>
    </w:div>
    <w:div w:id="1020349635">
      <w:bodyDiv w:val="1"/>
      <w:marLeft w:val="0"/>
      <w:marRight w:val="0"/>
      <w:marTop w:val="0"/>
      <w:marBottom w:val="0"/>
      <w:divBdr>
        <w:top w:val="none" w:sz="0" w:space="0" w:color="auto"/>
        <w:left w:val="none" w:sz="0" w:space="0" w:color="auto"/>
        <w:bottom w:val="none" w:sz="0" w:space="0" w:color="auto"/>
        <w:right w:val="none" w:sz="0" w:space="0" w:color="auto"/>
      </w:divBdr>
    </w:div>
    <w:div w:id="1427581888">
      <w:bodyDiv w:val="1"/>
      <w:marLeft w:val="0"/>
      <w:marRight w:val="0"/>
      <w:marTop w:val="0"/>
      <w:marBottom w:val="0"/>
      <w:divBdr>
        <w:top w:val="none" w:sz="0" w:space="0" w:color="auto"/>
        <w:left w:val="none" w:sz="0" w:space="0" w:color="auto"/>
        <w:bottom w:val="none" w:sz="0" w:space="0" w:color="auto"/>
        <w:right w:val="none" w:sz="0" w:space="0" w:color="auto"/>
      </w:divBdr>
    </w:div>
    <w:div w:id="1723553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445E9-E5DF-4DC5-825C-F067849C6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25</Pages>
  <Words>5047</Words>
  <Characters>28771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Ruth Nzioka</dc:creator>
  <cp:lastModifiedBy>JUDICIARY STAFF</cp:lastModifiedBy>
  <cp:revision>3</cp:revision>
  <cp:lastPrinted>2025-05-22T06:38:00Z</cp:lastPrinted>
  <dcterms:created xsi:type="dcterms:W3CDTF">2025-05-22T06:41:00Z</dcterms:created>
  <dcterms:modified xsi:type="dcterms:W3CDTF">2025-05-22T11:53:00Z</dcterms:modified>
</cp:coreProperties>
</file>