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Profile - NeuroBit Technologies Pvt. Ltd.</w:t>
      </w:r>
    </w:p>
    <w:p>
      <w:pPr>
        <w:pStyle w:val="Heading1"/>
      </w:pPr>
      <w:r>
        <w:t>Company Overview</w:t>
      </w:r>
    </w:p>
    <w:p>
      <w:r>
        <w:t>Company Name: NeuroBit Technologies Pvt. Ltd.</w:t>
        <w:br/>
        <w:t>Founded: August 2016</w:t>
        <w:br/>
        <w:t>Founders: Rahul Mehta &amp; Dr. Priya Deshmukh</w:t>
        <w:br/>
        <w:t>Headquarters: Bengaluru, Karnataka, India</w:t>
        <w:br/>
        <w:t>Website: www.neurobit.tech</w:t>
      </w:r>
    </w:p>
    <w:p>
      <w:pPr>
        <w:pStyle w:val="Heading1"/>
      </w:pPr>
      <w:r>
        <w:t>1. About the Company</w:t>
      </w:r>
    </w:p>
    <w:p>
      <w:r>
        <w:t>NeuroBit Technologies is an innovation-led software development and consulting firm that provides scalable, AI-driven, and cloud-native solutions for businesses globally.</w:t>
        <w:br/>
        <w:br/>
        <w:t>- Serves clients in over 12 countries.</w:t>
        <w:br/>
        <w:t>- Operates under a Build-Measure-Learn loop ensuring lean product development.</w:t>
        <w:br/>
        <w:t>- Recognized for rapid prototype-to-product transitions in less than 90 days.</w:t>
        <w:br/>
        <w:t>- Combines business domain knowledge with AI/ML capabilities.</w:t>
        <w:br/>
      </w:r>
    </w:p>
    <w:p>
      <w:pPr>
        <w:pStyle w:val="Heading1"/>
      </w:pPr>
      <w:r>
        <w:t>2. How It Started</w:t>
      </w:r>
    </w:p>
    <w:p>
      <w:r>
        <w:t>The idea behind NeuroBit emerged during a hackathon. Rahul and Priya created an AI-based logistics model that impressed early-stage investors.</w:t>
        <w:br/>
        <w:br/>
        <w:t>- Started from a 300 sq.ft. workspace in Indiranagar.</w:t>
        <w:br/>
        <w:t>- Received ₹50 lakhs seed funding from a government AI program.</w:t>
        <w:br/>
        <w:t>- Founding team: 2 AI researchers, 2 full-stack engineers.</w:t>
        <w:br/>
        <w:t>- First client onboarded within 3 months.</w:t>
        <w:br/>
      </w:r>
    </w:p>
    <w:p>
      <w:pPr>
        <w:pStyle w:val="Heading1"/>
      </w:pPr>
      <w:r>
        <w:t>3. Founders</w:t>
      </w:r>
    </w:p>
    <w:p>
      <w:r>
        <w:t>Rahul Mehta – CEO: Expertise in cloud platforms and microservices.</w:t>
        <w:br/>
        <w:t>Dr. Priya Deshmukh – CTO: Holds 8 patents in deep learning.</w:t>
        <w:br/>
        <w:br/>
        <w:t>- Regular keynote speakers at global AI conferences.</w:t>
        <w:br/>
        <w:t>- Mentors in startup and women-in-tech programs.</w:t>
        <w:br/>
      </w:r>
    </w:p>
    <w:p>
      <w:pPr>
        <w:pStyle w:val="Heading1"/>
      </w:pPr>
      <w:r>
        <w:t>4. Products and Services</w:t>
      </w:r>
    </w:p>
    <w:p>
      <w:r>
        <w:t>- NeuroSense: Predictive analytics dashboard.</w:t>
        <w:br/>
        <w:t>- BrainCell: Edge-AI runtime for real-time decisions.</w:t>
        <w:br/>
        <w:t>- SkyVault: Secure cloud-native data lake.</w:t>
        <w:br/>
        <w:t>- PulseChat: Multilingual chatbot.</w:t>
        <w:br/>
        <w:t>- CodeSpring: Rapid no-code builder.</w:t>
        <w:br/>
        <w:br/>
        <w:t>- 98% SLA uptime.</w:t>
        <w:br/>
        <w:t>- 100+ global enterprise users.</w:t>
        <w:br/>
        <w:t>- Compatible with Slack, SAP, Teams, AWS.</w:t>
        <w:br/>
      </w:r>
    </w:p>
    <w:p>
      <w:pPr>
        <w:pStyle w:val="Heading1"/>
      </w:pPr>
      <w:r>
        <w:t>5. Previous Projects</w:t>
      </w:r>
    </w:p>
    <w:p>
      <w:r>
        <w:t>1. AgroChain AI: 38% reduction in spoilage, helped 22,000+ farmers.</w:t>
        <w:br/>
        <w:t>2. MedSecure: Achieved GDPR compliance with biometric access.</w:t>
        <w:br/>
        <w:t>3. RetailBot: 5M+ conversations/month, supports 20+ languages.</w:t>
        <w:br/>
        <w:br/>
        <w:t>- Agile delivery with CI/CD pipelines.</w:t>
        <w:br/>
        <w:t>- Avg. project satisfaction score: 4.8/5.</w:t>
        <w:br/>
      </w:r>
    </w:p>
    <w:p>
      <w:pPr>
        <w:pStyle w:val="Heading1"/>
      </w:pPr>
      <w:r>
        <w:t>6. Uniqueness of the Company</w:t>
      </w:r>
    </w:p>
    <w:p>
      <w:r>
        <w:t>- Ethical AI development and domain integration.</w:t>
        <w:br/>
        <w:t>- In-house UX+AI testing lab.</w:t>
        <w:br/>
        <w:t>- Open-source contributions to HuggingFace, FastAPI.</w:t>
        <w:br/>
        <w:t>- Early adopter of GenAI documentation tools.</w:t>
        <w:br/>
      </w:r>
    </w:p>
    <w:p>
      <w:pPr>
        <w:pStyle w:val="Heading1"/>
      </w:pPr>
      <w:r>
        <w:t>7. Company Policy</w:t>
      </w:r>
    </w:p>
    <w:p>
      <w:r>
        <w:t>- Zero tolerance for data breaches.</w:t>
        <w:br/>
        <w:t>- Flat hierarchy and transparent appraisals.</w:t>
        <w:br/>
        <w:t>- 10 days annual upskilling leave.</w:t>
        <w:br/>
        <w:t>- Supports remote-first async work.</w:t>
        <w:br/>
      </w:r>
    </w:p>
    <w:p>
      <w:pPr>
        <w:pStyle w:val="Heading1"/>
      </w:pPr>
      <w:r>
        <w:t>8. Knowledge Base and Expertise</w:t>
      </w:r>
    </w:p>
    <w:p>
      <w:r>
        <w:t>- Internal wiki on AI, cloud, and DevOps practices.</w:t>
        <w:br/>
        <w:t>- University tie-ups for research.</w:t>
        <w:br/>
        <w:br/>
        <w:t>Skills: Python, Rust, GoLang, FastAPI, PyTorch, Kubernetes, PostgreSQL, Azure.</w:t>
        <w:br/>
      </w:r>
    </w:p>
    <w:p>
      <w:pPr>
        <w:pStyle w:val="Heading1"/>
      </w:pPr>
      <w:r>
        <w:t>9. Technology Stack</w:t>
      </w:r>
    </w:p>
    <w:p>
      <w:r>
        <w:t>Frontend: React.js, Svelte, Tailwind CSS</w:t>
        <w:br/>
        <w:t>Backend: FastAPI, Node.js, Django</w:t>
        <w:br/>
        <w:t>DevOps: Jenkins, GitHub Actions, Helm</w:t>
        <w:br/>
        <w:t>Databases: PostgreSQL, MongoDB, TimescaleDB</w:t>
        <w:br/>
        <w:t>Monitoring: Prometheus, Grafana</w:t>
        <w:br/>
      </w:r>
    </w:p>
    <w:p>
      <w:pPr>
        <w:pStyle w:val="Heading1"/>
      </w:pPr>
      <w:r>
        <w:t>10. Clientele</w:t>
      </w:r>
    </w:p>
    <w:p>
      <w:r>
        <w:t>Tata Consumer Products, BHEL, Apollo Hospitals, Berlin HealthTech GmbH, AgriNova</w:t>
        <w:br/>
        <w:br/>
        <w:t>- 82% retention rate.</w:t>
        <w:br/>
        <w:t>- NPS: 71.</w:t>
        <w:br/>
      </w:r>
    </w:p>
    <w:p>
      <w:pPr>
        <w:pStyle w:val="Heading1"/>
      </w:pPr>
      <w:r>
        <w:t>11. CSR Initiatives</w:t>
      </w:r>
    </w:p>
    <w:p>
      <w:r>
        <w:t>- Code4Change bootcamp for rural students.</w:t>
        <w:br/>
        <w:t>- Donated AI hearing aids.</w:t>
        <w:br/>
        <w:t>- Carbon-neutral since 2022.</w:t>
        <w:br/>
      </w:r>
    </w:p>
    <w:p>
      <w:pPr>
        <w:pStyle w:val="Heading1"/>
      </w:pPr>
      <w:r>
        <w:t>12. Employee Culture</w:t>
      </w:r>
    </w:p>
    <w:p>
      <w:r>
        <w:t>- Glassdoor rating: 4.6/5.</w:t>
        <w:br/>
        <w:t>- Innovation Fridays and Diversity Month celebrated.</w:t>
        <w:br/>
        <w:t>- Flat decision-making structure.</w:t>
        <w:br/>
      </w:r>
    </w:p>
    <w:p>
      <w:pPr>
        <w:pStyle w:val="Heading1"/>
      </w:pPr>
      <w:r>
        <w:t>13. Partnerships</w:t>
      </w:r>
    </w:p>
    <w:p>
      <w:r>
        <w:t>- Microsoft Azure Gold Partner</w:t>
        <w:br/>
        <w:t>- NVIDIA Inception Member</w:t>
        <w:br/>
        <w:t>- NASSCOM DeepTech Club member</w:t>
        <w:br/>
        <w:t>- AWS Activate Program participant</w:t>
        <w:br/>
      </w:r>
    </w:p>
    <w:p>
      <w:pPr>
        <w:pStyle w:val="Heading1"/>
      </w:pPr>
      <w:r>
        <w:t>14. Future Vision (2025–2030)</w:t>
      </w:r>
    </w:p>
    <w:p>
      <w:r>
        <w:t>- Expand to APAC and North America.</w:t>
        <w:br/>
        <w:t>- Launch NeuroBit Academy.</w:t>
        <w:br/>
        <w:t>- Develop AI for climate and governance.</w:t>
        <w:br/>
        <w:t>- Reach 500+ clients and 100M+ users.</w:t>
        <w:br/>
      </w:r>
    </w:p>
    <w:p>
      <w:pPr>
        <w:pStyle w:val="Heading1"/>
      </w:pPr>
      <w:r>
        <w:t>Contact Us</w:t>
      </w:r>
    </w:p>
    <w:p>
      <w:r>
        <w:t>Address: #402, Innovate Towers, Outer Ring Road, Bengaluru - 560103</w:t>
        <w:br/>
        <w:t>Email: info@neurobit.tech</w:t>
        <w:br/>
        <w:t>Phone: +91 80 4012 9999</w:t>
        <w:br/>
        <w:t>Website: www.neurobit.tech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