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73A" w:rsidRDefault="00FF373A">
      <w:pPr>
        <w:pStyle w:val="BodyText"/>
        <w:spacing w:before="10"/>
        <w:ind w:left="0" w:firstLine="0"/>
        <w:rPr>
          <w:rFonts w:ascii="Times New Roman"/>
          <w:sz w:val="17"/>
        </w:rPr>
      </w:pPr>
    </w:p>
    <w:p w:rsidR="00FF373A" w:rsidRDefault="00F8345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before="100"/>
        <w:ind w:hanging="361"/>
      </w:pPr>
      <w:r>
        <w:t>Docker</w:t>
      </w:r>
      <w:r>
        <w:rPr>
          <w:spacing w:val="-2"/>
        </w:rPr>
        <w:t xml:space="preserve"> </w:t>
      </w:r>
      <w:r>
        <w:t>Walkthrough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Introducing</w:t>
      </w:r>
      <w:r>
        <w:rPr>
          <w:spacing w:val="-3"/>
          <w:sz w:val="24"/>
        </w:rPr>
        <w:t xml:space="preserve"> </w:t>
      </w:r>
      <w:r>
        <w:rPr>
          <w:sz w:val="24"/>
        </w:rPr>
        <w:t>Containers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Containers Vs.</w:t>
      </w:r>
      <w:r>
        <w:rPr>
          <w:spacing w:val="-1"/>
          <w:sz w:val="24"/>
        </w:rPr>
        <w:t xml:space="preserve"> </w:t>
      </w:r>
      <w:r>
        <w:rPr>
          <w:sz w:val="24"/>
        </w:rPr>
        <w:t>VM’s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Quick Review of Docker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Creating Sample Docker Images to be used in Kubernetes</w:t>
      </w:r>
      <w:r>
        <w:rPr>
          <w:spacing w:val="-9"/>
          <w:sz w:val="24"/>
        </w:rPr>
        <w:t xml:space="preserve"> </w:t>
      </w:r>
      <w:r>
        <w:rPr>
          <w:sz w:val="24"/>
        </w:rPr>
        <w:t>Practical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Pushing Docker Images in Docker</w:t>
      </w:r>
      <w:r>
        <w:rPr>
          <w:spacing w:val="2"/>
          <w:sz w:val="24"/>
        </w:rPr>
        <w:t xml:space="preserve"> </w:t>
      </w:r>
      <w:r>
        <w:rPr>
          <w:sz w:val="24"/>
        </w:rPr>
        <w:t>Hub</w:t>
      </w:r>
    </w:p>
    <w:p w:rsidR="00FF373A" w:rsidRDefault="00FF373A">
      <w:pPr>
        <w:pStyle w:val="BodyText"/>
        <w:spacing w:before="7"/>
        <w:ind w:left="0" w:firstLine="0"/>
        <w:rPr>
          <w:sz w:val="29"/>
        </w:rPr>
      </w:pPr>
    </w:p>
    <w:p w:rsidR="00FF373A" w:rsidRDefault="00F8345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Kubernetes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Kubernetes Cluster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bookmarkStart w:id="0" w:name="_GoBack"/>
      <w:r>
        <w:rPr>
          <w:sz w:val="24"/>
        </w:rPr>
        <w:t>Understanding Kubernetes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</w:p>
    <w:bookmarkEnd w:id="0"/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Pods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Replicasets</w:t>
      </w:r>
      <w:proofErr w:type="spellEnd"/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Deployments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Labels, Selectors &amp;</w:t>
      </w:r>
      <w:r>
        <w:rPr>
          <w:spacing w:val="-3"/>
          <w:sz w:val="24"/>
        </w:rPr>
        <w:t xml:space="preserve"> </w:t>
      </w:r>
      <w:r>
        <w:rPr>
          <w:sz w:val="24"/>
        </w:rPr>
        <w:t>Annotations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NodeSelectors</w:t>
      </w:r>
      <w:proofErr w:type="spellEnd"/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Pod Affinity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Affinity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Taints &amp;</w:t>
      </w:r>
      <w:r>
        <w:rPr>
          <w:spacing w:val="-2"/>
          <w:sz w:val="24"/>
        </w:rPr>
        <w:t xml:space="preserve"> </w:t>
      </w:r>
      <w:r>
        <w:rPr>
          <w:sz w:val="24"/>
        </w:rPr>
        <w:t>Tolerations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Taints &amp; Tolerations vs Node</w:t>
      </w:r>
      <w:r>
        <w:rPr>
          <w:spacing w:val="-2"/>
          <w:sz w:val="24"/>
        </w:rPr>
        <w:t xml:space="preserve"> </w:t>
      </w:r>
      <w:r>
        <w:rPr>
          <w:sz w:val="24"/>
        </w:rPr>
        <w:t>Affinity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Namespaces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Quotas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Roles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Policies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Secrets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Configmaps</w:t>
      </w:r>
      <w:proofErr w:type="spellEnd"/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Context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Readiness &amp;</w:t>
      </w:r>
      <w:r>
        <w:rPr>
          <w:spacing w:val="-2"/>
          <w:sz w:val="24"/>
        </w:rPr>
        <w:t xml:space="preserve"> </w:t>
      </w:r>
      <w:r>
        <w:rPr>
          <w:sz w:val="24"/>
        </w:rPr>
        <w:t>Liveness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Understanding POD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Services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Upgrades (Rolling Upgrades &amp;</w:t>
      </w:r>
      <w:r>
        <w:rPr>
          <w:spacing w:val="-2"/>
          <w:sz w:val="24"/>
        </w:rPr>
        <w:t xml:space="preserve"> </w:t>
      </w:r>
      <w:r>
        <w:rPr>
          <w:sz w:val="24"/>
        </w:rPr>
        <w:t>Rollbacks)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Jobs &amp; Cron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Volumes, Persistent Volumes &amp; Persistent Volume</w:t>
      </w:r>
      <w:r>
        <w:rPr>
          <w:spacing w:val="-4"/>
          <w:sz w:val="24"/>
        </w:rPr>
        <w:t xml:space="preserve"> </w:t>
      </w:r>
      <w:r>
        <w:rPr>
          <w:sz w:val="24"/>
        </w:rPr>
        <w:t>Claims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Using PVCs in</w:t>
      </w:r>
      <w:r>
        <w:rPr>
          <w:spacing w:val="-2"/>
          <w:sz w:val="24"/>
        </w:rPr>
        <w:t xml:space="preserve"> </w:t>
      </w:r>
      <w:r>
        <w:rPr>
          <w:sz w:val="24"/>
        </w:rPr>
        <w:t>PODs</w:t>
      </w:r>
    </w:p>
    <w:p w:rsidR="00FF373A" w:rsidRDefault="00FF373A">
      <w:pPr>
        <w:rPr>
          <w:sz w:val="24"/>
        </w:rPr>
        <w:sectPr w:rsidR="00FF373A">
          <w:headerReference w:type="default" r:id="rId7"/>
          <w:footerReference w:type="default" r:id="rId8"/>
          <w:type w:val="continuous"/>
          <w:pgSz w:w="12240" w:h="15840"/>
          <w:pgMar w:top="2440" w:right="1680" w:bottom="1060" w:left="1340" w:header="1020" w:footer="879" w:gutter="0"/>
          <w:cols w:space="720"/>
        </w:sectPr>
      </w:pPr>
    </w:p>
    <w:p w:rsidR="00FF373A" w:rsidRDefault="00FF373A">
      <w:pPr>
        <w:pStyle w:val="BodyText"/>
        <w:spacing w:before="5"/>
        <w:ind w:left="0" w:firstLine="0"/>
        <w:rPr>
          <w:sz w:val="17"/>
        </w:rPr>
      </w:pP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100"/>
        <w:ind w:hanging="361"/>
        <w:rPr>
          <w:sz w:val="24"/>
        </w:rPr>
      </w:pPr>
      <w:r>
        <w:rPr>
          <w:sz w:val="24"/>
        </w:rPr>
        <w:t>Understanding &amp; 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Ingress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Daemonsets</w:t>
      </w:r>
      <w:proofErr w:type="spellEnd"/>
      <w:r>
        <w:rPr>
          <w:sz w:val="24"/>
        </w:rPr>
        <w:t xml:space="preserve"> in Kubernetes and their</w:t>
      </w:r>
      <w:r>
        <w:rPr>
          <w:spacing w:val="-2"/>
          <w:sz w:val="24"/>
        </w:rPr>
        <w:t xml:space="preserve"> </w:t>
      </w:r>
      <w:r>
        <w:rPr>
          <w:sz w:val="24"/>
        </w:rPr>
        <w:t>importance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proofErr w:type="spellStart"/>
      <w:r>
        <w:rPr>
          <w:sz w:val="24"/>
        </w:rPr>
        <w:t>Statefulsets</w:t>
      </w:r>
      <w:proofErr w:type="spellEnd"/>
      <w:r>
        <w:rPr>
          <w:sz w:val="24"/>
        </w:rPr>
        <w:t xml:space="preserve"> in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RBAC – Role Based Access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Gracefully shutdown or moving pods to different</w:t>
      </w:r>
      <w:r>
        <w:rPr>
          <w:spacing w:val="-6"/>
          <w:sz w:val="24"/>
        </w:rPr>
        <w:t xml:space="preserve"> </w:t>
      </w:r>
      <w:r>
        <w:rPr>
          <w:sz w:val="24"/>
        </w:rPr>
        <w:t>nodes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Horizontal Scaling for Pods with</w:t>
      </w:r>
      <w:r>
        <w:rPr>
          <w:spacing w:val="-6"/>
          <w:sz w:val="24"/>
        </w:rPr>
        <w:t xml:space="preserve"> </w:t>
      </w:r>
      <w:r>
        <w:rPr>
          <w:sz w:val="24"/>
        </w:rPr>
        <w:t>load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5"/>
        <w:ind w:hanging="361"/>
        <w:rPr>
          <w:sz w:val="24"/>
        </w:rPr>
      </w:pPr>
      <w:r>
        <w:rPr>
          <w:sz w:val="24"/>
        </w:rPr>
        <w:t>Kubernetes object deletion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Scale up an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3"/>
        <w:ind w:hanging="361"/>
        <w:rPr>
          <w:sz w:val="24"/>
        </w:rPr>
      </w:pPr>
      <w:r>
        <w:rPr>
          <w:sz w:val="24"/>
        </w:rPr>
        <w:t>Scale down an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</w:p>
    <w:p w:rsidR="00FF373A" w:rsidRDefault="00FF373A">
      <w:pPr>
        <w:pStyle w:val="BodyText"/>
        <w:spacing w:before="7"/>
        <w:ind w:left="0" w:firstLine="0"/>
        <w:rPr>
          <w:sz w:val="29"/>
        </w:rPr>
      </w:pPr>
    </w:p>
    <w:p w:rsidR="00FF373A" w:rsidRDefault="00F8345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Helm</w:t>
      </w:r>
      <w:r>
        <w:rPr>
          <w:spacing w:val="-2"/>
        </w:rPr>
        <w:t xml:space="preserve"> </w:t>
      </w:r>
      <w:r>
        <w:t>Charts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43"/>
        <w:ind w:hanging="361"/>
        <w:rPr>
          <w:sz w:val="24"/>
        </w:rPr>
      </w:pPr>
      <w:r>
        <w:rPr>
          <w:sz w:val="24"/>
        </w:rPr>
        <w:t>Working with Helm Charts and Releases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Helm Architecture and concep</w:t>
      </w:r>
      <w:r>
        <w:rPr>
          <w:sz w:val="24"/>
        </w:rPr>
        <w:t>ts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Create Helm Charts and Deploy applications to Kubernetes using</w:t>
      </w:r>
      <w:r>
        <w:rPr>
          <w:spacing w:val="-17"/>
          <w:sz w:val="24"/>
        </w:rPr>
        <w:t xml:space="preserve"> </w:t>
      </w:r>
      <w:r>
        <w:rPr>
          <w:sz w:val="24"/>
        </w:rPr>
        <w:t>Helm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Working with Stable and Custom Helm</w:t>
      </w:r>
      <w:r>
        <w:rPr>
          <w:spacing w:val="-3"/>
          <w:sz w:val="24"/>
        </w:rPr>
        <w:t xml:space="preserve"> </w:t>
      </w:r>
      <w:r>
        <w:rPr>
          <w:sz w:val="24"/>
        </w:rPr>
        <w:t>Charts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Create Automated Kubernetes Deployments with</w:t>
      </w:r>
      <w:r>
        <w:rPr>
          <w:spacing w:val="-2"/>
          <w:sz w:val="24"/>
        </w:rPr>
        <w:t xml:space="preserve"> </w:t>
      </w:r>
      <w:r>
        <w:rPr>
          <w:sz w:val="24"/>
        </w:rPr>
        <w:t>Helm</w:t>
      </w:r>
    </w:p>
    <w:p w:rsidR="00FF373A" w:rsidRDefault="00FF373A">
      <w:pPr>
        <w:pStyle w:val="BodyText"/>
        <w:spacing w:before="9"/>
        <w:ind w:left="0" w:firstLine="0"/>
        <w:rPr>
          <w:sz w:val="29"/>
        </w:rPr>
      </w:pPr>
    </w:p>
    <w:p w:rsidR="00FF373A" w:rsidRDefault="00F8345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Spinnaker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41" w:line="259" w:lineRule="auto"/>
        <w:ind w:right="1033"/>
        <w:rPr>
          <w:sz w:val="24"/>
        </w:rPr>
      </w:pPr>
      <w:r>
        <w:rPr>
          <w:sz w:val="24"/>
        </w:rPr>
        <w:t>Understanding the concepts of Continuous Integration &amp; Continuous Deployment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Understanding Spinnaker Architecture &amp;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Creating Pipelines in Spinnaker to deploy on</w:t>
      </w:r>
      <w:r>
        <w:rPr>
          <w:spacing w:val="-10"/>
          <w:sz w:val="24"/>
        </w:rPr>
        <w:t xml:space="preserve"> </w:t>
      </w:r>
      <w:r>
        <w:rPr>
          <w:sz w:val="24"/>
        </w:rPr>
        <w:t>Kubernetes</w:t>
      </w:r>
    </w:p>
    <w:p w:rsidR="00FF373A" w:rsidRDefault="00FF373A">
      <w:pPr>
        <w:pStyle w:val="BodyText"/>
        <w:spacing w:before="6"/>
        <w:ind w:left="0" w:firstLine="0"/>
        <w:rPr>
          <w:sz w:val="29"/>
        </w:rPr>
      </w:pPr>
    </w:p>
    <w:p w:rsidR="00FF373A" w:rsidRDefault="00F8345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</w:pPr>
      <w:r>
        <w:t>End to end deployment pipeline</w:t>
      </w:r>
      <w:r>
        <w:rPr>
          <w:spacing w:val="-3"/>
        </w:rPr>
        <w:t xml:space="preserve"> </w:t>
      </w:r>
      <w:r>
        <w:t>using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42"/>
        <w:ind w:hanging="361"/>
        <w:rPr>
          <w:sz w:val="24"/>
        </w:rPr>
      </w:pPr>
      <w:r>
        <w:rPr>
          <w:sz w:val="24"/>
        </w:rPr>
        <w:t>JIRA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GitHub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CRI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Nex</w:t>
      </w:r>
      <w:r>
        <w:rPr>
          <w:sz w:val="24"/>
        </w:rPr>
        <w:t>us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Kubernetes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Spinnaker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Jenkins</w:t>
      </w:r>
    </w:p>
    <w:p w:rsidR="00FF373A" w:rsidRDefault="00F83458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:rsidR="00FF373A" w:rsidRDefault="00F83458">
      <w:pPr>
        <w:pStyle w:val="BodyText"/>
        <w:spacing w:before="223" w:line="276" w:lineRule="auto"/>
        <w:ind w:left="100" w:right="93" w:firstLine="0"/>
      </w:pPr>
      <w:r>
        <w:rPr>
          <w:b/>
        </w:rPr>
        <w:t xml:space="preserve">PS: </w:t>
      </w:r>
      <w:r>
        <w:t>We will be using GIT &amp; GITHUB throughout our session for managing the versions of different YAML files we will create during hands-on labs sessions for future reference</w:t>
      </w:r>
    </w:p>
    <w:p w:rsidR="00FF373A" w:rsidRDefault="00FF373A">
      <w:pPr>
        <w:spacing w:line="276" w:lineRule="auto"/>
        <w:sectPr w:rsidR="00FF373A">
          <w:pgSz w:w="12240" w:h="15840"/>
          <w:pgMar w:top="2440" w:right="1680" w:bottom="1060" w:left="1340" w:header="1020" w:footer="879" w:gutter="0"/>
          <w:cols w:space="720"/>
        </w:sectPr>
      </w:pPr>
    </w:p>
    <w:p w:rsidR="00FF373A" w:rsidRDefault="00FF373A">
      <w:pPr>
        <w:pStyle w:val="BodyText"/>
        <w:spacing w:before="5"/>
        <w:ind w:left="0" w:firstLine="0"/>
        <w:rPr>
          <w:sz w:val="17"/>
        </w:rPr>
      </w:pPr>
    </w:p>
    <w:p w:rsidR="00FF373A" w:rsidRDefault="00F83458">
      <w:pPr>
        <w:pStyle w:val="BodyText"/>
        <w:spacing w:before="100" w:line="276" w:lineRule="auto"/>
        <w:ind w:left="100" w:right="415" w:firstLine="0"/>
      </w:pPr>
      <w:r>
        <w:rPr>
          <w:b/>
        </w:rPr>
        <w:t xml:space="preserve">Prerequisites: </w:t>
      </w:r>
      <w:r>
        <w:t xml:space="preserve">Participants should </w:t>
      </w:r>
      <w:proofErr w:type="gramStart"/>
      <w:r>
        <w:t>have basic understanding of</w:t>
      </w:r>
      <w:proofErr w:type="gramEnd"/>
      <w:r>
        <w:t xml:space="preserve"> Docker, D</w:t>
      </w:r>
      <w:r>
        <w:t>ocker Hub, Nexus, VCS, Distribution Management.</w:t>
      </w:r>
    </w:p>
    <w:sectPr w:rsidR="00FF373A">
      <w:pgSz w:w="12240" w:h="15840"/>
      <w:pgMar w:top="2440" w:right="1680" w:bottom="1060" w:left="1340" w:header="1020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458" w:rsidRDefault="00F83458">
      <w:r>
        <w:separator/>
      </w:r>
    </w:p>
  </w:endnote>
  <w:endnote w:type="continuationSeparator" w:id="0">
    <w:p w:rsidR="00F83458" w:rsidRDefault="00F8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73A" w:rsidRDefault="00F83458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526144" behindDoc="1" locked="0" layoutInCell="1" allowOverlap="1">
          <wp:simplePos x="0" y="0"/>
          <wp:positionH relativeFrom="page">
            <wp:posOffset>5848350</wp:posOffset>
          </wp:positionH>
          <wp:positionV relativeFrom="page">
            <wp:posOffset>9373184</wp:posOffset>
          </wp:positionV>
          <wp:extent cx="1009650" cy="1905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1.75pt;margin-top:743.85pt;width:88.75pt;height:13.05pt;z-index:-251789312;mso-position-horizontal-relative:page;mso-position-vertical-relative:page" filled="f" stroked="f">
          <v:textbox inset="0,0,0,0">
            <w:txbxContent>
              <w:p w:rsidR="00FF373A" w:rsidRDefault="00F83458">
                <w:pPr>
                  <w:spacing w:line="245" w:lineRule="exact"/>
                  <w:ind w:left="20"/>
                  <w:rPr>
                    <w:rFonts w:ascii="Calibri"/>
                  </w:rPr>
                </w:pPr>
                <w:hyperlink r:id="rId2">
                  <w:r>
                    <w:rPr>
                      <w:rFonts w:ascii="Calibri"/>
                    </w:rPr>
                    <w:t>www.thinknyx.com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458" w:rsidRDefault="00F83458">
      <w:r>
        <w:separator/>
      </w:r>
    </w:p>
  </w:footnote>
  <w:footnote w:type="continuationSeparator" w:id="0">
    <w:p w:rsidR="00F83458" w:rsidRDefault="00F83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73A" w:rsidRDefault="00F83458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523072" behindDoc="1" locked="0" layoutInCell="1" allowOverlap="1">
          <wp:simplePos x="0" y="0"/>
          <wp:positionH relativeFrom="page">
            <wp:posOffset>5409057</wp:posOffset>
          </wp:positionH>
          <wp:positionV relativeFrom="page">
            <wp:posOffset>647700</wp:posOffset>
          </wp:positionV>
          <wp:extent cx="1412113" cy="3194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2113" cy="3194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53pt;margin-top:63.15pt;width:270.55pt;height:18.6pt;z-index:-251792384;mso-position-horizontal-relative:page;mso-position-vertical-relative:page" filled="f" stroked="f">
          <v:textbox inset="0,0,0,0">
            <w:txbxContent>
              <w:p w:rsidR="00FF373A" w:rsidRDefault="00F83458">
                <w:pPr>
                  <w:spacing w:line="357" w:lineRule="exact"/>
                  <w:ind w:left="20"/>
                  <w:rPr>
                    <w:rFonts w:ascii="Calibri"/>
                    <w:b/>
                    <w:sz w:val="33"/>
                  </w:rPr>
                </w:pPr>
                <w:r>
                  <w:rPr>
                    <w:rFonts w:ascii="Calibri"/>
                    <w:b/>
                    <w:color w:val="383838"/>
                    <w:sz w:val="33"/>
                  </w:rPr>
                  <w:t>Kubernetes-Helm-Spinnaker Workshop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08.55pt;margin-top:97.05pt;width:194.9pt;height:26.5pt;z-index:-251791360;mso-position-horizontal-relative:page;mso-position-vertical-relative:page" filled="f" stroked="f">
          <v:textbox inset="0,0,0,0">
            <w:txbxContent>
              <w:p w:rsidR="00FF373A" w:rsidRDefault="00FF373A">
                <w:pPr>
                  <w:jc w:val="center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E4ED3"/>
    <w:multiLevelType w:val="hybridMultilevel"/>
    <w:tmpl w:val="6C4AF4EA"/>
    <w:lvl w:ilvl="0" w:tplc="6AD6028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44A974E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144C1A0E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3" w:tplc="02526E6C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en-US"/>
      </w:rPr>
    </w:lvl>
    <w:lvl w:ilvl="4" w:tplc="AC827F5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en-US"/>
      </w:rPr>
    </w:lvl>
    <w:lvl w:ilvl="5" w:tplc="59D49688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en-US"/>
      </w:rPr>
    </w:lvl>
    <w:lvl w:ilvl="6" w:tplc="5568FBDC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en-US"/>
      </w:rPr>
    </w:lvl>
    <w:lvl w:ilvl="7" w:tplc="E6C2441C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8" w:tplc="40DEFAD8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73A"/>
    <w:rsid w:val="005B7F30"/>
    <w:rsid w:val="00F83458"/>
    <w:rsid w:val="00F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0C22B4F-8596-460D-BE38-858AAD4F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18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7F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F30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B7F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F30"/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inknyx.com/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Thinknyx Technologies</dc:title>
  <dc:creator>Thinknyx Technologies LLP</dc:creator>
  <cp:lastModifiedBy>Anupriya Murugesan</cp:lastModifiedBy>
  <cp:revision>2</cp:revision>
  <dcterms:created xsi:type="dcterms:W3CDTF">2020-01-03T06:00:00Z</dcterms:created>
  <dcterms:modified xsi:type="dcterms:W3CDTF">2020-01-03T06:00:00Z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2020-01-03T00:00:00Z</vt:filetime>
  </property>
</Properties>
</file>