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jc w:val="left"/>
      </w:pPr>
      <w:r>
        <w:rPr>
          <w:rFonts w:ascii="Arial" w:cs="Arial" w:eastAsia="Arial" w:hAnsi="Arial"/>
          <w:b w:val="false"/>
          <w:bCs w:val="false"/>
          <w:i w:val="false"/>
          <w:iCs w:val="false"/>
          <w:color w:val="374151"/>
          <w:sz w:val="20"/>
          <w:szCs w:val="20"/>
        </w:rPr>
        <w:t xml:space="preserve"/>
      </w:r>
    </w:p>
    <w:p>
      <w:pPr>
        <w:spacing w:before="0" w:after="120"/>
        <w:jc w:val="center"/>
      </w:pPr>
      <w:r>
        <w:rPr>
          <w:rFonts w:ascii="Arial" w:cs="Arial" w:eastAsia="Arial" w:hAnsi="Arial"/>
          <w:b/>
          <w:bCs/>
          <w:i w:val="false"/>
          <w:iCs w:val="false"/>
          <w:color w:val="1F4E79"/>
          <w:sz w:val="52"/>
          <w:szCs w:val="52"/>
        </w:rPr>
        <w:t xml:space="preserve">StaffFlow v3.0</w:t>
      </w:r>
    </w:p>
    <w:p>
      <w:pPr>
        <w:spacing w:before="0" w:after="80"/>
        <w:jc w:val="center"/>
      </w:pPr>
      <w:r>
        <w:rPr>
          <w:rFonts w:ascii="Arial" w:cs="Arial" w:eastAsia="Arial" w:hAnsi="Arial"/>
          <w:b/>
          <w:bCs/>
          <w:i w:val="false"/>
          <w:iCs w:val="false"/>
          <w:color w:val="2E75B6"/>
          <w:sz w:val="30"/>
          <w:szCs w:val="30"/>
        </w:rPr>
        <w:t xml:space="preserve">Especificación de Endpoints — API REST</w:t>
      </w:r>
    </w:p>
    <w:p>
      <w:pPr>
        <w:spacing w:before="0" w:after="60"/>
        <w:jc w:val="center"/>
      </w:pPr>
      <w:r>
        <w:rPr>
          <w:rFonts w:ascii="Arial" w:cs="Arial" w:eastAsia="Arial" w:hAnsi="Arial"/>
          <w:b w:val="false"/>
          <w:bCs w:val="false"/>
          <w:i w:val="false"/>
          <w:iCs w:val="false"/>
          <w:color w:val="6B7280"/>
          <w:sz w:val="22"/>
          <w:szCs w:val="22"/>
        </w:rPr>
        <w:t xml:space="preserve">Bloque 3 — Fase 1: Análisis y Diseño</w:t>
      </w:r>
    </w:p>
    <w:p>
      <w:pPr>
        <w:spacing w:before="0" w:after="600"/>
        <w:jc w:val="center"/>
      </w:pPr>
      <w:r>
        <w:rPr>
          <w:rFonts w:ascii="Arial" w:cs="Arial" w:eastAsia="Arial" w:hAnsi="Arial"/>
          <w:b w:val="false"/>
          <w:bCs w:val="false"/>
          <w:i w:val="false"/>
          <w:iCs w:val="false"/>
          <w:color w:val="6B7280"/>
          <w:sz w:val="20"/>
          <w:szCs w:val="20"/>
        </w:rPr>
        <w:t xml:space="preserve">TFG DAM · iLERNA · Curso 2025/2026 · Versión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F4E79"/>
                <w:sz w:val="40"/>
                <w:szCs w:val="40"/>
              </w:rPr>
              <w:t xml:space="preserve">52</w:t>
            </w:r>
            <w:r>
              <w:rPr>
                <w:rFonts w:ascii="Arial" w:cs="Arial" w:eastAsia="Arial" w:hAnsi="Arial"/>
                <w:b w:val="false"/>
                <w:bCs w:val="false"/>
                <w:i w:val="false"/>
                <w:iCs w:val="false"/>
                <w:color w:val="374151"/>
                <w:sz w:val="18"/>
                <w:szCs w:val="18"/>
              </w:rPr>
              <w:br/>
              <w:t xml:space="preserve">
endpoints totales</w:t>
            </w:r>
          </w:p>
        </w:tc>
        <w:tc>
          <w:tcPr>
            <w:tcW w:type="dxa" w:w="2340"/>
            <w:tcBorders>
              <w:top w:val="single" w:color="CBD5E1" w:sz="4"/>
              <w:left w:val="single" w:color="CBD5E1" w:sz="4"/>
              <w:bottom w:val="single" w:color="CBD5E1" w:sz="4"/>
              <w:right w:val="single" w:color="CBD5E1" w:sz="4"/>
            </w:tcBorders>
            <w:shd w:fill="D5F5E3"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40"/>
                <w:szCs w:val="40"/>
              </w:rPr>
              <w:t xml:space="preserve">49</w:t>
            </w:r>
            <w:r>
              <w:rPr>
                <w:rFonts w:ascii="Arial" w:cs="Arial" w:eastAsia="Arial" w:hAnsi="Arial"/>
                <w:b w:val="false"/>
                <w:bCs w:val="false"/>
                <w:i w:val="false"/>
                <w:iCs w:val="false"/>
                <w:color w:val="374151"/>
                <w:sz w:val="18"/>
                <w:szCs w:val="18"/>
              </w:rPr>
              <w:br/>
              <w:t xml:space="preserve">
RF cubiertos</w:t>
            </w:r>
          </w:p>
        </w:tc>
        <w:tc>
          <w:tcPr>
            <w:tcW w:type="dxa" w:w="2340"/>
            <w:tcBorders>
              <w:top w:val="single" w:color="CBD5E1" w:sz="4"/>
              <w:left w:val="single" w:color="CBD5E1" w:sz="4"/>
              <w:bottom w:val="single" w:color="CBD5E1" w:sz="4"/>
              <w:right w:val="single" w:color="CBD5E1" w:sz="4"/>
            </w:tcBorders>
            <w:shd w:fill="FDEBD0"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7E5109"/>
                <w:sz w:val="40"/>
                <w:szCs w:val="40"/>
              </w:rPr>
              <w:t xml:space="preserve">13</w:t>
            </w:r>
            <w:r>
              <w:rPr>
                <w:rFonts w:ascii="Arial" w:cs="Arial" w:eastAsia="Arial" w:hAnsi="Arial"/>
                <w:b w:val="false"/>
                <w:bCs w:val="false"/>
                <w:i w:val="false"/>
                <w:iCs w:val="false"/>
                <w:color w:val="374151"/>
                <w:sz w:val="18"/>
                <w:szCs w:val="18"/>
              </w:rPr>
              <w:br/>
              <w:t xml:space="preserve">
grupos</w:t>
            </w:r>
          </w:p>
        </w:tc>
        <w:tc>
          <w:tcPr>
            <w:tcW w:type="dxa" w:w="2340"/>
            <w:tcBorders>
              <w:top w:val="single" w:color="CBD5E1" w:sz="4"/>
              <w:left w:val="single" w:color="CBD5E1" w:sz="4"/>
              <w:bottom w:val="single" w:color="CBD5E1" w:sz="4"/>
              <w:right w:val="single" w:color="CBD5E1" w:sz="4"/>
            </w:tcBorders>
            <w:shd w:fill="FADBD8"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922B21"/>
                <w:sz w:val="40"/>
                <w:szCs w:val="40"/>
              </w:rPr>
              <w:t xml:space="preserve">1</w:t>
            </w:r>
            <w:r>
              <w:rPr>
                <w:rFonts w:ascii="Arial" w:cs="Arial" w:eastAsia="Arial" w:hAnsi="Arial"/>
                <w:b w:val="false"/>
                <w:bCs w:val="false"/>
                <w:i w:val="false"/>
                <w:iCs w:val="false"/>
                <w:color w:val="374151"/>
                <w:sz w:val="18"/>
                <w:szCs w:val="18"/>
              </w:rPr>
              <w:br/>
              <w:t xml:space="preserve">
DELETE real</w:t>
            </w:r>
          </w:p>
        </w:tc>
      </w:tr>
    </w:tbl>
    <w:p>
      <w:pPr>
        <w:spacing w:before="0" w:after="400"/>
        <w:jc w:val="left"/>
      </w:pPr>
      <w:r>
        <w:rPr>
          <w:rFonts w:ascii="Arial" w:cs="Arial" w:eastAsia="Arial" w:hAnsi="Arial"/>
          <w:b w:val="false"/>
          <w:bCs w:val="false"/>
          <w:i w:val="false"/>
          <w:iCs w:val="false"/>
          <w:color w:val="374151"/>
          <w:sz w:val="20"/>
          <w:szCs w:val="20"/>
        </w:rPr>
        <w:t xml:space="preserve"/>
      </w:r>
    </w:p>
    <w:p>
      <w:pPr>
        <w:pBdr>
          <w:top w:val="single" w:color="2E75B6" w:sz="6"/>
          <w:left w:val="single" w:color="2E75B6" w:sz="18"/>
          <w:bottom w:val="single" w:color="2E75B6" w:sz="6"/>
          <w:right w:val="single" w:color="2E75B6" w:sz="6"/>
        </w:pBdr>
        <w:shd w:fill="1F4E79" w:val="clear"/>
        <w:spacing w:before="280" w:after="200"/>
        <w:ind w:left="200" w:right="200"/>
      </w:pPr>
      <w:r>
        <w:rPr>
          <w:rFonts w:ascii="Arial" w:cs="Arial" w:eastAsia="Arial" w:hAnsi="Arial"/>
          <w:b/>
          <w:bCs/>
          <w:i w:val="false"/>
          <w:iCs w:val="false"/>
          <w:color w:val="FFFFFF"/>
          <w:sz w:val="24"/>
          <w:szCs w:val="24"/>
        </w:rPr>
        <w:t xml:space="preserve">1.  Introducción y Convenciones</w:t>
      </w:r>
    </w:p>
    <w:p>
      <w:pPr>
        <w:spacing w:before="60" w:after="100"/>
        <w:jc w:val="left"/>
      </w:pPr>
      <w:r>
        <w:rPr>
          <w:rFonts w:ascii="Arial" w:cs="Arial" w:eastAsia="Arial" w:hAnsi="Arial"/>
          <w:b w:val="false"/>
          <w:bCs w:val="false"/>
          <w:i w:val="false"/>
          <w:iCs w:val="false"/>
          <w:color w:val="374151"/>
          <w:sz w:val="19"/>
          <w:szCs w:val="19"/>
        </w:rPr>
        <w:t xml:space="preserve">Este documento especifica todos los endpoints de la API REST de StaffFlow v3.0. Su objetivo es definir completamente el contrato de la API antes de escribir ninguna línea de código de negocio, siguiendo el enfoque "design first" que evita decisiones improvisadas durante la Fase 2 de desarrollo.</w:t>
      </w:r>
    </w:p>
    <w:p>
      <w:pPr>
        <w:spacing w:before="60" w:after="100"/>
        <w:jc w:val="left"/>
      </w:pPr>
      <w:r>
        <w:rPr>
          <w:rFonts w:ascii="Arial" w:cs="Arial" w:eastAsia="Arial" w:hAnsi="Arial"/>
          <w:b w:val="false"/>
          <w:bCs w:val="false"/>
          <w:i w:val="false"/>
          <w:iCs w:val="false"/>
          <w:color w:val="374151"/>
          <w:sz w:val="19"/>
          <w:szCs w:val="19"/>
        </w:rPr>
        <w:t xml:space="preserve">La especificación actúa como contrato entre el backend (Spring Boot) y el cliente Android (Retrofit): el equipo Android puede comenzar a implementar las llamadas en paralelo con el desarrollo del backend, usando la ruta, el método HTTP y los DTOs definidos aquí.</w:t>
      </w:r>
    </w:p>
    <w:p>
      <w:pPr>
        <w:pBdr>
          <w:bottom w:val="single" w:color="AED6F1" w:sz="4"/>
        </w:pBdr>
        <w:spacing w:before="240" w:after="120"/>
      </w:pPr>
      <w:r>
        <w:rPr>
          <w:rFonts w:ascii="Arial" w:cs="Arial" w:eastAsia="Arial" w:hAnsi="Arial"/>
          <w:b/>
          <w:bCs/>
          <w:i w:val="false"/>
          <w:iCs w:val="false"/>
          <w:color w:val="2E75B6"/>
          <w:sz w:val="22"/>
          <w:szCs w:val="22"/>
        </w:rPr>
        <w:t xml:space="preserve">Prefijo base y versionado</w:t>
      </w:r>
    </w:p>
    <w:p>
      <w:pPr>
        <w:pBdr>
          <w:left w:val="single" w:color="AED6F1" w:sz="12"/>
        </w:pBdr>
        <w:shd w:fill="F0F4F8" w:val="clear"/>
        <w:spacing w:before="60" w:after="80"/>
        <w:ind w:left="360"/>
      </w:pPr>
      <w:r>
        <w:rPr>
          <w:rFonts w:ascii="Arial" w:cs="Arial" w:eastAsia="Arial" w:hAnsi="Arial"/>
          <w:b w:val="false"/>
          <w:bCs w:val="false"/>
          <w:i/>
          <w:iCs/>
          <w:color w:val="6B7280"/>
          <w:sz w:val="18"/>
          <w:szCs w:val="18"/>
        </w:rPr>
        <w:t xml:space="preserve">Todos los endpoints usan el prefijo /api/v1/ excepto /api/health (creado en Fase 0). El versionado /v1/ permite en el futuro introducir cambios incompatibles en /v2/ sin romper los clientes que usan la versión actual. Es el estándar de la industria (GitHub API, Stripe, etc.).</w:t>
      </w:r>
    </w:p>
    <w:p>
      <w:pPr>
        <w:pBdr>
          <w:bottom w:val="single" w:color="AED6F1" w:sz="4"/>
        </w:pBdr>
        <w:spacing w:before="240" w:after="120"/>
      </w:pPr>
      <w:r>
        <w:rPr>
          <w:rFonts w:ascii="Arial" w:cs="Arial" w:eastAsia="Arial" w:hAnsi="Arial"/>
          <w:b/>
          <w:bCs/>
          <w:i w:val="false"/>
          <w:iCs w:val="false"/>
          <w:color w:val="2E75B6"/>
          <w:sz w:val="22"/>
          <w:szCs w:val="22"/>
        </w:rPr>
        <w:t xml:space="preserve">Roles y control de acceso</w:t>
      </w:r>
    </w:p>
    <w:p>
      <w:pPr>
        <w:spacing w:before="60" w:after="100"/>
        <w:jc w:val="left"/>
      </w:pPr>
      <w:r>
        <w:rPr>
          <w:rFonts w:ascii="Arial" w:cs="Arial" w:eastAsia="Arial" w:hAnsi="Arial"/>
          <w:b w:val="false"/>
          <w:bCs w:val="false"/>
          <w:i w:val="false"/>
          <w:iCs w:val="false"/>
          <w:color w:val="374151"/>
          <w:sz w:val="19"/>
          <w:szCs w:val="19"/>
        </w:rPr>
        <w:t xml:space="preserve">Spring Security verifica el rol del token JWT en cada petición protegida. Los tres roles tienen acceso acumulativo: EMPLEADO accede a sus propios datos, ENCARGADO hereda las operativas de EMPLEADO y añade gestión de equipo, ADMIN tiene acceso total. HTTP 403 si el rol es insuficiente.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w:t>
            </w:r>
          </w:p>
        </w:tc>
        <w:tc>
          <w:tcPr>
            <w:tcW w:type="dxa" w:w="75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Alcance de acceso</w:t>
            </w:r>
          </w:p>
        </w:tc>
      </w:tr>
      <w:tr>
        <w:tc>
          <w:tcPr>
            <w:tcW w:type="dxa" w:w="18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p>
        </w:tc>
        <w:tc>
          <w:tcPr>
            <w:tcW w:type="dxa" w:w="7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Acceso total. RF-01 a RF-40 + RF-41..RF-45 auth. No ficha desde terminal.</w:t>
            </w:r>
          </w:p>
        </w:tc>
      </w:tr>
      <w:tr>
        <w:tc>
          <w:tcPr>
            <w:tcW w:type="dxa" w:w="1800"/>
            <w:tcBorders>
              <w:top w:val="single" w:color="CBD5E1" w:sz="4"/>
              <w:left w:val="single" w:color="CBD5E1" w:sz="4"/>
              <w:bottom w:val="single" w:color="CBD5E1" w:sz="4"/>
              <w:right w:val="single" w:color="CBD5E1" w:sz="4"/>
            </w:tcBorders>
            <w:shd w:fill="D5F5E3"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E4D2B"/>
                <w:sz w:val="17"/>
                <w:szCs w:val="17"/>
              </w:rPr>
              <w:t xml:space="preserve">[ENCARGADO]</w:t>
            </w:r>
          </w:p>
        </w:tc>
        <w:tc>
          <w:tcPr>
            <w:tcW w:type="dxa" w:w="7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RF-08..RF-49. Gestión operativa del equipo + terminal PIN. Sin gestión empresa/usuarios.</w:t>
            </w:r>
          </w:p>
        </w:tc>
      </w:tr>
      <w:tr>
        <w:tc>
          <w:tcPr>
            <w:tcW w:type="dxa" w:w="1800"/>
            <w:tcBorders>
              <w:top w:val="single" w:color="CBD5E1" w:sz="4"/>
              <w:left w:val="single" w:color="CBD5E1" w:sz="4"/>
              <w:bottom w:val="single" w:color="CBD5E1" w:sz="4"/>
              <w:right w:val="single" w:color="CBD5E1" w:sz="4"/>
            </w:tcBorders>
            <w:shd w:fill="E8DAE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4A235A"/>
                <w:sz w:val="17"/>
                <w:szCs w:val="17"/>
              </w:rPr>
              <w:t xml:space="preserve">[EMPLEADO]</w:t>
            </w:r>
          </w:p>
        </w:tc>
        <w:tc>
          <w:tcPr>
            <w:tcW w:type="dxa" w:w="7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RF-41..RF-54. Solo sus propios datos (/me). Terminal PIN. HTTP 403 si intenta datos ajenos.</w:t>
            </w:r>
          </w:p>
        </w:tc>
      </w:tr>
      <w:tr>
        <w:tc>
          <w:tcPr>
            <w:tcW w:type="dxa" w:w="1800"/>
            <w:tcBorders>
              <w:top w:val="single" w:color="CBD5E1" w:sz="4"/>
              <w:left w:val="single" w:color="CBD5E1" w:sz="4"/>
              <w:bottom w:val="single" w:color="CBD5E1" w:sz="4"/>
              <w:right w:val="single" w:color="CBD5E1" w:sz="4"/>
            </w:tcBorders>
            <w:shd w:fill="F2F3F4"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555555"/>
                <w:sz w:val="17"/>
                <w:szCs w:val="17"/>
              </w:rPr>
              <w:t xml:space="preserve">[PÚBLICO]</w:t>
            </w:r>
          </w:p>
        </w:tc>
        <w:tc>
          <w:tcPr>
            <w:tcW w:type="dxa" w:w="7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Sin JWT: /auth/login, /auth/password/recovery, /auth/password/reset, /api/health y los 4 endpoints de terminal PIN.</w:t>
            </w:r>
          </w:p>
        </w:tc>
      </w:tr>
    </w:tbl>
    <w:p>
      <w:pPr>
        <w:pBdr>
          <w:bottom w:val="single" w:color="AED6F1" w:sz="4"/>
        </w:pBdr>
        <w:spacing w:before="240" w:after="120"/>
      </w:pPr>
      <w:r>
        <w:rPr>
          <w:rFonts w:ascii="Arial" w:cs="Arial" w:eastAsia="Arial" w:hAnsi="Arial"/>
          <w:b/>
          <w:bCs/>
          <w:i w:val="false"/>
          <w:iCs w:val="false"/>
          <w:color w:val="2E75B6"/>
          <w:sz w:val="22"/>
          <w:szCs w:val="22"/>
        </w:rPr>
        <w:t xml:space="preserve">Códigos HTTP estándar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w:t>
            </w:r>
          </w:p>
        </w:tc>
        <w:tc>
          <w:tcPr>
            <w:tcW w:type="dxa" w:w="8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Cuándo se usa</w:t>
            </w:r>
          </w:p>
        </w:tc>
      </w:tr>
      <w:tr>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E4D2B"/>
                <w:sz w:val="17"/>
                <w:szCs w:val="17"/>
              </w:rPr>
              <w:t xml:space="preserve">200 OK</w:t>
            </w:r>
          </w:p>
        </w:tc>
        <w:tc>
          <w:tcPr>
            <w:tcW w:type="dxa" w:w="8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Petición GET, PUT o PATCH correcta</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E4D2B"/>
                <w:sz w:val="17"/>
                <w:szCs w:val="17"/>
              </w:rPr>
              <w:t xml:space="preserve">201 Created</w:t>
            </w:r>
          </w:p>
        </w:tc>
        <w:tc>
          <w:tcPr>
            <w:tcW w:type="dxa" w:w="8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Recurso creado correctamente (POST)</w:t>
            </w:r>
          </w:p>
        </w:tc>
      </w:tr>
      <w:tr>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E4D2B"/>
                <w:sz w:val="17"/>
                <w:szCs w:val="17"/>
              </w:rPr>
              <w:t xml:space="preserve">204 No Content</w:t>
            </w:r>
          </w:p>
        </w:tc>
        <w:tc>
          <w:tcPr>
            <w:tcW w:type="dxa" w:w="8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DELETE correcto (solo E32 — ausencias)</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922B21"/>
                <w:sz w:val="17"/>
                <w:szCs w:val="17"/>
              </w:rPr>
              <w:t xml:space="preserve">400 Bad Request</w:t>
            </w:r>
          </w:p>
        </w:tc>
        <w:tc>
          <w:tcPr>
            <w:tcW w:type="dxa" w:w="8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Datos de entrada inválidos o incompletos. Body con descripción del campo problemático (RNF-I03)</w:t>
            </w:r>
          </w:p>
        </w:tc>
      </w:tr>
      <w:tr>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922B21"/>
                <w:sz w:val="17"/>
                <w:szCs w:val="17"/>
              </w:rPr>
              <w:t xml:space="preserve">401 Unauthorized</w:t>
            </w:r>
          </w:p>
        </w:tc>
        <w:tc>
          <w:tcPr>
            <w:tcW w:type="dxa" w:w="8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Token JWT ausente, inválido o expirado</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922B21"/>
                <w:sz w:val="17"/>
                <w:szCs w:val="17"/>
              </w:rPr>
              <w:t xml:space="preserve">403 Forbidden</w:t>
            </w:r>
          </w:p>
        </w:tc>
        <w:tc>
          <w:tcPr>
            <w:tcW w:type="dxa" w:w="8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Token válido pero rol insuficiente, o EMPLEADO intentando acceder a datos ajenos</w:t>
            </w:r>
          </w:p>
        </w:tc>
      </w:tr>
      <w:tr>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922B21"/>
                <w:sz w:val="17"/>
                <w:szCs w:val="17"/>
              </w:rPr>
              <w:t xml:space="preserve">404 Not Found</w:t>
            </w:r>
          </w:p>
        </w:tc>
        <w:tc>
          <w:tcPr>
            <w:tcW w:type="dxa" w:w="8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Recurso solicitado no existe en la base de datos</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922B21"/>
                <w:sz w:val="17"/>
                <w:szCs w:val="17"/>
              </w:rPr>
              <w:t xml:space="preserve">409 Conflict</w:t>
            </w:r>
          </w:p>
        </w:tc>
        <w:tc>
          <w:tcPr>
            <w:tcW w:type="dxa" w:w="8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Violación de restricción única (duplicado) o regla de negocio (ej: ausencia ya procesada)</w:t>
            </w:r>
          </w:p>
        </w:tc>
      </w:tr>
      <w:tr>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922B21"/>
                <w:sz w:val="17"/>
                <w:szCs w:val="17"/>
              </w:rPr>
              <w:t xml:space="preserve">423 Locked</w:t>
            </w:r>
          </w:p>
        </w:tc>
        <w:tc>
          <w:tcPr>
            <w:tcW w:type="dxa" w:w="8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Dispositivo bloqueado por intentos fallidos de PIN (RNF-S05, solo endpoints terminal)</w:t>
            </w:r>
          </w:p>
        </w:tc>
      </w:tr>
    </w:tbl>
    <w:p>
      <w:pPr>
        <w:pBdr>
          <w:bottom w:val="single" w:color="AED6F1" w:sz="4"/>
        </w:pBdr>
        <w:spacing w:before="240" w:after="120"/>
      </w:pPr>
      <w:r>
        <w:rPr>
          <w:rFonts w:ascii="Arial" w:cs="Arial" w:eastAsia="Arial" w:hAnsi="Arial"/>
          <w:b/>
          <w:bCs/>
          <w:i w:val="false"/>
          <w:iCs w:val="false"/>
          <w:color w:val="2E75B6"/>
          <w:sz w:val="22"/>
          <w:szCs w:val="22"/>
        </w:rPr>
        <w:t xml:space="preserve">Formato de error estándar</w:t>
      </w:r>
    </w:p>
    <w:p>
      <w:pPr>
        <w:pBdr>
          <w:left w:val="single" w:color="AED6F1" w:sz="12"/>
        </w:pBdr>
        <w:shd w:fill="F0F4F8" w:val="clear"/>
        <w:spacing w:before="60" w:after="80"/>
        <w:ind w:left="360"/>
      </w:pPr>
      <w:r>
        <w:rPr>
          <w:rFonts w:ascii="Arial" w:cs="Arial" w:eastAsia="Arial" w:hAnsi="Arial"/>
          <w:b w:val="false"/>
          <w:bCs w:val="false"/>
          <w:i/>
          <w:iCs/>
          <w:color w:val="6B7280"/>
          <w:sz w:val="18"/>
          <w:szCs w:val="18"/>
        </w:rPr>
        <w:t xml:space="preserve">Todos los errores 4xx devuelven un body JSON uniforme: { "error": "string", "campo": "string?", "timestamp": "datetime", "path": "string" }. El campo "campo" identifica el atributo problemático en errores 400, facilitando la validación en la app Android.</w:t>
      </w:r>
    </w:p>
    <w:p>
      <w:pPr>
        <w:pageBreakBefore/>
        <w:pBdr>
          <w:top w:val="single" w:color="2E75B6" w:sz="6"/>
          <w:left w:val="single" w:color="2E75B6" w:sz="18"/>
          <w:bottom w:val="single" w:color="2E75B6" w:sz="6"/>
          <w:right w:val="single" w:color="2E75B6" w:sz="6"/>
        </w:pBdr>
        <w:shd w:fill="1F4E79" w:val="clear"/>
        <w:spacing w:before="0" w:after="200"/>
        <w:ind w:left="200" w:right="200"/>
      </w:pPr>
      <w:r>
        <w:rPr>
          <w:rFonts w:ascii="Arial" w:cs="Arial" w:eastAsia="Arial" w:hAnsi="Arial"/>
          <w:b/>
          <w:bCs/>
          <w:i w:val="false"/>
          <w:iCs w:val="false"/>
          <w:color w:val="FFFFFF"/>
          <w:sz w:val="24"/>
          <w:szCs w:val="24"/>
        </w:rPr>
        <w:t xml:space="preserve">2.  Resumen de Endpoints</w:t>
      </w:r>
    </w:p>
    <w:p>
      <w:pPr>
        <w:spacing w:before="60" w:after="100"/>
        <w:jc w:val="left"/>
      </w:pPr>
      <w:r>
        <w:rPr>
          <w:rFonts w:ascii="Arial" w:cs="Arial" w:eastAsia="Arial" w:hAnsi="Arial"/>
          <w:b w:val="false"/>
          <w:bCs w:val="false"/>
          <w:i w:val="false"/>
          <w:iCs w:val="false"/>
          <w:color w:val="374151"/>
          <w:sz w:val="19"/>
          <w:szCs w:val="19"/>
        </w:rPr>
        <w:t xml:space="preserve">La tabla siguiente lista los 52 endpoints ordenados por grupo funcional. El color del método indica el tipo de operación: azul oscuro GET (lectura), verde POST (creación), naranja PUT (actualización completa), morado PATCH (actualización parcial), rojo DELETE (baja).</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3400"/>
        <w:gridCol w:w="2000"/>
        <w:gridCol w:w="460"/>
      </w:tblGrid>
      <w:tr>
        <w:trPr>
          <w:tblHeader/>
        </w:trPr>
        <w:tc>
          <w:tcPr>
            <w:tcW w:type="dxa" w:w="6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ID</w:t>
            </w:r>
          </w:p>
        </w:tc>
        <w:tc>
          <w:tcPr>
            <w:tcW w:type="dxa" w:w="9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Método</w:t>
            </w:r>
          </w:p>
        </w:tc>
        <w:tc>
          <w:tcPr>
            <w:tcW w:type="dxa" w:w="34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Ruta</w:t>
            </w:r>
          </w:p>
        </w:tc>
        <w:tc>
          <w:tcPr>
            <w:tcW w:type="dxa" w:w="20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1 — Autenticación y Gestión de Contraseñas</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E01</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/api/v1/auth/login</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555555"/>
                <w:sz w:val="17"/>
                <w:szCs w:val="17"/>
              </w:rPr>
              <w:t xml:space="preserve">[PÚBLICO]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RF-41</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E02</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/api/v1/auth/logout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7E5109"/>
                <w:sz w:val="17"/>
                <w:szCs w:val="17"/>
              </w:rPr>
              <w:t xml:space="preserve">[TODOS]</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RF-42</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E03</w:t>
            </w:r>
          </w:p>
        </w:tc>
        <w:tc>
          <w:tcPr>
            <w:tcW w:type="dxa" w:w="900"/>
            <w:tcBorders>
              <w:top w:val="single" w:color="CBD5E1" w:sz="4"/>
              <w:left w:val="single" w:color="CBD5E1" w:sz="4"/>
              <w:bottom w:val="single" w:color="CBD5E1" w:sz="4"/>
              <w:right w:val="single" w:color="CBD5E1" w:sz="4"/>
            </w:tcBorders>
            <w:shd w:fill="7E5109"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PUT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/api/v1/auth/password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7E5109"/>
                <w:sz w:val="17"/>
                <w:szCs w:val="17"/>
              </w:rPr>
              <w:t xml:space="preserve">[TODOS]</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RF-43</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E04</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/api/v1/auth/password/recovery</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555555"/>
                <w:sz w:val="17"/>
                <w:szCs w:val="17"/>
              </w:rPr>
              <w:t xml:space="preserve">[PÚBLICO]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RF-44</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E05</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/api/v1/auth/password/reset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555555"/>
                <w:sz w:val="17"/>
                <w:szCs w:val="17"/>
              </w:rPr>
              <w:t xml:space="preserve">[PÚBLICO]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RF-45</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2 — Configuración de Empresa</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E06</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/api/v1/empresa</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RF-02</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E07</w:t>
            </w:r>
          </w:p>
        </w:tc>
        <w:tc>
          <w:tcPr>
            <w:tcW w:type="dxa" w:w="900"/>
            <w:tcBorders>
              <w:top w:val="single" w:color="CBD5E1" w:sz="4"/>
              <w:left w:val="single" w:color="CBD5E1" w:sz="4"/>
              <w:bottom w:val="single" w:color="CBD5E1" w:sz="4"/>
              <w:right w:val="single" w:color="CBD5E1" w:sz="4"/>
            </w:tcBorders>
            <w:shd w:fill="7E5109"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PUT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/api/v1/empresa</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RF-01</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3 — Gestión de Usuarios</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E08</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/api/v1/usuarios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RF-03</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E09</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/api/v1/usuarios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RF-04</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E10</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/api/v1/usuarios/{id}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RF-05</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E11</w:t>
            </w:r>
          </w:p>
        </w:tc>
        <w:tc>
          <w:tcPr>
            <w:tcW w:type="dxa" w:w="900"/>
            <w:tcBorders>
              <w:top w:val="single" w:color="CBD5E1" w:sz="4"/>
              <w:left w:val="single" w:color="CBD5E1" w:sz="4"/>
              <w:bottom w:val="single" w:color="CBD5E1" w:sz="4"/>
              <w:right w:val="single" w:color="CBD5E1" w:sz="4"/>
            </w:tcBorders>
            <w:shd w:fill="4A235A"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PATCH</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/api/v1/usuarios/{id}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RF-06</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E12</w:t>
            </w:r>
          </w:p>
        </w:tc>
        <w:tc>
          <w:tcPr>
            <w:tcW w:type="dxa" w:w="900"/>
            <w:tcBorders>
              <w:top w:val="single" w:color="CBD5E1" w:sz="4"/>
              <w:left w:val="single" w:color="CBD5E1" w:sz="4"/>
              <w:bottom w:val="single" w:color="CBD5E1" w:sz="4"/>
              <w:right w:val="single" w:color="CBD5E1" w:sz="4"/>
            </w:tcBorders>
            <w:shd w:fill="922B21"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DELETE</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/api/v1/usuarios/{id}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RF-07</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4 — Gestión de Empleados</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E13</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/api/v1/empleados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RF-08</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E14</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/api/v1/empleados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RF-12 RF-14</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E15</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/api/v1/empleados/{id}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RF-13</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E16</w:t>
            </w:r>
          </w:p>
        </w:tc>
        <w:tc>
          <w:tcPr>
            <w:tcW w:type="dxa" w:w="900"/>
            <w:tcBorders>
              <w:top w:val="single" w:color="CBD5E1" w:sz="4"/>
              <w:left w:val="single" w:color="CBD5E1" w:sz="4"/>
              <w:bottom w:val="single" w:color="CBD5E1" w:sz="4"/>
              <w:right w:val="single" w:color="CBD5E1" w:sz="4"/>
            </w:tcBorders>
            <w:shd w:fill="4A235A"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PATCH</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/api/v1/empleados/{id}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RF-09</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E17</w:t>
            </w:r>
          </w:p>
        </w:tc>
        <w:tc>
          <w:tcPr>
            <w:tcW w:type="dxa" w:w="900"/>
            <w:tcBorders>
              <w:top w:val="single" w:color="CBD5E1" w:sz="4"/>
              <w:left w:val="single" w:color="CBD5E1" w:sz="4"/>
              <w:bottom w:val="single" w:color="CBD5E1" w:sz="4"/>
              <w:right w:val="single" w:color="CBD5E1" w:sz="4"/>
            </w:tcBorders>
            <w:shd w:fill="4A235A"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PATCH</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/api/v1/empleados/{id}/baja</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RF-10</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E18</w:t>
            </w:r>
          </w:p>
        </w:tc>
        <w:tc>
          <w:tcPr>
            <w:tcW w:type="dxa" w:w="900"/>
            <w:tcBorders>
              <w:top w:val="single" w:color="CBD5E1" w:sz="4"/>
              <w:left w:val="single" w:color="CBD5E1" w:sz="4"/>
              <w:bottom w:val="single" w:color="CBD5E1" w:sz="4"/>
              <w:right w:val="single" w:color="CBD5E1" w:sz="4"/>
            </w:tcBorders>
            <w:shd w:fill="4A235A"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PATCH</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/api/v1/empleados/{id}/reactivar</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RF-11</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E19</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/api/v1/empleados/estado</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RF-15</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E20</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/api/v1/empleados/export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RF-16</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E21</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/api/v1/empleados/me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4A235A"/>
                <w:sz w:val="17"/>
                <w:szCs w:val="17"/>
              </w:rPr>
              <w:t xml:space="preserve">[EMPLEADO]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RF-50</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5 — Fichajes</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E22</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/api/v1/fichajes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RF-17</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E23</w:t>
            </w:r>
          </w:p>
        </w:tc>
        <w:tc>
          <w:tcPr>
            <w:tcW w:type="dxa" w:w="900"/>
            <w:tcBorders>
              <w:top w:val="single" w:color="CBD5E1" w:sz="4"/>
              <w:left w:val="single" w:color="CBD5E1" w:sz="4"/>
              <w:bottom w:val="single" w:color="CBD5E1" w:sz="4"/>
              <w:right w:val="single" w:color="CBD5E1" w:sz="4"/>
            </w:tcBorders>
            <w:shd w:fill="4A235A"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PATCH</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/api/v1/fichajes/{id}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RF-18</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E24</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/api/v1/fichajes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RF-19 RF-20</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E25</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/api/v1/fichajes/incompletos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RF-21</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E26</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/api/v1/fichajes/me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4A235A"/>
                <w:sz w:val="17"/>
                <w:szCs w:val="17"/>
              </w:rPr>
              <w:t xml:space="preserve">[EMPLEADO]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RF-51</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6 — Pausas</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E27</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/api/v1/pausas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RF-22</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E28</w:t>
            </w:r>
          </w:p>
        </w:tc>
        <w:tc>
          <w:tcPr>
            <w:tcW w:type="dxa" w:w="900"/>
            <w:tcBorders>
              <w:top w:val="single" w:color="CBD5E1" w:sz="4"/>
              <w:left w:val="single" w:color="CBD5E1" w:sz="4"/>
              <w:bottom w:val="single" w:color="CBD5E1" w:sz="4"/>
              <w:right w:val="single" w:color="CBD5E1" w:sz="4"/>
            </w:tcBorders>
            <w:shd w:fill="4A235A"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PATCH</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/api/v1/pausas/{id}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RF-23</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E29</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/api/v1/pausas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RF-24</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7 — Planificación de Ausencias</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E30</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/api/v1/ausencias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RF-25 RF-26</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E31</w:t>
            </w:r>
          </w:p>
        </w:tc>
        <w:tc>
          <w:tcPr>
            <w:tcW w:type="dxa" w:w="900"/>
            <w:tcBorders>
              <w:top w:val="single" w:color="CBD5E1" w:sz="4"/>
              <w:left w:val="single" w:color="CBD5E1" w:sz="4"/>
              <w:bottom w:val="single" w:color="CBD5E1" w:sz="4"/>
              <w:right w:val="single" w:color="CBD5E1" w:sz="4"/>
            </w:tcBorders>
            <w:shd w:fill="4A235A"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PATCH</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/api/v1/ausencias/{id}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RF-27</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E32</w:t>
            </w:r>
          </w:p>
        </w:tc>
        <w:tc>
          <w:tcPr>
            <w:tcW w:type="dxa" w:w="900"/>
            <w:tcBorders>
              <w:top w:val="single" w:color="CBD5E1" w:sz="4"/>
              <w:left w:val="single" w:color="CBD5E1" w:sz="4"/>
              <w:bottom w:val="single" w:color="CBD5E1" w:sz="4"/>
              <w:right w:val="single" w:color="CBD5E1" w:sz="4"/>
            </w:tcBorders>
            <w:shd w:fill="922B21"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DELETE</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/api/v1/ausencias/{id}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RF-28</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E33</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/api/v1/ausencias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RF-29</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E34</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/api/v1/ausencias/me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4A235A"/>
                <w:sz w:val="17"/>
                <w:szCs w:val="17"/>
              </w:rPr>
              <w:t xml:space="preserve">[EMPLEADO]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RF-52</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8 — Control de Presencia</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E35</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/api/v1/presencia/parte-diario</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RF-30</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E36</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/api/v1/presencia/sin-justificar</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RF-31</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E37</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/api/v1/presencia/parte-diario/me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4A235A"/>
                <w:sz w:val="17"/>
                <w:szCs w:val="17"/>
              </w:rPr>
              <w:t xml:space="preserve">[EMPLEADO]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RF-54</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9 — Saldos Anuales</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E38</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/api/v1/saldos/{empleadoId}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RF-35</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E39</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/api/v1/saldos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RF-36</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E40</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/api/v1/saldos/{empleadoId}/recalcular</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RF-37</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E41</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/api/v1/saldos/me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4A235A"/>
                <w:sz w:val="17"/>
                <w:szCs w:val="17"/>
              </w:rPr>
              <w:t xml:space="preserve">[EMPLEADO]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RF-53</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10 — Informes</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E42</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/api/v1/informes/horas/{empleadoId}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RF-32</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E43</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/api/v1/informes/horas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RF-33</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E44</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/api/v1/informes/vacaciones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RF-34</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11 — Informes PDF Firmables</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E45</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/api/v1/informes/pdf/mensual/{empleadoId}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RF-38</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E46</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/api/v1/informes/pdf/anual/{empleadoId}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RF-39</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E47</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/api/v1/informes/pdf/vacaciones/{empleadoId}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1F4E79"/>
                <w:sz w:val="17"/>
                <w:szCs w:val="17"/>
              </w:rPr>
              <w:t xml:space="preserve">[ADMIN]</w:t>
            </w:r>
            <w:r>
              <w:rPr>
                <w:rFonts w:ascii="Arial" w:cs="Arial" w:eastAsia="Arial" w:hAnsi="Arial"/>
                <w:b w:val="false"/>
                <w:bCs w:val="false"/>
                <w:i w:val="false"/>
                <w:iCs w:val="false"/>
                <w:color w:val="374151"/>
                <w:sz w:val="17"/>
                <w:szCs w:val="17"/>
              </w:rPr>
              <w:t xml:space="preserve">  </w:t>
            </w:r>
            <w:r>
              <w:rPr>
                <w:rFonts w:ascii="Arial" w:cs="Arial" w:eastAsia="Arial" w:hAnsi="Arial"/>
                <w:b/>
                <w:bCs/>
                <w:i w:val="false"/>
                <w:iCs w:val="false"/>
                <w:color w:val="1E4D2B"/>
                <w:sz w:val="17"/>
                <w:szCs w:val="17"/>
              </w:rPr>
              <w:t xml:space="preserve">[ENCARGADO]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RF-40</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12 — Terminal de Fichaje PIN</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E48</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/api/v1/terminal/entrada</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555555"/>
                <w:sz w:val="17"/>
                <w:szCs w:val="17"/>
              </w:rPr>
              <w:t xml:space="preserve">[PÚBLICO]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RF-46</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E49</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/api/v1/terminal/salida</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555555"/>
                <w:sz w:val="17"/>
                <w:szCs w:val="17"/>
              </w:rPr>
              <w:t xml:space="preserve">[PÚBLICO]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RF-47</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E50</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/api/v1/terminal/pausa/iniciar</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555555"/>
                <w:sz w:val="17"/>
                <w:szCs w:val="17"/>
              </w:rPr>
              <w:t xml:space="preserve">[PÚBLICO]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RF-48</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E51</w:t>
            </w:r>
          </w:p>
        </w:tc>
        <w:tc>
          <w:tcPr>
            <w:tcW w:type="dxa" w:w="9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POST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/api/v1/terminal/pausa/finalizar</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555555"/>
                <w:sz w:val="17"/>
                <w:szCs w:val="17"/>
              </w:rPr>
              <w:t xml:space="preserve">[PÚBLICO]</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RF-49</w:t>
            </w:r>
          </w:p>
        </w:tc>
      </w:tr>
      <w:tr>
        <w:tc>
          <w:tcPr>
            <w:tcW w:type="dxa" w:w="7600"/>
            <w:gridSpan w:val="5"/>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Grupo 13 — Health Check</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E52</w:t>
            </w:r>
          </w:p>
        </w:tc>
        <w:tc>
          <w:tcPr>
            <w:tcW w:type="dxa" w:w="900"/>
            <w:tcBorders>
              <w:top w:val="single" w:color="CBD5E1" w:sz="4"/>
              <w:left w:val="single" w:color="CBD5E1" w:sz="4"/>
              <w:bottom w:val="single" w:color="CBD5E1" w:sz="4"/>
              <w:right w:val="single" w:color="CBD5E1" w:sz="4"/>
            </w:tcBorders>
            <w:shd w:fill="1A5276"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FFFFFF"/>
                <w:sz w:val="17"/>
                <w:szCs w:val="17"/>
              </w:rPr>
              <w:t xml:space="preserve">GET</w:t>
            </w:r>
          </w:p>
        </w:tc>
        <w:tc>
          <w:tcPr>
            <w:tcW w:type="dxa" w:w="3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7"/>
                <w:szCs w:val="17"/>
              </w:rPr>
              <w:t xml:space="preserve">/api/health</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555555"/>
                <w:sz w:val="17"/>
                <w:szCs w:val="17"/>
              </w:rPr>
              <w:t xml:space="preserve">[PÚBLICO]</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2E75B6"/>
                <w:sz w:val="17"/>
                <w:szCs w:val="17"/>
              </w:rPr>
              <w:t xml:space="preserve">—</w:t>
            </w:r>
          </w:p>
        </w:tc>
      </w:tr>
    </w:tbl>
    <w:p>
      <w:pPr>
        <w:pageBreakBefore/>
        <w:pBdr>
          <w:top w:val="single" w:color="2E75B6" w:sz="6"/>
          <w:left w:val="single" w:color="2E75B6" w:sz="18"/>
          <w:bottom w:val="single" w:color="2E75B6" w:sz="6"/>
          <w:right w:val="single" w:color="2E75B6" w:sz="6"/>
        </w:pBdr>
        <w:shd w:fill="1F4E79" w:val="clear"/>
        <w:spacing w:before="0" w:after="200"/>
        <w:ind w:left="200" w:right="200"/>
      </w:pPr>
      <w:r>
        <w:rPr>
          <w:rFonts w:ascii="Arial" w:cs="Arial" w:eastAsia="Arial" w:hAnsi="Arial"/>
          <w:b/>
          <w:bCs/>
          <w:i w:val="false"/>
          <w:iCs w:val="false"/>
          <w:color w:val="FFFFFF"/>
          <w:sz w:val="24"/>
          <w:szCs w:val="24"/>
        </w:rPr>
        <w:t xml:space="preserve">3.  Especificación Detallada por Grupo</w:t>
      </w:r>
    </w:p>
    <w:p>
      <w:pPr>
        <w:spacing w:before="60" w:after="100"/>
        <w:jc w:val="left"/>
      </w:pPr>
      <w:r>
        <w:rPr>
          <w:rFonts w:ascii="Arial" w:cs="Arial" w:eastAsia="Arial" w:hAnsi="Arial"/>
          <w:b w:val="false"/>
          <w:bCs w:val="false"/>
          <w:i w:val="false"/>
          <w:iCs w:val="false"/>
          <w:color w:val="374151"/>
          <w:sz w:val="19"/>
          <w:szCs w:val="19"/>
        </w:rPr>
        <w:t xml:space="preserve">Para cada endpoint se especifica: descripción funcional, roles autorizados, RF que cubre, tipo de autenticación, parámetros de entrada y formato de respuesta con códigos HTTP.</w:t>
      </w:r>
    </w:p>
    <w:p>
      <w:pPr>
        <w:pBdr>
          <w:bottom w:val="single" w:color="AED6F1" w:sz="4"/>
        </w:pBdr>
        <w:spacing w:before="240" w:after="120"/>
      </w:pPr>
      <w:r>
        <w:rPr>
          <w:rFonts w:ascii="Arial" w:cs="Arial" w:eastAsia="Arial" w:hAnsi="Arial"/>
          <w:b/>
          <w:bCs/>
          <w:i w:val="false"/>
          <w:iCs w:val="false"/>
          <w:color w:val="2E75B6"/>
          <w:sz w:val="22"/>
          <w:szCs w:val="22"/>
        </w:rPr>
        <w:t xml:space="preserve">Grupo 1 — Autenticación y Gestión de Contraseñas</w:t>
      </w:r>
    </w:p>
    <w:p>
      <w:pPr>
        <w:spacing w:before="60" w:after="100"/>
        <w:jc w:val="left"/>
      </w:pPr>
      <w:r>
        <w:rPr>
          <w:rFonts w:ascii="Arial" w:cs="Arial" w:eastAsia="Arial" w:hAnsi="Arial"/>
          <w:b w:val="false"/>
          <w:bCs w:val="false"/>
          <w:i w:val="false"/>
          <w:iCs w:val="false"/>
          <w:color w:val="374151"/>
          <w:sz w:val="19"/>
          <w:szCs w:val="19"/>
        </w:rPr>
        <w:t xml:space="preserve">Endpoints públicos y protegidos para login, logout, cambio y recuperación de contraseña. El token JWT resultante del login debe incluirse en la cabecera Authorization: Bearer {token} en todas las peticiones protegidas.</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E01 — POST /api/v1/auth/login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Autentica al usuario con username y contraseña. Devuelve un token JWT con validez de 8 horas. Es el primer endpoint que debe llamarse: sin un token válido el resto de endpoints (excepto los públicos) devuelven HTTP 401.</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PÚBLICO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RF-41</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Sin autenticación (endpoint público)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"username": "string", "password": "string"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"token": "string", "rol": "ADMIN|ENCARGADO|EMPLEADO", "empleadoId": null|number, "username": "string"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datos inválidos | 401 credenciales incorrectas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Notas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empleadoId es null para ADMIN (sin perfil de empleado). El token debe incluirse en la cabecera Authorization: Bearer {token} en todas las peticiones protegidas.</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E02 — POST /api/v1/auth/logout</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Cierra la sesión del usuario autenticado. Como el sistema usa JWT stateless, la invalidación se realiza en el cliente: la app descarta el token almacenado en DataStore. El servidor confirma la operación con 200 OK.</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TODOS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RF-42</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(sin body)</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"mensaje": "Sesión cerrada correctamente"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401 token inválido o expirado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Notas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Decisión de diseño nº18: sin refresh token en v1.0. JWT de 8h cubre una jornada completa.</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E03 — PUT /api/v1/auth/password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Permite al usuario autenticado cambiar su propia contraseña. Requiere la contraseña actual como verificación de identidad. La nueva contraseña se almacena cifrada con BCrypt (RNF-S01).</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TODOS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RF-43</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"passwordActual": "string", "passwordNueva": "string"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"mensaje": "Contraseña actualizada correctamente"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password nueva inválida | 401 password actual incorrecta</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E04 — POST /api/v1/auth/password/recovery</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Inicia el flujo de recuperación de contraseña. Genera un token opaco de un solo uso con caducidad de 30 minutos y lo envía al email del usuario mediante spring-boot-starter-mail + SMTP Gmail. Para evitar enumeración de usuarios, devuelve 200 OK aunque el email no exista.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PÚBLICO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RF-44</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Sin autenticación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"email": "string"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"mensaje": "Si el email existe, recibirás un enlace de recuperación"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siempre (seguridad anti-enumeración)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Notas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El token se almacena en reset_token y reset_token_expiry de la tabla usuarios. Campos NULL en condiciones normales (RNF-S04).</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E05 — POST /api/v1/auth/password/reset</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Completa el flujo de recuperación. Valida el token recibido por email, verifica que no ha expirado (30 min), establece la nueva contraseña cifrada con BCrypt e invalida el token inmediatamente para que no pueda reutilizarse.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PÚBLICO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RF-45</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Sin autenticación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"token": "string", "passwordNueva": "string"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"mensaje": "Contraseña restablecida correctamente"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token expirado o ya usado | 400 password inválida</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2 — Configuración de Empresa</w:t>
      </w:r>
    </w:p>
    <w:p>
      <w:pPr>
        <w:spacing w:before="60" w:after="100"/>
        <w:jc w:val="left"/>
      </w:pPr>
      <w:r>
        <w:rPr>
          <w:rFonts w:ascii="Arial" w:cs="Arial" w:eastAsia="Arial" w:hAnsi="Arial"/>
          <w:b w:val="false"/>
          <w:bCs w:val="false"/>
          <w:i w:val="false"/>
          <w:iCs w:val="false"/>
          <w:color w:val="374151"/>
          <w:sz w:val="19"/>
          <w:szCs w:val="19"/>
        </w:rPr>
        <w:t xml:space="preserve">Gestión del registro singleton de configuración de empresa. Solo accesible por el rol ADMIN.</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E06 — GET /api/v1/empresa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la configuración actual de la empresa. La tabla configuracion_empresa es un singleton: siempre contiene exactamente un registro con id = 1. Incluye nombre, CIF, dirección, email, teléfono y ruta al logotipo.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RF-02</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"id":1, "nombreEmpresa":"...", "cif":"...", "direccion":"...", "email":"...", "telefono":"...", "logoPath":"..."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rol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E07 — PUT /api/v1/empresa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Actualiza los datos de la empresa. Opera siempre sobre el registro con id = 1. Si la empresa aún no tiene registro (primera configuración), lo crea con id = 1. Todos los campos son opcionales en la petición: solo se actualizan los campos enviados.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RF-01</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"nombreEmpresa":"?", "cif":"?", "direccion":"?", "email":"?", "telefono":"?", "logoPath":"?"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configuracion actualizada completa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CIF duplicado | 403 rol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3 — Gestión de Usuarios</w:t>
      </w:r>
    </w:p>
    <w:p>
      <w:pPr>
        <w:spacing w:before="60" w:after="100"/>
        <w:jc w:val="left"/>
      </w:pPr>
      <w:r>
        <w:rPr>
          <w:rFonts w:ascii="Arial" w:cs="Arial" w:eastAsia="Arial" w:hAnsi="Arial"/>
          <w:b w:val="false"/>
          <w:bCs w:val="false"/>
          <w:i w:val="false"/>
          <w:iCs w:val="false"/>
          <w:color w:val="374151"/>
          <w:sz w:val="19"/>
          <w:szCs w:val="19"/>
        </w:rPr>
        <w:t xml:space="preserve">CRUD de usuarios del sistema. Las bajas son lógicas (activo=false). Solo el rol ADMIN puede gestionar usuarios.</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E08 — POST /api/v1/usuarios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Crea un nuevo usuario en el sistema. El username y el email deben ser únicos. La contraseña se cifra con BCrypt antes de persistir (RNF-S01). Para los roles ENCARGADO y EMPLEADO, tras crear el usuario se debe crear también el perfil de empleado vinculado mediante E13.</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RF-03</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"username":"string", "email":"string", "password":"string", "rol":"ADMIN|ENCARGADO|EMPLEADO"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"id":number, "username":"...", "email":"...", "rol":"...", "activo":true, "fechaCreacion":"..."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201 Created | 400 datos inválidos | 409 username o email duplicado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E09 — GET /api/v1/usuarios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Lista todos los usuarios del sistema con filtros opcionales. Los parámetros son combinables: se puede filtrar simultáneamente por rol y estado. Sin parámetros devuelve todos los usuarios.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RF-04</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?rol=ADMIN|ENCARGADO|EMPLEADO  ?activo=true|false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"id", "username", "email", "rol", "activo", "fechaCreacion"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rol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E10 — GET /api/v1/usuarios/{id}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el detalle completo de un usuario concreto. No incluye el campo password_hash por seguridad.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RF-05</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del usuario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"id", "username", "email", "rol", "activo", "fechaCreacion"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rol insuficiente | 404 usuario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E11 — PATCH /api/v1/usuarios/{id}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Actualiza los datos editables de un usuario: username, email y rol. La contraseña se gestiona exclusivamente por los endpoints de autenticación (E03, E05). No se puede cambiar el campo activo por este endpoint: para eso existe E12.</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RF-06</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del usuario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"username":"?", "email":"?", "rol":"?"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usuario actualizado completo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datos inválidos | 403 rol insuficiente | 404 no encontrado | 409 username o email duplicado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E12 — DELETE /api/v1/usuarios/{id}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Desactiva un usuario (baja lógica: activo = false). No elimina el registro de la base de datos. El historial de auditoría queda intacto: el campo usuario_id en fichajes, pausas y ausencias sigue siendo válido. El usuario desactivado no puede hacer login.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RF-07</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del usuario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"mensaje": "Usuario desactivado correctamente"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rol insuficiente | 404 no encontrado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Notas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DELETE semántico de baja lógica: no ejecuta SQL DELETE. Decisión de diseño nº4.</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4 — Gestión de Empleados</w:t>
      </w:r>
    </w:p>
    <w:p>
      <w:pPr>
        <w:spacing w:before="60" w:after="100"/>
        <w:jc w:val="left"/>
      </w:pPr>
      <w:r>
        <w:rPr>
          <w:rFonts w:ascii="Arial" w:cs="Arial" w:eastAsia="Arial" w:hAnsi="Arial"/>
          <w:b w:val="false"/>
          <w:bCs w:val="false"/>
          <w:i w:val="false"/>
          <w:iCs w:val="false"/>
          <w:color w:val="374151"/>
          <w:sz w:val="19"/>
          <w:szCs w:val="19"/>
        </w:rPr>
        <w:t xml:space="preserve">Gestión del perfil laboral de los empleados. ADMIN y ENCARGADO acceden a todos los empleados. EMPLEADO solo accede a sus propios datos mediante /me.</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E13 — POST /api/v1/empleados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Crea el perfil laboral de un empleado vinculándolo a un usuario existente. La relación es 1:1 garantizada por la restricción UNIQUE en usuario_id. El campo pin_terminal debe ser único en todo el sistema (índice UNIQUE, RNF-R03). Los campos jornada_semanal_horas y jornada_diaria_minutos se complementan: el primero es el dato contractual, el segundo es la referencia de cálculo para el saldo de horas.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RF-08</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"usuarioId":number, "nombre":"string", "apellido1":"string", "apellido2":"?", "dni":"string", "nss":"string", "fechaAlta":"date", "categoria":"OPERARIO|...", "jornadaSemanalHoras":40, "jornadaDiariaMinutos":480, "diasVacacionesAnuales":22, "diasAsuntosPropiosAnuales":3, "pinTerminal":"CHAR4", "codigoNfc":"?"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empleado creado completo con id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201 Created | 400 datos inválidos | 404 usuarioId no encontrado | 409 DNI/NSS/PIN/NFC duplicado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E14 — GET /api/v1/empleados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Lista empleados con filtros opcionales y combinables. El parámetro q permite buscar simultáneamente por nombre, apellidos o DNI (RF-14 integrado en el mismo endpoint). Sin parámetros devuelve todos los empleados activos.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RF-12 RF-14</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?activo=true|false  ?q=texto (busca en nombre, apellido1, apellido2, dni)  ?categoria=OPERARIO|...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"id", "nombre", "apellido1", "apellido2", "dni", "categoria", "activo", "pinTerminal"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rol insuficiente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Notas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PIN no se devuelve en el listado por seguridad. Solo en GET detalle para ADMIN.</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E15 — GET /api/v1/empleados/{id}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el perfil completo de un empleado incluyendo todos los campos laborales. El ADMIN recibe el pin_terminal; el ENCARGADO no (Spring Security filtra el campo según el rol del token).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RF-13</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perfil completo: id, usuarioId, nombre, apellidos, dni, nss, fechaAlta, categoria, jornadas, vacaciones, pin (solo ADMIN), nfc, activo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rol insuficiente | 404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E16 — PATCH /api/v1/empleados/{id}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Actualiza el perfil laboral de un empleado. Todos los campos son opcionales: solo se actualizan los campos enviados. No se puede cambiar usuario_id (la vinculación usuario-empleado es permanente). El pin_terminal debe seguir siendo único en el sistema.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RF-09</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campos a actualizar — todos opcionales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empleado actualizado completo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inválido | 403 insuficiente | 404 no encontrado | 409 PIN/DNI/NSS duplicado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E17 — PATCH /api/v1/empleados/{id}/baja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Desactiva un empleado (activo = false). No elimina ningún registro. El empleado desactivado no puede fichar desde el terminal ni aparece en listados por defecto. Su historial de fichajes, pausas y saldos queda intacto para consultas e informes históricos.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RF-10</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"mensaje": "Empleado desactivado correctamente"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 | 404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E18 — PATCH /api/v1/empleados/{id}/reactivar</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Reactiva un empleado previamente desactivado (activo = true). El empleado recupera inmediatamente la capacidad de fichar desde el terminal con su PIN.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RF-11</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"mensaje": "Empleado reactivado correctamente"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 | 404 no encontrado | 409 si ya estaba activo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E19 — GET /api/v1/empleados/estado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el estado en tiempo real de todos los empleados activos para el día actual. Cada empleado aparece en uno de los 5 estados del parte diario: FICHADO, EN_PAUSA, AUSENCIA_REGISTRADA, AUSENCIA_PLANIFICADA o SIN_JUSTIFICAR. Este endpoint alimenta el panel de control del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RF-15</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?fecha=YYYY-MM-DD (defecto: hoy)</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"empleadoId", "nombre", "estado":"FICHADO|EN_PAUSA|AUSENCIA_REGISTRADA|AUSENCIA_PLANIFICADA|SIN_JUSTIFICAR", "horaEntrada":"?", "pausaActiva":"?", "tipoAusencia":"?"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E20 — GET /api/v1/empleados/export</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Exporta el listado de empleados en el formato solicitado. El formato CSV es una descarga directa de texto plano; el formato PDF usa iText 7 con el logotipo de la empresa si está configurado.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RF-16</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?formato=csv|pdf  ?activo=true|false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Fichero binario (Content-Type: text/csv o application/pdf)</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fichero | 400 formato inválido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E21 — GET /api/v1/empleados/me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el perfil completo del empleado autenticado. Spring Security inyecta el ID del usuario del token JWT y lo usa para localizar su perfil de empleado. El empleado nunca puede ver el perfil de otro empleado (HTTP 403 si intenta alterar el 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RF-50</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perfil del empleado autenticado — sin pin_terminal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acceso denegado | 404 sin perfil de empleado</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5 — Fichajes</w:t>
      </w:r>
    </w:p>
    <w:p>
      <w:pPr>
        <w:spacing w:before="60" w:after="100"/>
        <w:jc w:val="left"/>
      </w:pPr>
      <w:r>
        <w:rPr>
          <w:rFonts w:ascii="Arial" w:cs="Arial" w:eastAsia="Arial" w:hAnsi="Arial"/>
          <w:b w:val="false"/>
          <w:bCs w:val="false"/>
          <w:i w:val="false"/>
          <w:iCs w:val="false"/>
          <w:color w:val="374151"/>
          <w:sz w:val="19"/>
          <w:szCs w:val="19"/>
        </w:rPr>
        <w:t xml:space="preserve">Registro y consulta de fichajes. Los fichajes manuales requieren observaciones obligatorias (RNF-L02). Sin endpoint DELETE (RNF-L01 / RD-ley 8/2019).</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E22 — POST /api/v1/fichajes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Registra un fichaje manualmente. Usado para correcciones o para registrar ausencias de forma retroactiva. Las observaciones son obligatorias y no pueden estar vacías (RNF-L02): todo fichaje manual debe dejar constancia del motivo. El campo usuario_id se rellena automáticamente con el usuario autenticado para trazabilidad de auditoría.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RF-17</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"empleadoId":number, "fecha":"date", "tipo":"NORMAL|...", "horaEntrada":"datetime?", "horaSalida":"datetime?", "observaciones":"string (obligatorio)"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fichaje creado completo con id y jornada_efectiva_minutos calculada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201 Created | 400 observaciones vacías o datos inválidos | 403 insuficiente | 409 ya existe fichaje ese día</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E23 — PATCH /api/v1/fichajes/{id}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Modifica un fichaje existente. Las observaciones son obligatorias en toda modificación para garantizar la trazabilidad exigida por el RD-ley 8/2019 (RNF-L02). La jornada_efectiva_minutos se recalcula automáticamente al modificar horas o pausas.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RF-18</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del fichaje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campos a modificar + "observaciones":"string (obligatorio)"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fichaje actualizado con jornada recalculada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observaciones vacías | 403 insuficiente | 404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E24 — GET /api/v1/fichajes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Consulta el historial de fichajes con filtros opcionales y combinables. Sin empleadoId devuelve fichajes de todos los empleados (RF-20). Con empleadoId filtra por empleado (RF-19). Los filtros de fecha son inclusivos en ambos extremos.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RF-19 RF-20</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?empleadoId=number  ?desde=date  ?hasta=date  ?tipo=NORMAL|...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"id", "empleadoId", "nombre", "fecha", "tipo", "horaEntrada", "horaSalida", "totalPausasMinutos", "jornadaEfectivaMinutos", "observaciones"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rango de fechas inválido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E25 — GET /api/v1/fichajes/incompletos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Lista los empleados que tienen fichaje de entrada registrado para hoy pero aún no han fichado la salida (hora_salida = NULL). Permite al encargado detectar al final del día qué empleados han olvidado fichar la salida.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RF-21</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?fecha=YYYY-MM-DD (defecto: hoy)</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"empleadoId", "nombre", "horaEntrada", "minutosTranscurridos"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E26 — GET /api/v1/fichajes/me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el historial de fichajes del empleado autenticado. Spring Security garantiza que solo puede ver sus propios fichajes. Incluye total_pausas_minutos y jornada_efectiva_minutos en cada registro para que el empleado pueda verificar sus horas.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RF-51</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?desde=date  ?hasta=date  ?tipo=NORMAL|...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"id", "fecha", "tipo", "horaEntrada", "horaSalida", "totalPausasMinutos", "jornadaEfectivaMinutos"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acceso denegado</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6 — Pausas</w:t>
      </w:r>
    </w:p>
    <w:p>
      <w:pPr>
        <w:spacing w:before="60" w:after="100"/>
        <w:jc w:val="left"/>
      </w:pPr>
      <w:r>
        <w:rPr>
          <w:rFonts w:ascii="Arial" w:cs="Arial" w:eastAsia="Arial" w:hAnsi="Arial"/>
          <w:b w:val="false"/>
          <w:bCs w:val="false"/>
          <w:i w:val="false"/>
          <w:iCs w:val="false"/>
          <w:color w:val="374151"/>
          <w:sz w:val="19"/>
          <w:szCs w:val="19"/>
        </w:rPr>
        <w:t xml:space="preserve">Registro y consulta de pausas. Las pausas AUSENCIA_RETRIBUIDA no descuentan de la jornada efectiva. Sin endpoint DELETE (RNF-L01).</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E27 — POST /api/v1/pausas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Registra una pausa manualmente. La duración se calcula automáticamente si se proporciona hora_fin; si no se proporciona, la pausa queda activa (hora_fin = NULL). Las pausas AUSENCIA_RETRIBUIDA no descuentan de la jornada efectiva; el resto sí.</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RF-22</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"empleadoId":number, "fecha":"date", "horaInicio":"datetime", "horaFin":"datetime?", "tipoPausa":"COMIDA|DESCANSO|AUSENCIA_RETRIBUIDA|OTROS", "observaciones":"?"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pausa creada con duracion_minutos calculado si hora_fin presente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201 Created | 400 inválido | 403 insuficiente | 404 empleado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E28 — PATCH /api/v1/pausas/{id}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Modifica una pausa existente. Las observaciones son obligatorias (RNF-L02). La duración se recalcula automáticamente. Si se modifica una pausa que afecta al fichaje del día (cambia tipo retribuido/no retribuido), la jornada_efectiva_minutos del fichaje correspondiente se recalcula.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RF-23</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 la pausa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campos a modificar + "observaciones":"string (obligatorio)"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pausa actualizada con duración recalculada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observaciones vacías | 403 insuficiente | 404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E29 — GET /api/v1/pausas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Consulta el historial de pausas con filtros opcionales. Sin empleadoId devuelve pausas de todos los empleados. Útil para detectar patrones de pausa o verificar tiempos de descanso.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RF-24</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?empleadoId=number  ?desde=date  ?hasta=date  ?tipoPausa=COMIDA|...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"id", "empleadoId", "nombre", "fecha", "horaInicio", "horaFin", "duracionMinutos", "tipoPausa"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7 — Planificación de Ausencias</w:t>
      </w:r>
    </w:p>
    <w:p>
      <w:pPr>
        <w:spacing w:before="60" w:after="100"/>
        <w:jc w:val="left"/>
      </w:pPr>
      <w:r>
        <w:rPr>
          <w:rFonts w:ascii="Arial" w:cs="Arial" w:eastAsia="Arial" w:hAnsi="Arial"/>
          <w:b w:val="false"/>
          <w:bCs w:val="false"/>
          <w:i w:val="false"/>
          <w:iCs w:val="false"/>
          <w:color w:val="374151"/>
          <w:sz w:val="19"/>
          <w:szCs w:val="19"/>
        </w:rPr>
        <w:t xml:space="preserve">Gestión de ausencias planificadas. El único DELETE real del sistema (E32) solo opera sobre ausencias con procesado=false.</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E30 — POST /api/v1/ausencias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Planifica una ausencia futura. Si empleado_id es null, representa un festivo global que el proceso automático de las 00:01 convertirá en fichajes para todos los empleados activos (RF-26). El campo procesado se inicializa a false: la ausencia queda pendiente hasta que el proceso automático la materializa.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RF-25 RF-26</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"empleadoId":number|null, "fecha":"date", "tipoAusencia":"FESTIVO_NACIONAL|...", "observaciones":"?"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ausencia planificada creada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201 Created | 400 inválido | 403 insuficiente | 409 ya existe ausencia ese día para ese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Notas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empleadoId = null crea festivo global (RF-26). Con empleadoId crea ausencia individual (RF-25).</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E31 — PATCH /api/v1/ausencias/{id}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Modifica una ausencia planificada. Solo se puede modificar si procesado = false (la ausencia aún no ha sido convertida en fichaje). Si procesado = true, la ausencia ya se materializó: hay que modificar directamente el fichaje generado mediante E23.</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RF-27</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 la ausencia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"fecha":"?", "tipoAusencia":"?", "observaciones":"?"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ausencia actualizada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inválido | 403 insuficiente | 404 no encontrado | 409 procesado=true, modificar el fichaje directamente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E32 — DELETE /api/v1/ausencias/{id}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Elimina una ausencia planificada. Es el único endpoint DELETE real del sistema que ejecuta un SQL DELETE. Solo funciona si procesado = false: las ausencias ya procesadas tienen un fichaje asociado y no se pueden eliminar (el fichaje es inmutable por RNF-L01). Para cancelar una ausencia ya procesada hay que modificar el fichaje.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RF-28</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{id} — ID de la ausencia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204 No Content</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204 No Content | 403 insuficiente | 404 no encontrado | 409 procesado=true, no se puede eliminar</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Notas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Único DELETE real del sistema. Todos los demás son bajas lógicas (activo=false).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E33 — GET /api/v1/ausencias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Consulta ausencias planificadas con filtros. Sin empleadoId devuelve las ausencias de todos los empleados en el período indicado. Incluye festivos globales (empleado_id = null). El parámetro procesado permite filtrar entre ausencias pendientes y ya materializadas.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RF-29</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?empleadoId=number  ?desde=date  ?hasta=date  ?procesado=true|false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"id", "empleadoId", "nombre", "fecha", "tipoAusencia", "procesado", "observaciones"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E34 — GET /api/v1/ausencias/me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las ausencias planificadas del empleado autenticado. Spring Security garantiza acceso solo a los datos propios. El empleado puede consultar sus vacaciones y permisos planificados futuros.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RF-52</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?desde=date  ?hasta=date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"id", "fecha", "tipoAusencia", "procesado", "observaciones"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acceso denegado</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8 — Control de Presencia</w:t>
      </w:r>
    </w:p>
    <w:p>
      <w:pPr>
        <w:spacing w:before="60" w:after="100"/>
        <w:jc w:val="left"/>
      </w:pPr>
      <w:r>
        <w:rPr>
          <w:rFonts w:ascii="Arial" w:cs="Arial" w:eastAsia="Arial" w:hAnsi="Arial"/>
          <w:b w:val="false"/>
          <w:bCs w:val="false"/>
          <w:i w:val="false"/>
          <w:iCs w:val="false"/>
          <w:color w:val="374151"/>
          <w:sz w:val="19"/>
          <w:szCs w:val="19"/>
        </w:rPr>
        <w:t xml:space="preserve">Parte diario y control de presencia en tiempo real. Muestra los 5 estados posibles para cada empleado activo.</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E35 — GET /api/v1/presencia/parte-diario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Parte diario completo de una fecha. Muestra los 5 estados posibles para cada empleado activo: FICHADO, EN_PAUSA, AUSENCIA_REGISTRADA, AUSENCIA_PLANIFICADA o SIN_JUSTIFICAR. Es el panel principal de control de presencia del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RF-30</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?fecha=YYYY-MM-DD (defecto: hoy)</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"fecha":"date", "totalEmpleados":n, "fichados":n, "enPausa":n, "ausencias":n, "sinJustificar":n, "detalle":[ { empleadoId, nombre, estado, detalle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E36 — GET /api/v1/presencia/sin-justificar</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Lista los empleados que no tienen ningún registro para hoy: ni fichaje, ni ausencia registrada, ni ausencia planificada. Estos empleados están "sin justificar" y requieren atención del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RF-31</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?fecha=YYYY-MM-DD (defecto: hoy)</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"empleadoId", "nombre", "apellido1"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E37 — GET /api/v1/presencia/parte-diario/me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el estado del empleado autenticado para el día actual: si está fichado, en pausa, tiene ausencia registrada o planificada. Permite al empleado consultar su situación del día desde la app.</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RF-54</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?fecha=YYYY-MM-DD (defecto: hoy)</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"fecha":"date", "estado":"FICHADO|EN_PAUSA|AUSENCIA_REGISTRADA|AUSENCIA_PLANIFICADA|SIN_JUSTIFICAR", "detalle": { horaEntrada, pausaActiva, tipoAusencia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acceso denegado</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9 — Saldos Anuales</w:t>
      </w:r>
    </w:p>
    <w:p>
      <w:pPr>
        <w:spacing w:before="60" w:after="100"/>
        <w:jc w:val="left"/>
      </w:pPr>
      <w:r>
        <w:rPr>
          <w:rFonts w:ascii="Arial" w:cs="Arial" w:eastAsia="Arial" w:hAnsi="Arial"/>
          <w:b w:val="false"/>
          <w:bCs w:val="false"/>
          <w:i w:val="false"/>
          <w:iCs w:val="false"/>
          <w:color w:val="374151"/>
          <w:sz w:val="19"/>
          <w:szCs w:val="19"/>
        </w:rPr>
        <w:t xml:space="preserve">Consulta y recálculo de saldos de vacaciones, asuntos propios y horas. Desglose completo en todos los endpoints.</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E38 — GET /api/v1/saldos/{empleadoId}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el saldo anual completo de un empleado para el año indicado. Incluye el desglose completo de vacaciones (derecho, pendientes de año anterior, consumidos, disponibles), asuntos propios (ídem) y saldo de horas (horas trabajadas vs esperadas, diferencia positiva = extra, negativa = déficit). Este es el mismo desglose que aparece en los PDF de RF-39 y RF-40.</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RF-35</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?anio=number (defecto: año actual)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{empleadoId} — ID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"empleadoId", "anio", "vacaciones":{ derechoAnio, pendientesAnterior, consumidos, disponibles }, "asuntosPropios":{ ídem }, "horas":{ trabajadas, esperadas, saldoHoras }, "calculadoHastaFecha"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 | 404 empleado o saldo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E39 — GET /api/v1/saldos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el saldo anual de todos los empleados para un año concreto. Útil para la vista de dirección de recursos humanos. Cada entrada incluye el desglose completo de vacaciones, asuntos propios y saldo de horas.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RF-36</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?anio=number (defecto: año actual)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saldo completo por empleado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E40 — POST /api/v1/saldos/{empleadoId}/recalcular</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Fuerza el recálculo completo del saldo anual de un empleado desde el primer fichaje del año hasta hoy. La operación es idempotente: ejecutarla varias veces produce el mismo resultado. El campo calculado_hasta_fecha garantiza la idempotencia del proceso automático nocturno.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RF-37</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?anio=number (defecto: año actual)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{empleadoId} — ID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saldo recalculado completo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 | 404 empleado no encontrado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Notas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Útil para corregir inconsistencias tras modificar fichajes retroactivos.</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E41 — GET /api/v1/saldos/me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Devuelve el saldo anual del empleado autenticado. Mismo desglose completo que RF-35: vacaciones, asuntos propios y saldo de horas. Spring Security garantiza que solo ve sus propios datos.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RF-53</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?anio=number (defecto: año actual)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mismo desglose que E38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acceso denegado</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10 — Informes</w:t>
      </w:r>
    </w:p>
    <w:p>
      <w:pPr>
        <w:spacing w:before="60" w:after="100"/>
        <w:jc w:val="left"/>
      </w:pPr>
      <w:r>
        <w:rPr>
          <w:rFonts w:ascii="Arial" w:cs="Arial" w:eastAsia="Arial" w:hAnsi="Arial"/>
          <w:b w:val="false"/>
          <w:bCs w:val="false"/>
          <w:i w:val="false"/>
          <w:iCs w:val="false"/>
          <w:color w:val="374151"/>
          <w:sz w:val="19"/>
          <w:szCs w:val="19"/>
        </w:rPr>
        <w:t xml:space="preserve">Informes de horas y vacaciones en formato JSON o HTML imprimible (?formato=html) para PrintManager + WebView en Android.</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E42 — GET /api/v1/informes/horas/{empleadoId}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Informe de horas trabajadas de un empleado en un período. Detalla los días con jornada NORMAL, días de ausencia por tipo y el total de horas efectivas. Acepta el parámetro ?formato=html para devolver HTML imprimible desde Android con PrintManager + WebView.</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RF-32</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?desde=date  ?hasta=date  ?formato=json|html (defecto: json)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{empleadoId} — ID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"empleado":{ nombre }, "periodo":{ desde, hasta }, "resumen":{ diasTrabajados, horasEfectivas, ausencias }, "detalle":[ { fecha, tipo, horasEfectivas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 | 404 empleado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E43 — GET /api/v1/informes/horas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Informe global de horas de todos los empleados en un período. Devuelve un resumen por empleado con el total de horas efectivas y desglose de tipos de jornada. Acepta ?formato=html para impresión desde Android.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RF-33</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?desde=date  ?hasta=date  ?formato=json|html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empleado, diasTrabajados, horasEfectivas, resumenTipos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E44 — GET /api/v1/informes/vacaciones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Informe global de vacaciones de todos los empleados activos. Para cada empleado muestra el derecho anual, los días consumidos y los disponibles. Permite al encargado planificar el calendario vacacional del equipo.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RF-34</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?anio=number (defecto: año actual)  ?formato=json|html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 empleado, derechoAnio, consumidos, disponibles, pendientesAnterior }, ...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403 insuficiente</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11 — Informes PDF Firmables</w:t>
      </w:r>
    </w:p>
    <w:p>
      <w:pPr>
        <w:spacing w:before="60" w:after="100"/>
        <w:jc w:val="left"/>
      </w:pPr>
      <w:r>
        <w:rPr>
          <w:rFonts w:ascii="Arial" w:cs="Arial" w:eastAsia="Arial" w:hAnsi="Arial"/>
          <w:b w:val="false"/>
          <w:bCs w:val="false"/>
          <w:i w:val="false"/>
          <w:iCs w:val="false"/>
          <w:color w:val="374151"/>
          <w:sz w:val="19"/>
          <w:szCs w:val="19"/>
        </w:rPr>
        <w:t xml:space="preserve">Informes PDF generados con iText 7. Incluyen espacio para firma física del empleado para cumplir el RD-ley 8/2019. RNF-R04: generación en menos de 3 segundos para documentos de hasta 12 meses.</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E45 — GET /api/v1/informes/pdf/mensual/{empleadoId}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Genera el PDF del resumen mensual de un empleado con iText 7. Incluye todos los fichajes del mes, pausas, tipos de jornada y totales. El PDF incluye espacio para firma del empleado, requisito para la documentación oficial ante la Inspección de Trabajo (RD-ley 8/2019).</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RF-38</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?anio=number  ?mes=number (1-12)</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{empleadoId} — ID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Fichero PDF (Content-Type: application/pdf, RNF-R04: &lt;3s para 12 meses)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PDF | 403 insuficiente | 404 empleado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E46 — GET /api/v1/informes/pdf/anual/{empleadoId}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Genera el PDF de cierre anual de un empleado. Incluye el saldo completo del año: vacaciones (derecho, pendientes de año anterior, consumidos, disponibles), asuntos propios (ídem) y saldo de horas. Espacio para firma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RF-39</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?anio=number (defecto: año actual)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{empleadoId} — ID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Fichero PDF (application/pdf)</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PDF | 403 insuficiente | 404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E47 — GET /api/v1/informes/pdf/vacaciones/{empleadoId}</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Genera el PDF del calendario de vacaciones y asuntos propios de un empleado. Incluye todas las ausencias planificadas y consumidas del año con sus fechas. Espacio para firma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ADMIN,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RF-40</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JWT requerido — rol ADMIN o ENCARGADO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Query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?anio=number (defecto: año actual)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Path params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{empleadoId} — ID del empleado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Fichero PDF (application/pdf)</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PDF | 403 insuficiente | 404 no encontrado</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12 — Terminal de Fichaje PIN</w:t>
      </w:r>
    </w:p>
    <w:p>
      <w:pPr>
        <w:spacing w:before="60" w:after="100"/>
        <w:jc w:val="left"/>
      </w:pPr>
      <w:r>
        <w:rPr>
          <w:rFonts w:ascii="Arial" w:cs="Arial" w:eastAsia="Arial" w:hAnsi="Arial"/>
          <w:b w:val="false"/>
          <w:bCs w:val="false"/>
          <w:i w:val="false"/>
          <w:iCs w:val="false"/>
          <w:color w:val="374151"/>
          <w:sz w:val="19"/>
          <w:szCs w:val="19"/>
        </w:rPr>
        <w:t xml:space="preserve">Endpoints del terminal físico Android. Sin JWT: autenticación exclusivamente por PIN de 4 dígitos. Controlador independiente (TerminalController) con su propia cadena de seguridad y el bloqueo por dispositivo del RNF-S05.</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E48 — POST /api/v1/terminal/entrada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Registra la entrada del empleado desde el terminal de fichaje. El empleado introduce su PIN de 4 dígitos; no se usa JWT. La búsqueda del empleado por PIN usa el índice UNIQUE pin_terminal para cumplir RNF-R03 (&lt;100ms). El sistema verifica que el empleado está activo y que no existe ya un fichaje para hoy. El bloqueo por dispositivo del RNF-S05 se gestiona en este controlador.</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PÚBLICO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RF-46</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Sin JWT — autenticación por PIN de 4 dígitos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"pin": "CHAR4", "dispositivoId": "string"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"nombre": "string", "horaEntrada": "datetime", "mensaje": "✔ Entrada registrada"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PIN inválido | 404 PIN no encontrado | 409 ya fichó hoy | 423 dispositivo bloqueado (5 intentos fallidos)</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Notas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dispositivoId identifica el terminal para el bloqueo por dispositivo (RNF-S05). No hay JWT: este endpoint tiene su propia cadena de seguridad.</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E49 — POST /api/v1/terminal/salida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Registra la salida del empleado. Calcula la jornada efectiva aplicando Math.ceil(minutos_brutos - total_pausas_no_retribuidas). Verifica que no haya ninguna pausa activa antes de registrar la salida: si hay pausa abierta devuelve error indicando que debe cerrarla primero.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PÚBLICO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RF-47</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Sin JWT — autenticación por PIN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"pin": "CHAR4", "dispositivoId": "string"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"nombre":"string", "horaSalida":"datetime", "jornadaEfectivaMinutos":number, "mensaje":"✔ Salida registrada"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no hay entrada registrada hoy | 409 ya hay salida | 409 pausa activa pendiente de cerrar | 423 dispositivo bloqueado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E50 — POST /api/v1/terminal/pausa/iniciar</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Inicia una pausa desde el terminal. El empleado selecciona el tipo de pausa en el teclado táctil antes de introducir el PIN. Verifica que existe fichaje de entrada para hoy y que no hay ya una pausa activa (hora_fin = NULL). La hora_fin queda a NULL hasta que se registre la salida de la pausa.</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PÚBLICO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RF-48</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Sin JWT — autenticación por PIN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"pin":"CHAR4", "tipoPausa":"COMIDA|DESCANSO|AUSENCIA_RETRIBUIDA|OTROS", "dispositivoId":"string"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"nombre":"string", "horaInicioPausa":"datetime", "tipoPausa":"string", "mensaje":"✔ Pausa iniciada"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no hay entrada hoy | 409 ya hay pausa activa | 423 bloqueado</w:t>
            </w:r>
          </w:p>
        </w:tc>
      </w:tr>
    </w:tbl>
    <w:p>
      <w:pPr>
        <w:spacing w:before="0" w:after="16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E51 — POST /api/v1/terminal/pausa/finalizar</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Cierra la pausa activa del empleado. Calcula la duración con Math.floor (redondeo a la baja, beneficia al empleado). Actualiza el campo total_pausas_minutos del fichaje del día si la pausa es no retribuida. Las pausas AUSENCIA_RETRIBUIDA se contabilizan en horas_ausencia_retribuida del saldo anual.</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PÚBLICO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RF-49</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Sin JWT — autenticación por PIN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Request body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"pin":"CHAR4", "dispositivoId":"string"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"nombre":"string", "duracionPausaMinutos":number, "mensaje":"✔ Pausa finalizada"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 | 400 no hay pausa activa | 423 bloqueado</w:t>
            </w:r>
          </w:p>
        </w:tc>
      </w:tr>
    </w:tbl>
    <w:p>
      <w:pPr>
        <w:spacing w:before="0" w:after="16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Grupo 13 — Health Check</w:t>
      </w:r>
    </w:p>
    <w:p>
      <w:pPr>
        <w:spacing w:before="60" w:after="100"/>
        <w:jc w:val="left"/>
      </w:pPr>
      <w:r>
        <w:rPr>
          <w:rFonts w:ascii="Arial" w:cs="Arial" w:eastAsia="Arial" w:hAnsi="Arial"/>
          <w:b w:val="false"/>
          <w:bCs w:val="false"/>
          <w:i w:val="false"/>
          <w:iCs w:val="false"/>
          <w:color w:val="374151"/>
          <w:sz w:val="19"/>
          <w:szCs w:val="19"/>
        </w:rPr>
        <w:t xml:space="preserve">Verificación del estado del servicio. Creado en Fase 0, fuera del prefijo /api/v1.</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20"/>
                <w:szCs w:val="20"/>
              </w:rPr>
              <w:t xml:space="preserve">E52 — GET /api/health</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Endpoint de verificación del estado del servicio. Creado en la Fase 0. Devuelve un JSON simple confirmando que la API está operativa. Usado por la app Android al arrancar para verificar conectividad con el servidor.</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Roles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PÚBLICO</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 que cubre</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Autenticación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Sin autenticación</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Respuesta 2xx</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8"/>
                <w:szCs w:val="18"/>
              </w:rPr>
              <w:t xml:space="preserve">{ "status": "UP" }</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Códigos HTTP</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200 OK</w:t>
            </w:r>
          </w:p>
        </w:tc>
      </w:tr>
      <w:tr>
        <w:tc>
          <w:tcPr>
            <w:tcW w:type="dxa" w:w="20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Notas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8"/>
                <w:szCs w:val="18"/>
              </w:rPr>
              <w:t xml:space="preserve">Único endpoint fuera del prefijo /api/v1 por compatibilidad con lo creado en Fase 0.</w:t>
            </w:r>
          </w:p>
        </w:tc>
      </w:tr>
    </w:tbl>
    <w:p>
      <w:pPr>
        <w:spacing w:before="0" w:after="160"/>
        <w:jc w:val="left"/>
      </w:pPr>
      <w:r>
        <w:rPr>
          <w:rFonts w:ascii="Arial" w:cs="Arial" w:eastAsia="Arial" w:hAnsi="Arial"/>
          <w:b w:val="false"/>
          <w:bCs w:val="false"/>
          <w:i w:val="false"/>
          <w:iCs w:val="false"/>
          <w:color w:val="374151"/>
          <w:sz w:val="20"/>
          <w:szCs w:val="20"/>
        </w:rPr>
        <w:t xml:space="preserve"/>
      </w:r>
    </w:p>
    <w:p>
      <w:pPr>
        <w:pageBreakBefore/>
        <w:pBdr>
          <w:top w:val="single" w:color="2E75B6" w:sz="6"/>
          <w:left w:val="single" w:color="2E75B6" w:sz="18"/>
          <w:bottom w:val="single" w:color="2E75B6" w:sz="6"/>
          <w:right w:val="single" w:color="2E75B6" w:sz="6"/>
        </w:pBdr>
        <w:shd w:fill="1F4E79" w:val="clear"/>
        <w:spacing w:before="0" w:after="200"/>
        <w:ind w:left="200" w:right="200"/>
      </w:pPr>
      <w:r>
        <w:rPr>
          <w:rFonts w:ascii="Arial" w:cs="Arial" w:eastAsia="Arial" w:hAnsi="Arial"/>
          <w:b/>
          <w:bCs/>
          <w:i w:val="false"/>
          <w:iCs w:val="false"/>
          <w:color w:val="FFFFFF"/>
          <w:sz w:val="24"/>
          <w:szCs w:val="24"/>
        </w:rPr>
        <w:t xml:space="preserve">4.  Cobertura de Requisitos Funcionales</w:t>
      </w:r>
    </w:p>
    <w:p>
      <w:pPr>
        <w:spacing w:before="60" w:after="100"/>
        <w:jc w:val="left"/>
      </w:pPr>
      <w:r>
        <w:rPr>
          <w:rFonts w:ascii="Arial" w:cs="Arial" w:eastAsia="Arial" w:hAnsi="Arial"/>
          <w:b w:val="false"/>
          <w:bCs w:val="false"/>
          <w:i w:val="false"/>
          <w:iCs w:val="false"/>
          <w:color w:val="374151"/>
          <w:sz w:val="19"/>
          <w:szCs w:val="19"/>
        </w:rPr>
        <w:t xml:space="preserve">La tabla siguiente verifica que todos los requisitos funcionales de la Fase 1 tienen al menos un endpoint que los implementa. Es el criterio de éxito del Bloque 3.</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2400"/>
        <w:gridCol w:w="360"/>
      </w:tblGrid>
      <w:tr>
        <w:trPr>
          <w:tblHeader/>
        </w:trPr>
        <w:tc>
          <w:tcPr>
            <w:tcW w:type="dxa" w:w="8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RF</w:t>
            </w:r>
          </w:p>
        </w:tc>
        <w:tc>
          <w:tcPr>
            <w:tcW w:type="dxa" w:w="48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tcW w:type="dxa" w:w="24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Endpoint</w:t>
            </w:r>
          </w:p>
        </w:tc>
        <w:tc>
          <w:tcPr>
            <w:tcW w:type="dxa" w:w="5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FFFFFF"/>
                <w:sz w:val="18"/>
                <w:szCs w:val="18"/>
              </w:rPr>
              <w:t xml:space="preserve">E#</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RF-01</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Editar datos empresa</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/api/v1/empresa  PUT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E07</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RF-02</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Consultar configuración empresa</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/api/v1/empresa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E06</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RF-03</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Crear usuario</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/api/v1/usuarios  POST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E08</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RF-04</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Listar usuarios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/api/v1/usuarios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E09</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RF-05</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Consultar detalle usuario</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/api/v1/usuarios/{id}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E10</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RF-06</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Editar usuario</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/api/v1/usuarios/{id}  PATCH</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E11</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RF-07</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Desactivar usuario</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/api/v1/usuarios/{id}  DELETE</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E12</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RF-08</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Crear perfil empleado</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/api/v1/empleados  POST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E13</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RF-09</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Editar perfil empleado</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/api/v1/empleados/{id}  PATCH</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E16</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RF-10</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Dar de baja empleado</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/api/v1/empleados/{id}/baja  PATCH</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E17</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RF-11</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Reactivar empleado</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/api/v1/empleados/{id}/reactivar  PATCH</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E18</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RF-12</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Listar empleados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/api/v1/empleados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E14</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RF-13</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Perfil completo empleado</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/api/v1/empleados/{id}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E15</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RF-14</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Buscar por nombre/DNI</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/api/v1/empleados?q=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E14</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RF-15</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Estado tiempo real empleados</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/api/v1/empleados/estado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E19</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RF-16</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Exportar listado empleados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/api/v1/empleados/export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E20</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RF-17</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Registrar fichaje manual</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/api/v1/fichajes  POST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E22</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RF-18</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Modificar fichaje</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/api/v1/fichajes/{id}  PATCH</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E23</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RF-19</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Historial fichajes empleado</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/api/v1/fichajes?empleadoId=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E24</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RF-20</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Fichajes todos empleados fecha</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/api/v1/fichajes?fecha=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E24</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RF-21</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Empleados jornada incompleta</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/api/v1/fichajes/incompletos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E25</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RF-22</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Registrar pausa manual</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/api/v1/pausas  POST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E27</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RF-23</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Modificar pausa</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/api/v1/pausas/{id}  PATCH</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E28</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RF-24</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Historial pausas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/api/v1/pausas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E29</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RF-25</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Planificar ausencia individual</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/api/v1/ausencias  POST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E30</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RF-26</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Planificar festivo global</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/api/v1/ausencias  POST (empleadoId=null)</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E30</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RF-27</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Modificar ausencia planificada</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/api/v1/ausencias/{id}  PATCH</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E31</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RF-28</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Eliminar ausencia planificada</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/api/v1/ausencias/{id}  DELETE</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E32</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RF-29</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Consultar ausencias planificadas</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/api/v1/ausencias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E33</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RF-30</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Parte diario completo</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/api/v1/presencia/parte-diario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E35</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RF-31</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Empleados sin justificar</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/api/v1/presencia/sin-justificar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E36</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RF-32</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Informe horas empleado</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/api/v1/informes/horas/{id}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E42</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RF-33</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Informe horas global</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/api/v1/informes/horas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E43</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RF-34</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Informe vacaciones global</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/api/v1/informes/vacaciones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E44</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RF-35</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Saldo anual individual</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/api/v1/saldos/{id}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E38</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RF-36</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Saldo anual global</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/api/v1/saldos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E39</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RF-37</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Recalcular saldo</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/api/v1/saldos/{id}/recalcular  POST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E40</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RF-38</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PDF resumen mensual</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/api/v1/informes/pdf/mensual/{id}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E45</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RF-39</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PDF cierre anual</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/api/v1/informes/pdf/anual/{id}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E46</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RF-40</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PDF vacaciones/asuntos propios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/api/v1/informes/pdf/vacaciones/{id}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E47</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RF-41</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Login → JWT</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 api/v1/auth/login  POST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E01</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RF-42</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Logout</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/api/v1/auth/logout  POST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E02</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RF-43</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Cambiar contraseña propia</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/api/v1/auth/password  PUT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E03</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RF-44</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Recuperación por email</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/api/v1/auth/password/recovery  POST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E04</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RF-45</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Restablecer con token</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/api/v1/auth/password/reset  POST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E05</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RF-46</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Entrada terminal PIN</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/api/v1/terminal/entrada  POST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E48</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RF-47</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Salida terminal PIN</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/api/v1/terminal/salida  POST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E49</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RF-48</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Iniciar pausa terminal</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/api/v1/terminal/pausa/iniciar  POST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E50</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RF-49</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Finalizar pausa terminal</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/api/v1/terminal/pausa/finalizar  POST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E51</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RF-50</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Consultar propio perfil</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/api/v1/empleados/me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E21</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RF-51</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Historial propio fichajes</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/api/v1/fichajes/me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E26</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RF-52</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Propias ausencias planificadas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/api/v1/ausencias/me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E34</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RF-53</w:t>
            </w:r>
          </w:p>
        </w:tc>
        <w:tc>
          <w:tcPr>
            <w:tcW w:type="dxa" w:w="4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Propio saldo anual</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/api/v1/saldos/me  GET</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E41</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i w:val="false"/>
                <w:iCs w:val="false"/>
                <w:color w:val="2E75B6"/>
                <w:sz w:val="17"/>
                <w:szCs w:val="17"/>
              </w:rPr>
              <w:t xml:space="preserve">RF-54</w:t>
            </w:r>
          </w:p>
        </w:tc>
        <w:tc>
          <w:tcPr>
            <w:tcW w:type="dxa" w:w="4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i w:val="false"/>
                <w:iCs w:val="false"/>
                <w:color w:val="374151"/>
                <w:sz w:val="17"/>
                <w:szCs w:val="17"/>
              </w:rPr>
              <w:t xml:space="preserve">Propio parte diario</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left"/>
            </w:pPr>
            <w:r>
              <w:rPr>
                <w:rFonts w:ascii="Courier New" w:cs="Courier New" w:eastAsia="Courier New" w:hAnsi="Courier New"/>
                <w:b w:val="false"/>
                <w:bCs w:val="false"/>
                <w:color w:val="1F3864"/>
                <w:sz w:val="16"/>
                <w:szCs w:val="16"/>
              </w:rPr>
              <w:t xml:space="preserve">/api/v1/presencia/parte-diario/me  GET</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i w:val="false"/>
                <w:iCs w:val="false"/>
                <w:color w:val="1E4D2B"/>
                <w:sz w:val="17"/>
                <w:szCs w:val="17"/>
              </w:rPr>
              <w:t xml:space="preserve">E37</w:t>
            </w:r>
          </w:p>
        </w:tc>
      </w:tr>
    </w:tbl>
    <w:p>
      <w:pPr>
        <w:spacing w:before="0" w:after="160"/>
        <w:jc w:val="left"/>
      </w:pPr>
      <w:r>
        <w:rPr>
          <w:rFonts w:ascii="Arial" w:cs="Arial" w:eastAsia="Arial" w:hAnsi="Arial"/>
          <w:b w:val="false"/>
          <w:bCs w:val="false"/>
          <w:i w:val="false"/>
          <w:iCs w:val="false"/>
          <w:color w:val="374151"/>
          <w:sz w:val="20"/>
          <w:szCs w:val="20"/>
        </w:rPr>
        <w:t xml:space="preserve"/>
      </w:r>
    </w:p>
    <w:p>
      <w:pPr>
        <w:shd w:fill="D5F5E3" w:val="clear"/>
        <w:spacing w:before="120" w:after="120"/>
        <w:ind w:left="200" w:right="200"/>
      </w:pPr>
      <w:r>
        <w:rPr>
          <w:rFonts w:ascii="Arial" w:cs="Arial" w:eastAsia="Arial" w:hAnsi="Arial"/>
          <w:b/>
          <w:bCs/>
          <w:i w:val="false"/>
          <w:iCs w:val="false"/>
          <w:color w:val="1E4D2B"/>
          <w:sz w:val="20"/>
          <w:szCs w:val="20"/>
        </w:rPr>
        <w:t xml:space="preserve">✅  Los 49 RF únicos quedan cubiertos. Criterio de éxito del Bloque 3 completado.</w:t>
      </w:r>
    </w:p>
    <w:sectPr>
      <w:headerReference w:type="default" r:id="rId6"/>
      <w:footerReference w:type="default" r:id="rId7"/>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360"/>
      </w:tabs>
      <w:spacing w:before="80"/>
    </w:pPr>
    <w:r>
      <w:rPr>
        <w:rFonts w:ascii="Arial" w:cs="Arial" w:eastAsia="Arial" w:hAnsi="Arial"/>
        <w:b w:val="false"/>
        <w:bCs w:val="false"/>
        <w:i w:val="false"/>
        <w:iCs w:val="false"/>
        <w:color w:val="6B7280"/>
        <w:sz w:val="17"/>
        <w:szCs w:val="17"/>
      </w:rPr>
      <w:t xml:space="preserve">TFG DAM · iLERNA · 2025/2026  ·  Versión 1.0 · Marzo 2026</w:t>
    </w:r>
    <w:r>
      <w:rPr>
        <w:rFonts w:ascii="Arial" w:cs="Arial" w:eastAsia="Arial" w:hAnsi="Arial"/>
        <w:color w:val="6B7280"/>
        <w:sz w:val="17"/>
        <w:szCs w:val="17"/>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100"/>
    </w:pPr>
    <w:r>
      <w:rPr>
        <w:rFonts w:ascii="Arial" w:cs="Arial" w:eastAsia="Arial" w:hAnsi="Arial"/>
        <w:b w:val="false"/>
        <w:bCs w:val="false"/>
        <w:i w:val="false"/>
        <w:iCs w:val="false"/>
        <w:color w:val="6B7280"/>
        <w:sz w:val="18"/>
        <w:szCs w:val="18"/>
      </w:rPr>
      <w:t xml:space="preserve">StaffFlow v3.0  ·  Especificación de Endpoints  ·  Bloque 3 — Fase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2026-03-06T12:01:20.901Z</dcterms:created>
  <dcterms:modified xsi:type="dcterms:W3CDTF">2026-03-06T12:01:20.903Z</dcterms:modified>
</cp:coreProperties>
</file>

<file path=docProps/custom.xml><?xml version="1.0" encoding="utf-8"?>
<Properties xmlns="http://schemas.openxmlformats.org/officeDocument/2006/custom-properties" xmlns:vt="http://schemas.openxmlformats.org/officeDocument/2006/docPropsVTypes"/>
</file>