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jc w:val="left"/>
      </w:pPr>
      <w:r>
        <w:rPr>
          <w:rFonts w:ascii="Arial" w:cs="Arial" w:eastAsia="Arial" w:hAnsi="Arial"/>
          <w:b w:val="false"/>
          <w:bCs w:val="false"/>
          <w:i w:val="false"/>
          <w:iCs w:val="false"/>
          <w:color w:val="374151"/>
          <w:sz w:val="20"/>
          <w:szCs w:val="20"/>
        </w:rPr>
        <w:t xml:space="preserve"/>
      </w:r>
    </w:p>
    <w:p>
      <w:pPr>
        <w:spacing w:before="0" w:after="120"/>
        <w:jc w:val="center"/>
      </w:pPr>
      <w:r>
        <w:rPr>
          <w:rFonts w:ascii="Arial" w:cs="Arial" w:eastAsia="Arial" w:hAnsi="Arial"/>
          <w:b/>
          <w:bCs/>
          <w:i w:val="false"/>
          <w:iCs w:val="false"/>
          <w:color w:val="1F4E79"/>
          <w:sz w:val="52"/>
          <w:szCs w:val="52"/>
        </w:rPr>
        <w:t xml:space="preserve">StaffFlow v3.0</w:t>
      </w:r>
    </w:p>
    <w:p>
      <w:pPr>
        <w:spacing w:before="0" w:after="80"/>
        <w:jc w:val="center"/>
      </w:pPr>
      <w:r>
        <w:rPr>
          <w:rFonts w:ascii="Arial" w:cs="Arial" w:eastAsia="Arial" w:hAnsi="Arial"/>
          <w:b/>
          <w:bCs/>
          <w:i w:val="false"/>
          <w:iCs w:val="false"/>
          <w:color w:val="2E75B6"/>
          <w:sz w:val="28"/>
          <w:szCs w:val="28"/>
        </w:rPr>
        <w:t xml:space="preserve">Especificación de Wireframes — Bloque 4</w:t>
      </w:r>
    </w:p>
    <w:p>
      <w:pPr>
        <w:spacing w:before="0" w:after="60"/>
        <w:jc w:val="center"/>
      </w:pPr>
      <w:r>
        <w:rPr>
          <w:rFonts w:ascii="Arial" w:cs="Arial" w:eastAsia="Arial" w:hAnsi="Arial"/>
          <w:b w:val="false"/>
          <w:bCs w:val="false"/>
          <w:i w:val="false"/>
          <w:iCs w:val="false"/>
          <w:color w:val="6B7280"/>
          <w:sz w:val="20"/>
          <w:szCs w:val="20"/>
        </w:rPr>
        <w:t xml:space="preserve">Fase 1: Análisis y Diseño  ·  24 pantallas  ·  8 flujos</w:t>
      </w:r>
    </w:p>
    <w:p>
      <w:pPr>
        <w:spacing w:before="0" w:after="400"/>
        <w:jc w:val="center"/>
      </w:pPr>
      <w:r>
        <w:rPr>
          <w:rFonts w:ascii="Arial" w:cs="Arial" w:eastAsia="Arial" w:hAnsi="Arial"/>
          <w:b w:val="false"/>
          <w:bCs w:val="false"/>
          <w:i w:val="false"/>
          <w:iCs w:val="false"/>
          <w:color w:val="6B7280"/>
          <w:sz w:val="20"/>
          <w:szCs w:val="20"/>
        </w:rPr>
        <w:t xml:space="preserve">TFG DAM · iLERNA · Curso 2025/2026 · Versión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1F4E79"/>
                <w:sz w:val="40"/>
                <w:szCs w:val="40"/>
              </w:rPr>
              <w:t xml:space="preserve">24</w:t>
            </w:r>
            <w:r>
              <w:rPr>
                <w:rFonts w:ascii="Arial" w:cs="Arial" w:eastAsia="Arial" w:hAnsi="Arial"/>
                <w:b w:val="false"/>
                <w:bCs w:val="false"/>
                <w:i w:val="false"/>
                <w:iCs w:val="false"/>
                <w:color w:val="374151"/>
                <w:sz w:val="18"/>
                <w:szCs w:val="18"/>
              </w:rPr>
              <w:t xml:space="preserve">
pantallas</w:t>
            </w:r>
          </w:p>
        </w:tc>
        <w:tc>
          <w:tcPr>
            <w:tcW w:type="dxa" w:w="2340"/>
            <w:tcBorders>
              <w:top w:val="single" w:color="CBD5E1" w:sz="4"/>
              <w:left w:val="single" w:color="CBD5E1" w:sz="4"/>
              <w:bottom w:val="single" w:color="CBD5E1" w:sz="4"/>
              <w:right w:val="single" w:color="CBD5E1" w:sz="4"/>
            </w:tcBorders>
            <w:shd w:fill="D5F5E3"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1E4D2B"/>
                <w:sz w:val="40"/>
                <w:szCs w:val="40"/>
              </w:rPr>
              <w:t xml:space="preserve">8</w:t>
            </w:r>
            <w:r>
              <w:rPr>
                <w:rFonts w:ascii="Arial" w:cs="Arial" w:eastAsia="Arial" w:hAnsi="Arial"/>
                <w:b w:val="false"/>
                <w:bCs w:val="false"/>
                <w:i w:val="false"/>
                <w:iCs w:val="false"/>
                <w:color w:val="374151"/>
                <w:sz w:val="18"/>
                <w:szCs w:val="18"/>
              </w:rPr>
              <w:t xml:space="preserve">
flujos</w:t>
            </w:r>
          </w:p>
        </w:tc>
        <w:tc>
          <w:tcPr>
            <w:tcW w:type="dxa" w:w="23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7E5109"/>
                <w:sz w:val="40"/>
                <w:szCs w:val="40"/>
              </w:rPr>
              <w:t xml:space="preserve">52</w:t>
            </w:r>
            <w:r>
              <w:rPr>
                <w:rFonts w:ascii="Arial" w:cs="Arial" w:eastAsia="Arial" w:hAnsi="Arial"/>
                <w:b w:val="false"/>
                <w:bCs w:val="false"/>
                <w:i w:val="false"/>
                <w:iCs w:val="false"/>
                <w:color w:val="374151"/>
                <w:sz w:val="18"/>
                <w:szCs w:val="18"/>
              </w:rPr>
              <w:t xml:space="preserve">
endpoints</w:t>
            </w:r>
          </w:p>
        </w:tc>
        <w:tc>
          <w:tcPr>
            <w:tcW w:type="dxa" w:w="2340"/>
            <w:tcBorders>
              <w:top w:val="single" w:color="CBD5E1" w:sz="4"/>
              <w:left w:val="single" w:color="CBD5E1" w:sz="4"/>
              <w:bottom w:val="single" w:color="CBD5E1" w:sz="4"/>
              <w:right w:val="single" w:color="CBD5E1" w:sz="4"/>
            </w:tcBorders>
            <w:shd w:fill="E8DAE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4A235A"/>
                <w:sz w:val="40"/>
                <w:szCs w:val="40"/>
              </w:rPr>
              <w:t xml:space="preserve">3</w:t>
            </w:r>
            <w:r>
              <w:rPr>
                <w:rFonts w:ascii="Arial" w:cs="Arial" w:eastAsia="Arial" w:hAnsi="Arial"/>
                <w:b w:val="false"/>
                <w:bCs w:val="false"/>
                <w:i w:val="false"/>
                <w:iCs w:val="false"/>
                <w:color w:val="374151"/>
                <w:sz w:val="18"/>
                <w:szCs w:val="18"/>
              </w:rPr>
              <w:t xml:space="preserve">
decisiones</w:t>
            </w:r>
          </w:p>
        </w:tc>
      </w:tr>
    </w:tbl>
    <w:p>
      <w:pPr>
        <w:spacing w:before="0" w:after="300"/>
        <w:jc w:val="left"/>
      </w:pPr>
      <w:r>
        <w:rPr>
          <w:rFonts w:ascii="Arial" w:cs="Arial" w:eastAsia="Arial" w:hAnsi="Arial"/>
          <w:b w:val="false"/>
          <w:bCs w:val="false"/>
          <w:i w:val="false"/>
          <w:iCs w:val="false"/>
          <w:color w:val="374151"/>
          <w:sz w:val="20"/>
          <w:szCs w:val="20"/>
        </w:rPr>
        <w:t xml:space="preserve"/>
      </w:r>
    </w:p>
    <w:p>
      <w:pPr>
        <w:pBdr>
          <w:top w:val="single" w:color="2E75B6" w:sz="4"/>
          <w:left w:val="single" w:color="2E75B6" w:sz="18"/>
          <w:bottom w:val="single" w:color="2E75B6" w:sz="4"/>
          <w:right w:val="single" w:color="2E75B6" w:sz="4"/>
        </w:pBdr>
        <w:shd w:fill="1F4E79" w:val="clear"/>
        <w:spacing w:before="280" w:after="200"/>
        <w:ind w:left="200" w:right="200"/>
      </w:pPr>
      <w:r>
        <w:rPr>
          <w:rFonts w:ascii="Arial" w:cs="Arial" w:eastAsia="Arial" w:hAnsi="Arial"/>
          <w:b/>
          <w:bCs/>
          <w:i w:val="false"/>
          <w:iCs w:val="false"/>
          <w:color w:val="FFFFFF"/>
          <w:sz w:val="24"/>
          <w:szCs w:val="24"/>
        </w:rPr>
        <w:t xml:space="preserve">1.  Introducción</w:t>
      </w:r>
    </w:p>
    <w:p>
      <w:pPr>
        <w:spacing w:before="60" w:after="100"/>
        <w:jc w:val="left"/>
      </w:pPr>
      <w:r>
        <w:rPr>
          <w:rFonts w:ascii="Arial" w:cs="Arial" w:eastAsia="Arial" w:hAnsi="Arial"/>
          <w:b w:val="false"/>
          <w:bCs w:val="false"/>
          <w:i w:val="false"/>
          <w:iCs w:val="false"/>
          <w:color w:val="374151"/>
          <w:sz w:val="19"/>
          <w:szCs w:val="19"/>
        </w:rPr>
        <w:t xml:space="preserve">Este documento especifica las pantallas de la aplicación Android de StaffFlow. Para cada pantalla se incluye el wireframe de disposición visual, los endpoints que consume, el comportamiento esperado y las decisiones de diseño relevantes.</w:t>
      </w:r>
    </w:p>
    <w:p>
      <w:pPr>
        <w:spacing w:before="60" w:after="100"/>
        <w:jc w:val="left"/>
      </w:pPr>
      <w:r>
        <w:rPr>
          <w:rFonts w:ascii="Arial" w:cs="Arial" w:eastAsia="Arial" w:hAnsi="Arial"/>
          <w:b w:val="false"/>
          <w:bCs w:val="false"/>
          <w:i w:val="false"/>
          <w:iCs w:val="false"/>
          <w:color w:val="374151"/>
          <w:sz w:val="19"/>
          <w:szCs w:val="19"/>
        </w:rPr>
        <w:t xml:space="preserve">Las pantallas CRUD (crear/editar) se documentan como una sola pantalla con modo create o edit, ya que comparten estructura y lógica. El número de pantallas únicas es 24.</w:t>
      </w:r>
    </w:p>
    <w:p>
      <w:pPr>
        <w:pBdr>
          <w:left w:val="single" w:color="AED6F1" w:sz="12"/>
        </w:pBdr>
        <w:shd w:fill="F0F4F8" w:val="clear"/>
        <w:spacing w:before="60" w:after="80"/>
        <w:ind w:left="360"/>
      </w:pPr>
      <w:r>
        <w:rPr>
          <w:rFonts w:ascii="Arial" w:cs="Arial" w:eastAsia="Arial" w:hAnsi="Arial"/>
          <w:b w:val="false"/>
          <w:bCs w:val="false"/>
          <w:i/>
          <w:iCs/>
          <w:color w:val="6B7280"/>
          <w:sz w:val="18"/>
          <w:szCs w:val="18"/>
        </w:rPr>
        <w:t xml:space="preserve">Criterio de reducción de 34 a 24: P15/P16 → una pantalla modo create/edit · P20/P22 → una pantalla modo fichaje o pausa · P24/P25 → una pantalla modo create/edit · P29/P30 integrados en P28 como tabs.</w:t>
      </w:r>
    </w:p>
    <w:p>
      <w:pPr>
        <w:spacing w:before="0" w:after="80"/>
        <w:jc w:val="left"/>
      </w:pPr>
      <w:r>
        <w:rPr>
          <w:rFonts w:ascii="Arial" w:cs="Arial" w:eastAsia="Arial" w:hAnsi="Arial"/>
          <w:b w:val="false"/>
          <w:bCs w:val="false"/>
          <w:i w:val="false"/>
          <w:iCs w:val="false"/>
          <w:color w:val="374151"/>
          <w:sz w:val="20"/>
          <w:szCs w:val="20"/>
        </w:rPr>
        <w:t xml:space="preserve"/>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2.  Especificación de Pantallas</w:t>
      </w:r>
    </w:p>
    <w:p>
      <w:pPr>
        <w:pBdr>
          <w:bottom w:val="single" w:color="AED6F1" w:sz="4"/>
        </w:pBdr>
        <w:spacing w:before="240" w:after="120"/>
      </w:pPr>
      <w:r>
        <w:rPr>
          <w:rFonts w:ascii="Arial" w:cs="Arial" w:eastAsia="Arial" w:hAnsi="Arial"/>
          <w:b/>
          <w:bCs/>
          <w:i w:val="false"/>
          <w:iCs w:val="false"/>
          <w:color w:val="2E75B6"/>
          <w:sz w:val="22"/>
          <w:szCs w:val="22"/>
        </w:rPr>
        <w:t xml:space="preserve">Flujo 1 — Terminal y Autenticación (P01–P05)</w:t>
      </w:r>
    </w:p>
    <w:p>
      <w:pPr>
        <w:shd w:fill="2E75B6" w:val="clear"/>
        <w:spacing w:before="200" w:after="120"/>
        <w:ind w:left="160"/>
      </w:pPr>
      <w:r>
        <w:rPr>
          <w:rFonts w:ascii="Arial" w:cs="Arial" w:eastAsia="Arial" w:hAnsi="Arial"/>
          <w:b/>
          <w:bCs/>
          <w:i w:val="false"/>
          <w:iCs w:val="false"/>
          <w:color w:val="FFFFFF"/>
          <w:sz w:val="20"/>
          <w:szCs w:val="20"/>
        </w:rPr>
        <w:t>P01 — Pantalla raíz / Terminal PIN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14:32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Lunes, 6 de marzo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Introduce tu PIN para fichar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FICHAR CON PIN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  o  o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[ 1 ]  [ 2 ]  [ 3 ]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[ 4 ]  [ 5 ]  [ 6 ]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[ 7 ]  [ 8 ]  [ 9 ]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[&lt;]    [ 0 ]  [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Iniciar sesion con cuenta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/api/v1/terminal/entrada  |  POST /api/v1/terminal/salida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Autenticación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JWT — identificación por PIN de 4 dígitos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Al 4º dígito → llamada automática sin botón confirmar. El sistema determina si es entrada o salida según el estado del empleado. Error → vibración + mensaje 2s + limpia dots. OK → P06 (3s) → retorno automático.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Decisión de diseño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nº22 — PIN solo para fichaje, nunca para acceso a datos. nº23 — Terminal como raíz pública sin Navigation Drawer.</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Notas UX</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Texto "Introduce tu PIN para fichar" orienta a empleados nuevos. El botón "Iniciar sesión" es outlined (secundario). Para pausa: flujo P07 → P01 modo pausa → P06.</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P02 — Login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Accede a tu cuenta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¿Olvidaste tu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INICIAR SESION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/api/v1/auth/login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Destino por rol</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ENCARGADO → P17 (Parte diario)  |  ADMIN → P13 (Empleados)  |  EMPLEADO → P09 (Mi saldo)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401 → mensaje inline bajo contraseña  |  423 → "Demasiados intentos. Espera 30 segundos."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Decisión de diseño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nº24 — JWT guardado en DataStore. Al arrancar la app, MainActivity comprueba token y navega directamente al destino por rol si es válido.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P03 — Recuperar contraseña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Recuperar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Introduce tu email y te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enviaremos un enlace para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restablecer tu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ENVIAR ENLACE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 Si el email esta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registrado recibiras el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enlace en unos minutos.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/api/v1/auth/password/recovery</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Siempre muestra el mensaje informativo tras pulsar (anti-enumeración: no revela si el email existe o no). El enlace abre P05 mediante deep link configurado en nav_graph.xml.</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P04 — Cambiar contraseña (usuario autenticado)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Cambiar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actual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nueva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Repetir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CAMBIOS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PUT /api/v1/auth/password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Navigation Drawer → Cambiar contraseña (todos los roles)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Validación local: nueva == repetir antes de llamar. Error 401 (actual incorrecta) → mensaje inline. OK → snackbar "Contraseña actualizada" → volver atrás.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P05 — Restablecer contraseña (con token por email)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Restablecer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nueva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Repetir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RESTABLECER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El enlace caduca a los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30 minutos de ser enviado.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/api/v1/auth/password/reset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Deep link desde email → nav_graph.xml → ResetPasswordFragment (sin pasar por login)</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Token llega en la URL del deep link. Error 400 token expirado → "Enlace caducado, solicita uno nuevo" + botón volver a P03. OK → snackbar + ir a P02.</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Decisión de diseño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nº24 — deep links para P05 configurados en nav_graph. No requiere Activity separada.</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2 — Terminal: Feedback y Pausa (P06–P07)</w:t>
      </w:r>
    </w:p>
    <w:p>
      <w:pPr>
        <w:shd w:fill="2E75B6" w:val="clear"/>
        <w:spacing w:before="200" w:after="120"/>
        <w:ind w:left="160"/>
      </w:pPr>
      <w:r>
        <w:rPr>
          <w:rFonts w:ascii="Arial" w:cs="Arial" w:eastAsia="Arial" w:hAnsi="Arial"/>
          <w:b/>
          <w:bCs/>
          <w:i w:val="false"/>
          <w:iCs w:val="false"/>
          <w:color w:val="FFFFFF"/>
          <w:sz w:val="20"/>
          <w:szCs w:val="20"/>
        </w:rPr>
        <w:t>P06 — Confirmación fichaje (feedback terminal)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[OK]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Entrada registrada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08:03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Vuelve a standby en 3s...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Variantes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OK Entrada registrada 08:03  |  OK Salida registrada 17:02 — Jornada: 8h 00m  |  OK Pausa iniciada 10:15 — Comida  |  OK Pausa finalizada 10:45 — 30 minutos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Errores en P01</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PIN no reconocido  |  Ya has fichado hoy  |  Cierra la pausa activa antes de fichar salida  |  Dispositivo bloqueado (HTTP 423)</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Pantalla durante 3 segundos. Retorno automático a P01 sin interacción del usuario.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P07 — Selección tipo de pausa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Iniciar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¿Que tipo de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vas a iniciar?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Comida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Descanso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Ausencia retrib.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  Otros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/api/v1/terminal/pausa/iniciar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P01 → botón secundario "Iniciar pausa"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Seleccionar tipo → volver a P01 en modo pausa. Al 4º dígito → llamada con tipoPausa. Para finalizar pausa: en P01 al 4º dígito → POST /api/v1/terminal/pausa/finalizar → P06.</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3 — Rol EMPLEADO: Mis datos (P08–P12)</w:t>
      </w:r>
    </w:p>
    <w:p>
      <w:pPr>
        <w:shd w:fill="2E75B6" w:val="clear"/>
        <w:spacing w:before="200" w:after="120"/>
        <w:ind w:left="160"/>
      </w:pPr>
      <w:r>
        <w:rPr>
          <w:rFonts w:ascii="Arial" w:cs="Arial" w:eastAsia="Arial" w:hAnsi="Arial"/>
          <w:b/>
          <w:bCs/>
          <w:i w:val="false"/>
          <w:iCs w:val="false"/>
          <w:color w:val="FFFFFF"/>
          <w:sz w:val="20"/>
          <w:szCs w:val="20"/>
        </w:rPr>
        <w:t>P08 — Mi perfil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perfil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Operario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Alta: 01/03/2023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DNI            12345678A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NSS            123456789012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Categoria      Operario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Jornada        40h / semana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22 dias / ano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  3 dias / ano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Cambiar contrasena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/api/v1/empleados/me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Solo lectura. El empleado no puede editar su perfil. "Cambiar contraseña" → P04.</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P09 — Mi saldo anual (destino inicial EMPLEADO)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saldo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22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Ano anterior    0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8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14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PROPIOS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3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1 dia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SALDO DE HORAS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Trabajadas   320h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Esperadas    320h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     &gt;  + 0h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Calculado hasta: 06/03/2026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/api/v1/saldos/me?anio=2026</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Selector de año en toolbar. Solo lectura. Saldo de horas positivo → verde, negativo → rojo.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P10 — Mis fichajes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Mis fichajes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Marzo 2026 [v] ] [ Tipo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06/03  Lun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08:02 → 17:01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8h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Pausas: 59 min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05/03  Vie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08:00 → 17:00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8h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04/03  Jue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/api/v1/fichajes/me?desde=&amp;hasta=&amp;tipo=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Filtro por mes y tipo (chips). Paginación con "Cargar más". Tap en fila → detalle con desglose de pausas del día.</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P11 — Mis ausencias planificadas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Mis ausencias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Pendientes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 15/08 - 26/08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10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Disfrutadas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 03/03 - 04/03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 18/02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Asunto propio 1 dia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/api/v1/ausencias/me?desde=&amp;hasta=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Solo lectura. Pendiente = procesado false / Disfrutada = procesado true. Selector de año en toolbar.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P12 — Mi parte diario (estado del día)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Hoy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Lunes, 6 de marzo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FICHADO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Entrada:    08:02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Tiempo:     6h 15m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Pausas:     45 min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Ultima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Comida · 12:00 → 12:45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/api/v1/presencia/parte-diario/me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Estados posibles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FICHADO (verde) · EN PAUSA (naranja) · AUSENCIA REGISTRADA (azul) · AUSENCIA PLANIFICADA (azul) · SIN JUSTIFICAR (gris)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Actualización al abrir la pantalla.</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4 — Empleados: Gestión (P13–P16)</w:t>
      </w:r>
    </w:p>
    <w:p>
      <w:pPr>
        <w:shd w:fill="2E75B6" w:val="clear"/>
        <w:spacing w:before="200" w:after="120"/>
        <w:ind w:left="160"/>
      </w:pPr>
      <w:r>
        <w:rPr>
          <w:rFonts w:ascii="Arial" w:cs="Arial" w:eastAsia="Arial" w:hAnsi="Arial"/>
          <w:b/>
          <w:bCs/>
          <w:i w:val="false"/>
          <w:iCs w:val="false"/>
          <w:color w:val="FFFFFF"/>
          <w:sz w:val="20"/>
          <w:szCs w:val="20"/>
        </w:rPr>
        <w:t>P13 — Listado empleados (destino inicial ADMIN)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Activos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Operario · 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 Maria Lopez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 · 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 Pedro Ruiz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Operario · Inactivo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/api/v1/empleados?activo=&amp;categoria=&amp;q=</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Búsqueda inline por nombre, apellidos o DNI (RF-14). Filtros por categoría y estado. FAB [+] → P15. Tap en fila → P14. Empleado inactivo → fila en gris.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P14 — Detalle empleado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Juan Garcia Martinez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Operario · Activo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Alta: 01/03/2023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DNI          12345678A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NSS          123456789012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Jornada      40h / 480 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22 dias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  3 dias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PIN          ****  (admin)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Ver saldo anual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Ver fichajes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Editar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Dar de baja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/api/v1/empleados/{id}  |  PATCH /api/v1/empleados/{id}/baja  |  PATCH /api/v1/empleados/{id}/reactivar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PIN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Visible solo para rol ADMIN. ENCARGADO no ve el campo.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Acciones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"Ver saldo" → P26  |  "Ver fichajes" → P19 filtrado  |  "Editar" → P16  |  "Dar de baja" → diálogo confirmación → PATCH baja  |  Si inactivo: "Reactivar" en lugar de "Dar de baja".</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P15 — Crear / Editar empleado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Nuevo empleado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DATOS PERSONALES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Nombre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Primer apellido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DNI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NSS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DATOS LABORALES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Categoria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de alta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semanal (h)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diaria (min)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Dias vacaciones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ACCESO AL TERMINAL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PIN (4 digitos)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CUENTA DE USUARIO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 vinculado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EMPLEADO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/api/v1/empleados (crear)  |  PATCH /api/v1/empleados/{id} (editar)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cambia a "Editar empleado", campos pre-rellenos, botón "GUARDAR CAMBIOS"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PIN</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Teclado numérico, exactamente 4 dígitos. Error 409 PIN duplicado → "Este PIN ya está en uso, elige otro".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DNI/NSS duplicado → mensaje en el campo concreto.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OK crear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Snackbar "Empleado creado" → volver a P13.</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5 — Presencia y Fichajes (P17–P22)</w:t>
      </w:r>
    </w:p>
    <w:p>
      <w:pPr>
        <w:shd w:fill="2E75B6" w:val="clear"/>
        <w:spacing w:before="200" w:after="120"/>
        <w:ind w:left="160"/>
      </w:pPr>
      <w:r>
        <w:rPr>
          <w:rFonts w:ascii="Arial" w:cs="Arial" w:eastAsia="Arial" w:hAnsi="Arial"/>
          <w:b/>
          <w:bCs/>
          <w:i w:val="false"/>
          <w:iCs w:val="false"/>
          <w:color w:val="FFFFFF"/>
          <w:sz w:val="20"/>
          <w:szCs w:val="20"/>
        </w:rPr>
        <w:t>P17 — Parte diario (destino inicial ENCARGADO)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Parte diario  06/03  [f]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[ 12  ]  [  2  ]  [  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[Fich.]  [Pausa]  [Ausen.]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Sin justificar: 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Buscar empleado...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FICHADO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Maria Lopez      EN PAUSA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Pedro Ruiz    SIN JUST.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Ana Martinez  AUSENCIA    [f]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Luis Torres       FICHADO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/api/v1/presencia/parte-diario?fecha=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Fecha por defecto: hoy. Selector de fecha en toolbar. Tap empleado → P14. Tap chip "Sin justificar" → P18. Pull to refresh.</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Colores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FICHADO verde · EN PAUSA naranja · SIN JUSTIFICAR rojo · AUSENCIA azul</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P18 — Empleados sin justificar</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Sin justificar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2 empleados sin registro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para hoy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Pedro Ruiz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Sin ningun registro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Registrar ausencia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Carmen Vega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Sin ningun registro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Registrar ausencia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/api/v1/presencia/sin-justificar?fecha=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"Registrar ausencia" → P24 pre-relleno con empleado y fecha.</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P19 — Historial fichajes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Fichajes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[Empleado [v]] [Mes [v]] [T[v]]│</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 08:02 → 17:01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efectiva: 8h00m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Maria Lopez —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 07:55 → 16:58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efectiva: 8h03m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/api/v1/fichajes?empleadoId=&amp;desde=&amp;hasta=&amp;tipo=  |  GET /api/v1/fichajes/incompletos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filtro empleado → todos. FAB [+] → P20 (crear manual). Tap largo → menú contextual → Editar.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P20 — Crear / Editar fichaje o pausa manual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Fichaje manual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Tipo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 entrada        [r]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 salida         [r]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OBSERVACIONES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FICHAJE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/api/v1/fichajes (crear)  |  PATCH /api/v1/fichajes/{id} (editar)  |  POST /api/v1/pausas (crear)  |  PATCH /api/v1/pausas/{id} (editar)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Observaciones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Obligatorias (RNF-L02). Campo con borde rojo si está vacío al guardar.</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Jornada efectiva calculada en backend. OK → snackbar "Fichaje guardado" → volver a P19.</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pausa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"Pausa manual", campo "Tipo de pausa" en lugar de "Tipo". Hora fin opcional.</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6 — Ausencias (P23–P25)</w:t>
      </w:r>
    </w:p>
    <w:p>
      <w:pPr>
        <w:shd w:fill="2E75B6" w:val="clear"/>
        <w:spacing w:before="200" w:after="120"/>
        <w:ind w:left="160"/>
      </w:pPr>
      <w:r>
        <w:rPr>
          <w:rFonts w:ascii="Arial" w:cs="Arial" w:eastAsia="Arial" w:hAnsi="Arial"/>
          <w:b/>
          <w:bCs/>
          <w:i w:val="false"/>
          <w:iCs w:val="false"/>
          <w:color w:val="FFFFFF"/>
          <w:sz w:val="20"/>
          <w:szCs w:val="20"/>
        </w:rPr>
        <w:t>P23 — Listado ausencias planificadas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Ausencias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Estado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15/08 - 26/08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Vacaciones·Pendiente│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 Maria Lopez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01/03 - 05/03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Vacaciones·Procesada│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FESTIVO GLOBAL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19/03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Festivo·Procesado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/api/v1/ausencias?empleadoId=&amp;desde=&amp;hasta=&amp;procesado=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FESTIVO GLOBAL</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empleado_id = null. Aplica a todos los empleados activos.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FAB → P24. Tap pendiente → P25 (editar). Tap procesada → solo vista, no editable.</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P24 — Crear / Editar ausencia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Nueva ausencia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(vacio=festivo global)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Tipo de ausencia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OBSERVACIONES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 Si no seleccionas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empleado, se creara un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festivo para todos.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AUSENCIA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/api/v1/ausencias (crear)  |  PATCH /api/v1/ausencias/{id} (editar)  |  DELETE /api/v1/ausencias/{id} (solo si procesado=false)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"Editar ausencia", icono papelera en toolbar → diálogo confirmación → DELETE. Si procesado=true → modo lectura con aviso.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Festivo global</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Empleado vacío → empleadoId = null → festivo para todos los activos.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Ya existe ausencia ese día para ese empleado → mensaje inline.</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7 — Saldos e Informes (P26–P30)</w:t>
      </w:r>
    </w:p>
    <w:p>
      <w:pPr>
        <w:shd w:fill="2E75B6" w:val="clear"/>
        <w:spacing w:before="200" w:after="120"/>
        <w:ind w:left="160"/>
      </w:pPr>
      <w:r>
        <w:rPr>
          <w:rFonts w:ascii="Arial" w:cs="Arial" w:eastAsia="Arial" w:hAnsi="Arial"/>
          <w:b/>
          <w:bCs/>
          <w:i w:val="false"/>
          <w:iCs w:val="false"/>
          <w:color w:val="FFFFFF"/>
          <w:sz w:val="20"/>
          <w:szCs w:val="20"/>
        </w:rPr>
        <w:t>P26 — Saldo anual individual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Saldo anual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22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Ano anterior    0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8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14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PROPIOS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1 dia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SALDO DE HORAS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     &gt;  + 0h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Recalcular ]  (solo ADMIN)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anual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vacaciones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Calculado hasta: 06/03/2026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/api/v1/saldos/{empleadoId}?anio=  |  POST /api/v1/saldos/{empleadoId}/recalcular (ADMIN)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PDF</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/api/v1/informes/pdf/anual/{id}  |  GET /api/v1/informes/pdf/vacaciones/{id}  → byte[] → Intent ACTION_VIEW</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Botón "Recalcular" solo visible para ADMIN. Selector año en toolbar.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P27 — Saldo anual global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Saldos globales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Ordenar por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14 disp.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Maria Lopez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20 disp.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+2h 15m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Pedro Ruiz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10 disp.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-1h 30m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/api/v1/saldos?anio=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Tap en fila → P26. Horas positivas → verde [^] · negativas → rojo [v]. Ordenar por nombre, vacaciones disponibles, saldo horas.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P28 — Informes (tabs: Horas individual · Horas global · Vacaciones)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Informes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[Horas ind.][Horas glob.][Vac.]│</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tab activo: Horas individual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Desde [v] ] → [ Hasta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Resumen del periodo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Dias trabajados    20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efectivas 160h00m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Ausencias          2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03/03  Normal    8h 00m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04/03  Vacaciones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05/03  Normal    8h 00m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Imprimir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mensual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/api/v1/informes/horas/{id}?desde=&amp;hasta=  |  GET /api/v1/informes/horas?desde=&amp;hasta=  |  GET /api/v1/informes/vacaciones?anio=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Imprimir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?formato=html → PrintManager + WebView (RNF-U03)</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PDF mensual</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/api/v1/informes/pdf/mensual/{id} → byte[] → Intent ACTION_VIEW</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Tabs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Horas individual → selector empleado + rango fechas  |  Horas global → rango fechas, listado  |  Vacaciones → selector año, listado global</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Decisión</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Tres endpoints de informes unificados en una pantalla con tabs para simplificar el Navigation Drawer.</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8 — Admin: Usuarios y Empresa (P31–P34)</w:t>
      </w:r>
    </w:p>
    <w:p>
      <w:pPr>
        <w:shd w:fill="2E75B6" w:val="clear"/>
        <w:spacing w:before="200" w:after="120"/>
        <w:ind w:left="160"/>
      </w:pPr>
      <w:r>
        <w:rPr>
          <w:rFonts w:ascii="Arial" w:cs="Arial" w:eastAsia="Arial" w:hAnsi="Arial"/>
          <w:b/>
          <w:bCs/>
          <w:i w:val="false"/>
          <w:iCs w:val="false"/>
          <w:color w:val="FFFFFF"/>
          <w:sz w:val="20"/>
          <w:szCs w:val="20"/>
        </w:rPr>
        <w:t>P31 — Listado usuarios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Activos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 · 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encargado1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ENCARGADO · 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 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pruiz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 Inactivo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/api/v1/usuarios?rol=&amp;activo=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FAB → P32. Tap en fila → diálogo opciones: Editar / Desactivar. Inactivo → fila gris.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P32 — Crear / Editar usuario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Nuevo usuario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Username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Rol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ADMIN/ENCARGADO/EMPLEADO│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USUARIO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 Para ENCARGADO/EMPLEADO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crea el perfil de empleado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despues.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/api/v1/usuarios (crear)  |  PATCH /api/v1/usuarios/{id} (editar)  |  DELETE /api/v1/usuarios/{id} (baja lógica)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campo contraseña (se gestiona por P04). Botón "Desactivar" al final. Si inactivo → "Reactivar".</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OK crear EMPLEADO/ENCARGADO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Snackbar con botón "Crear perfil de empleado" → P15 pre-relleno.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Username o email duplicado → mensaje en el campo concreto.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P34 — Configuración empresa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empresa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Nombre empresa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CIF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Direccion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de contacto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Telefono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Logotipo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Sin logotipo ]  [cl]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CAMBIOS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/api/v1/empresa  |  PUT /api/v1/empresa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PUT siempre envía el singleton completo. Logotipo: selector de archivo → ruta en logoPath. Error 409 CIF duplicado → mensaje inline. OK → snackbar "Configuración guardada".</w:t>
            </w:r>
          </w:p>
        </w:tc>
      </w:tr>
    </w:tbl>
    <w:p>
      <w:pPr>
        <w:spacing w:before="0" w:after="200"/>
        <w:jc w:val="left"/>
      </w:pPr>
      <w:r>
        <w:rPr>
          <w:rFonts w:ascii="Arial" w:cs="Arial" w:eastAsia="Arial" w:hAnsi="Arial"/>
          <w:b w:val="false"/>
          <w:bCs w:val="false"/>
          <w:i w:val="false"/>
          <w:iCs w:val="false"/>
          <w:color w:val="374151"/>
          <w:sz w:val="20"/>
          <w:szCs w:val="20"/>
        </w:rPr>
        <w:t xml:space="preserve"/>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3.  Navigation Drawer por Rol</w:t>
      </w:r>
    </w:p>
    <w:p>
      <w:pPr>
        <w:spacing w:before="60" w:after="100"/>
        <w:jc w:val="left"/>
      </w:pPr>
      <w:r>
        <w:rPr>
          <w:rFonts w:ascii="Arial" w:cs="Arial" w:eastAsia="Arial" w:hAnsi="Arial"/>
          <w:b w:val="false"/>
          <w:bCs w:val="false"/>
          <w:i w:val="false"/>
          <w:iCs w:val="false"/>
          <w:color w:val="374151"/>
          <w:sz w:val="19"/>
          <w:szCs w:val="19"/>
        </w:rPr>
        <w:t xml:space="preserve">El Navigation Drawer vive en MainActivity y se muestra u oculta según el destino activo del NavHostFragment. En la pantalla raíz (P01 terminal), el Drawer está oculto. En todas las pantallas de la zona autenticada, el Drawer se activa y carga el menú correspondiente al rol del token JWT.</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EMPLEADO</w:t>
            </w:r>
          </w:p>
        </w:tc>
        <w:tc>
          <w:tcPr>
            <w:tcW w:type="dxa" w:w="312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ENCARGADO</w:t>
            </w:r>
          </w:p>
        </w:tc>
        <w:tc>
          <w:tcPr>
            <w:tcW w:type="dxa" w:w="312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ADMIN</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Hoy (P12)</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Parte diario (P17)</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(todo ENCARGADO, más:)</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Mis fichajes (P10)</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Empleados (P13)</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Mis ausencias (P11)</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Fichajes (P19)</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Usuarios (P31)</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saldo (P09)</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Ausencias (P23)</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empresa (P34)</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perfil (P08)</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Saldos (P27)</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Informes (P28)</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Cambiar contraseña</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Cambiar contraseña</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Cambiar contraseña</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left w:val="single" w:color="AED6F1" w:sz="12"/>
        </w:pBdr>
        <w:shd w:fill="F0F4F8" w:val="clear"/>
        <w:spacing w:before="60" w:after="80"/>
        <w:ind w:left="360"/>
      </w:pPr>
      <w:r>
        <w:rPr>
          <w:rFonts w:ascii="Arial" w:cs="Arial" w:eastAsia="Arial" w:hAnsi="Arial"/>
          <w:b w:val="false"/>
          <w:bCs w:val="false"/>
          <w:i/>
          <w:iCs/>
          <w:color w:val="6B7280"/>
          <w:sz w:val="18"/>
          <w:szCs w:val="18"/>
        </w:rPr>
        <w:t xml:space="preserve">El destino inicial tras login depende del rol extraído del JWT: ADMIN → P13 (Empleados) · ENCARGADO → P17 (Parte diario) · EMPLEADO → P09 (Mi saldo). Si al arrancar la app hay un JWT válido en DataStore, se navega directamente al destino sin pasar por P02.</w:t>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4.  Decisiones Técnicas de Navegación Android</w:t>
      </w:r>
    </w:p>
    <w:p>
      <w:pPr>
        <w:spacing w:before="60" w:after="100"/>
        <w:jc w:val="left"/>
      </w:pPr>
      <w:r>
        <w:rPr>
          <w:rFonts w:ascii="Arial" w:cs="Arial" w:eastAsia="Arial" w:hAnsi="Arial"/>
          <w:b w:val="false"/>
          <w:bCs w:val="false"/>
          <w:i w:val="false"/>
          <w:iCs w:val="false"/>
          <w:color w:val="374151"/>
          <w:sz w:val="19"/>
          <w:szCs w:val="19"/>
        </w:rPr>
        <w:t xml:space="preserve">Esta sección documenta las tres decisiones de arquitectura Android tomadas en la Fase 1 que condicionan directamente la implementación del Bloque 4 en la Fase 2.</w:t>
      </w:r>
    </w:p>
    <w:p>
      <w:pPr>
        <w:spacing w:before="0" w:after="80"/>
        <w:jc w:val="left"/>
      </w:pPr>
      <w:r>
        <w:rPr>
          <w:rFonts w:ascii="Arial" w:cs="Arial" w:eastAsia="Arial" w:hAnsi="Arial"/>
          <w:b w:val="false"/>
          <w:bCs w:val="false"/>
          <w:i w:val="false"/>
          <w:iCs w:val="false"/>
          <w:color w:val="374151"/>
          <w:sz w:val="20"/>
          <w:szCs w:val="20"/>
        </w:rPr>
        <w:t xml:space="preserve"/>
      </w:r>
    </w:p>
    <w:p>
      <w:pPr>
        <w:shd w:fill="2E75B6" w:val="clear"/>
        <w:spacing w:before="160" w:after="80"/>
        <w:ind w:left="120"/>
      </w:pPr>
      <w:r>
        <w:rPr>
          <w:rFonts w:ascii="Arial" w:cs="Arial" w:eastAsia="Arial" w:hAnsi="Arial"/>
          <w:b/>
          <w:bCs/>
          <w:i w:val="false"/>
          <w:iCs w:val="false"/>
          <w:color w:val="FFFFFF"/>
          <w:sz w:val="19"/>
          <w:szCs w:val="19"/>
        </w:rPr>
        <w:t xml:space="preserve">Decisión nº24-A — Single Activity + Navigation Component</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La app Android se implementa con una arquitectura Single Activity donde MainActivity actúa como contenedor único de navegación y aloja un NavHostFragment. Cada pantalla funcional se implementa como un Fragment, y la navegación entre pantallas se gestiona mediante Navigation Component y un grafo centralizado (nav_graph.xml). Esta decisión reduce la complejidad de la gestión del back stack, centraliza la lógica de navegación, simplifica el manejo del botón atrás y encaja con las recomendaciones actuales de Android para aplicaciones con múltiples flujos y navegación condicionada por rol. Es la arquitectura estándar recomendada por Google desde 2018 y la más valorada en evaluaciones académicas de DAM.</w:t>
      </w:r>
    </w:p>
    <w:p>
      <w:pPr>
        <w:shd w:fill="2E75B6" w:val="clear"/>
        <w:spacing w:before="160" w:after="80"/>
        <w:ind w:left="120"/>
      </w:pPr>
      <w:r>
        <w:rPr>
          <w:rFonts w:ascii="Arial" w:cs="Arial" w:eastAsia="Arial" w:hAnsi="Arial"/>
          <w:b/>
          <w:bCs/>
          <w:i w:val="false"/>
          <w:iCs w:val="false"/>
          <w:color w:val="FFFFFF"/>
          <w:sz w:val="19"/>
          <w:szCs w:val="19"/>
        </w:rPr>
        <w:t xml:space="preserve">Decisión nº24-B — Navigation Drawer controlado desde MainActivity</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El Navigation Drawer vive en MainActivity, no en cada Fragment. Esto garantiza que el Drawer siempre refleja el estado de autenticación actual y carga el menú correcto según el rol del token JWT. Los Fragments de la zona pública (TerminalFragment, LoginFragment, RecoveryFragment, ResetPasswordFragment) se configuran como destinos de nivel superior sin Drawer. Los Fragments de la zona autenticada activan el Drawer automáticamente. El menú del Drawer se infla dinámicamente según el rol: menú empleado, encargado o admin. Esta decisión evita duplicar la lógica de visibilidad del Drawer en cada Fragment.</w:t>
      </w:r>
    </w:p>
    <w:p>
      <w:pPr>
        <w:shd w:fill="2E75B6" w:val="clear"/>
        <w:spacing w:before="160" w:after="80"/>
        <w:ind w:left="120"/>
      </w:pPr>
      <w:r>
        <w:rPr>
          <w:rFonts w:ascii="Arial" w:cs="Arial" w:eastAsia="Arial" w:hAnsi="Arial"/>
          <w:b/>
          <w:bCs/>
          <w:i w:val="false"/>
          <w:iCs w:val="false"/>
          <w:color w:val="FFFFFF"/>
          <w:sz w:val="19"/>
          <w:szCs w:val="19"/>
        </w:rPr>
        <w:t xml:space="preserve">Decisión nº24-C — JWT en DataStore + deep links para P05</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El token JWT obtenido en el login se persiste en DataStore (Preferences DataStore), no en SharedPreferences (deprecated en Android moderno). Al arrancar MainActivity, se lee el token de DataStore: si existe y no ha expirado (8 horas, decisión nº18) se navega directamente al destino inicial por rol sin mostrar el login. El deep link del restablecimiento de contraseña (P05) se configura directamente en nav_graph.xml apuntando a ResetPasswordFragment, sin necesidad de una Activity separada. El token del deep link llega como argumento del Fragment.</w:t>
      </w:r>
    </w:p>
    <w:p>
      <w:pPr>
        <w:spacing w:before="0" w:after="80"/>
        <w:jc w:val="left"/>
      </w:pPr>
      <w:r>
        <w:rPr>
          <w:rFonts w:ascii="Arial" w:cs="Arial" w:eastAsia="Arial" w:hAnsi="Arial"/>
          <w:b w:val="false"/>
          <w:bCs w:val="false"/>
          <w:i w:val="false"/>
          <w:iCs w:val="false"/>
          <w:color w:val="374151"/>
          <w:sz w:val="20"/>
          <w:szCs w:val="20"/>
        </w:rPr>
        <w:t xml:space="preserve"/>
      </w:r>
    </w:p>
    <w:p>
      <w:pPr>
        <w:spacing w:before="60" w:after="100"/>
        <w:jc w:val="left"/>
      </w:pPr>
      <w:r>
        <w:rPr>
          <w:rFonts w:ascii="Arial" w:cs="Arial" w:eastAsia="Arial" w:hAnsi="Arial"/>
          <w:b w:val="false"/>
          <w:bCs w:val="false"/>
          <w:i w:val="false"/>
          <w:iCs w:val="false"/>
          <w:color w:val="2E75B6"/>
          <w:sz w:val="19"/>
          <w:szCs w:val="19"/>
        </w:rPr>
        <w:t xml:space="preserve">Estructura de Fragments resultante en Fase 2:</w:t>
      </w:r>
    </w:p>
    <w:p>
      <w:pPr>
        <w:spacing w:before="0" w:after="40"/>
        <w:jc w:val="left"/>
      </w:pPr>
      <w:r>
        <w:rPr>
          <w:rFonts w:ascii="Arial" w:cs="Arial" w:eastAsia="Arial" w:hAnsi="Arial"/>
          <w:b w:val="false"/>
          <w:bCs w:val="false"/>
          <w:i w:val="false"/>
          <w:iCs w:val="false"/>
          <w:color w:val="374151"/>
          <w:sz w:val="20"/>
          <w:szCs w:val="20"/>
        </w:rPr>
        <w:t xml:space="preserve"/>
      </w:r>
    </w:p>
    <w:p>
      <w:pPr>
        <w:spacing w:before="0" w:after="16"/>
      </w:pPr>
      <w:r>
        <w:rPr>
          <w:rFonts w:ascii="Courier New" w:cs="Courier New" w:eastAsia="Courier New" w:hAnsi="Courier New"/>
          <w:color w:val="1F3864"/>
          <w:sz w:val="17"/>
          <w:szCs w:val="17"/>
        </w:rPr>
        <w:t xml:space="preserve">  MainActivity (NavHostFragment + Drawer)</w:t>
      </w:r>
    </w:p>
    <w:p>
      <w:pPr>
        <w:spacing w:before="0" w:after="16"/>
      </w:pPr>
      <w:r>
        <w:rPr>
          <w:rFonts w:ascii="Courier New" w:cs="Courier New" w:eastAsia="Courier New" w:hAnsi="Courier New"/>
          <w:color w:val="1F3864"/>
          <w:sz w:val="17"/>
          <w:szCs w:val="17"/>
        </w:rPr>
        <w:t xml:space="preserve">    ├── TerminalFragment          ← P01 (raíz pública, sin Drawer)</w:t>
      </w:r>
    </w:p>
    <w:p>
      <w:pPr>
        <w:spacing w:before="0" w:after="16"/>
      </w:pPr>
      <w:r>
        <w:rPr>
          <w:rFonts w:ascii="Courier New" w:cs="Courier New" w:eastAsia="Courier New" w:hAnsi="Courier New"/>
          <w:color w:val="1F3864"/>
          <w:sz w:val="17"/>
          <w:szCs w:val="17"/>
        </w:rPr>
        <w:t xml:space="preserve">    ├── ConfirmacionFragment      ← P06 (feedback 3s)</w:t>
      </w:r>
    </w:p>
    <w:p>
      <w:pPr>
        <w:spacing w:before="0" w:after="16"/>
      </w:pPr>
      <w:r>
        <w:rPr>
          <w:rFonts w:ascii="Courier New" w:cs="Courier New" w:eastAsia="Courier New" w:hAnsi="Courier New"/>
          <w:color w:val="1F3864"/>
          <w:sz w:val="17"/>
          <w:szCs w:val="17"/>
        </w:rPr>
        <w:t xml:space="preserve">    ├── TipoPausaFragment         ← P07</w:t>
      </w:r>
    </w:p>
    <w:p>
      <w:pPr>
        <w:spacing w:before="0" w:after="16"/>
      </w:pPr>
      <w:r>
        <w:rPr>
          <w:rFonts w:ascii="Courier New" w:cs="Courier New" w:eastAsia="Courier New" w:hAnsi="Courier New"/>
          <w:color w:val="1F3864"/>
          <w:sz w:val="17"/>
          <w:szCs w:val="17"/>
        </w:rPr>
        <w:t xml:space="preserve">    ├── LoginFragment             ← P02 (sin Drawer)</w:t>
      </w:r>
    </w:p>
    <w:p>
      <w:pPr>
        <w:spacing w:before="0" w:after="16"/>
      </w:pPr>
      <w:r>
        <w:rPr>
          <w:rFonts w:ascii="Courier New" w:cs="Courier New" w:eastAsia="Courier New" w:hAnsi="Courier New"/>
          <w:color w:val="1F3864"/>
          <w:sz w:val="17"/>
          <w:szCs w:val="17"/>
        </w:rPr>
        <w:t xml:space="preserve">    ├── RecoveryFragment          ← P03 (sin Drawer)</w:t>
      </w:r>
    </w:p>
    <w:p>
      <w:pPr>
        <w:spacing w:before="0" w:after="16"/>
      </w:pPr>
      <w:r>
        <w:rPr>
          <w:rFonts w:ascii="Courier New" w:cs="Courier New" w:eastAsia="Courier New" w:hAnsi="Courier New"/>
          <w:color w:val="1F3864"/>
          <w:sz w:val="17"/>
          <w:szCs w:val="17"/>
        </w:rPr>
        <w:t xml:space="preserve">    ├── ResetPasswordFragment     ← P05 (deep link, sin Drawer)</w:t>
      </w:r>
    </w:p>
    <w:p>
      <w:pPr>
        <w:spacing w:before="0" w:after="16"/>
      </w:pPr>
      <w:r>
        <w:rPr>
          <w:rFonts w:ascii="Courier New" w:cs="Courier New" w:eastAsia="Courier New" w:hAnsi="Courier New"/>
          <w:color w:val="1F3864"/>
          <w:sz w:val="17"/>
          <w:szCs w:val="17"/>
        </w:rPr>
        <w:t xml:space="preserve">    ├── MiPerfilFragment          ← P08</w:t>
      </w:r>
    </w:p>
    <w:p>
      <w:pPr>
        <w:spacing w:before="0" w:after="16"/>
      </w:pPr>
      <w:r>
        <w:rPr>
          <w:rFonts w:ascii="Courier New" w:cs="Courier New" w:eastAsia="Courier New" w:hAnsi="Courier New"/>
          <w:color w:val="1F3864"/>
          <w:sz w:val="17"/>
          <w:szCs w:val="17"/>
        </w:rPr>
        <w:t xml:space="preserve">    ├── MiSaldoFragment           ← P09</w:t>
      </w:r>
    </w:p>
    <w:p>
      <w:pPr>
        <w:spacing w:before="0" w:after="16"/>
      </w:pPr>
      <w:r>
        <w:rPr>
          <w:rFonts w:ascii="Courier New" w:cs="Courier New" w:eastAsia="Courier New" w:hAnsi="Courier New"/>
          <w:color w:val="1F3864"/>
          <w:sz w:val="17"/>
          <w:szCs w:val="17"/>
        </w:rPr>
        <w:t xml:space="preserve">    ├── MisFichajesFragment       ← P10</w:t>
      </w:r>
    </w:p>
    <w:p>
      <w:pPr>
        <w:spacing w:before="0" w:after="16"/>
      </w:pPr>
      <w:r>
        <w:rPr>
          <w:rFonts w:ascii="Courier New" w:cs="Courier New" w:eastAsia="Courier New" w:hAnsi="Courier New"/>
          <w:color w:val="1F3864"/>
          <w:sz w:val="17"/>
          <w:szCs w:val="17"/>
        </w:rPr>
        <w:t xml:space="preserve">    ├── MisAusenciasFragment      ← P11</w:t>
      </w:r>
    </w:p>
    <w:p>
      <w:pPr>
        <w:spacing w:before="0" w:after="16"/>
      </w:pPr>
      <w:r>
        <w:rPr>
          <w:rFonts w:ascii="Courier New" w:cs="Courier New" w:eastAsia="Courier New" w:hAnsi="Courier New"/>
          <w:color w:val="1F3864"/>
          <w:sz w:val="17"/>
          <w:szCs w:val="17"/>
        </w:rPr>
        <w:t xml:space="preserve">    ├── MiHoyFragment             ← P12</w:t>
      </w:r>
    </w:p>
    <w:p>
      <w:pPr>
        <w:spacing w:before="0" w:after="16"/>
      </w:pPr>
      <w:r>
        <w:rPr>
          <w:rFonts w:ascii="Courier New" w:cs="Courier New" w:eastAsia="Courier New" w:hAnsi="Courier New"/>
          <w:color w:val="1F3864"/>
          <w:sz w:val="17"/>
          <w:szCs w:val="17"/>
        </w:rPr>
        <w:t xml:space="preserve">    ├── EmpleadosFragment         ← P13</w:t>
      </w:r>
    </w:p>
    <w:p>
      <w:pPr>
        <w:spacing w:before="0" w:after="16"/>
      </w:pPr>
      <w:r>
        <w:rPr>
          <w:rFonts w:ascii="Courier New" w:cs="Courier New" w:eastAsia="Courier New" w:hAnsi="Courier New"/>
          <w:color w:val="1F3864"/>
          <w:sz w:val="17"/>
          <w:szCs w:val="17"/>
        </w:rPr>
        <w:t xml:space="preserve">    ├── DetalleEmpleadoFragment   ← P14</w:t>
      </w:r>
    </w:p>
    <w:p>
      <w:pPr>
        <w:spacing w:before="0" w:after="16"/>
      </w:pPr>
      <w:r>
        <w:rPr>
          <w:rFonts w:ascii="Courier New" w:cs="Courier New" w:eastAsia="Courier New" w:hAnsi="Courier New"/>
          <w:color w:val="1F3864"/>
          <w:sz w:val="17"/>
          <w:szCs w:val="17"/>
        </w:rPr>
        <w:t xml:space="preserve">    ├── FormEmpleadoFragment      ← P15/P16 (modo create/edit)</w:t>
      </w:r>
    </w:p>
    <w:p>
      <w:pPr>
        <w:spacing w:before="0" w:after="16"/>
      </w:pPr>
      <w:r>
        <w:rPr>
          <w:rFonts w:ascii="Courier New" w:cs="Courier New" w:eastAsia="Courier New" w:hAnsi="Courier New"/>
          <w:color w:val="1F3864"/>
          <w:sz w:val="17"/>
          <w:szCs w:val="17"/>
        </w:rPr>
        <w:t xml:space="preserve">    ├── ParteDiarioFragment       ← P17</w:t>
      </w:r>
    </w:p>
    <w:p>
      <w:pPr>
        <w:spacing w:before="0" w:after="16"/>
      </w:pPr>
      <w:r>
        <w:rPr>
          <w:rFonts w:ascii="Courier New" w:cs="Courier New" w:eastAsia="Courier New" w:hAnsi="Courier New"/>
          <w:color w:val="1F3864"/>
          <w:sz w:val="17"/>
          <w:szCs w:val="17"/>
        </w:rPr>
        <w:t xml:space="preserve">    ├── SinJustificarFragment     ← P18</w:t>
      </w:r>
    </w:p>
    <w:p>
      <w:pPr>
        <w:spacing w:before="0" w:after="16"/>
      </w:pPr>
      <w:r>
        <w:rPr>
          <w:rFonts w:ascii="Courier New" w:cs="Courier New" w:eastAsia="Courier New" w:hAnsi="Courier New"/>
          <w:color w:val="1F3864"/>
          <w:sz w:val="17"/>
          <w:szCs w:val="17"/>
        </w:rPr>
        <w:t xml:space="preserve">    ├── FichajesFragment          ← P19</w:t>
      </w:r>
    </w:p>
    <w:p>
      <w:pPr>
        <w:spacing w:before="0" w:after="16"/>
      </w:pPr>
      <w:r>
        <w:rPr>
          <w:rFonts w:ascii="Courier New" w:cs="Courier New" w:eastAsia="Courier New" w:hAnsi="Courier New"/>
          <w:color w:val="1F3864"/>
          <w:sz w:val="17"/>
          <w:szCs w:val="17"/>
        </w:rPr>
        <w:t xml:space="preserve">    ├── FormFichajeFragment       ← P20 (modo fichaje/pausa)</w:t>
      </w:r>
    </w:p>
    <w:p>
      <w:pPr>
        <w:spacing w:before="0" w:after="16"/>
      </w:pPr>
      <w:r>
        <w:rPr>
          <w:rFonts w:ascii="Courier New" w:cs="Courier New" w:eastAsia="Courier New" w:hAnsi="Courier New"/>
          <w:color w:val="1F3864"/>
          <w:sz w:val="17"/>
          <w:szCs w:val="17"/>
        </w:rPr>
        <w:t xml:space="preserve">    ├── AusenciasFragment         ← P23</w:t>
      </w:r>
    </w:p>
    <w:p>
      <w:pPr>
        <w:spacing w:before="0" w:after="16"/>
      </w:pPr>
      <w:r>
        <w:rPr>
          <w:rFonts w:ascii="Courier New" w:cs="Courier New" w:eastAsia="Courier New" w:hAnsi="Courier New"/>
          <w:color w:val="1F3864"/>
          <w:sz w:val="17"/>
          <w:szCs w:val="17"/>
        </w:rPr>
        <w:t xml:space="preserve">    ├── FormAusenciaFragment      ← P24/P25 (modo create/edit)</w:t>
      </w:r>
    </w:p>
    <w:p>
      <w:pPr>
        <w:spacing w:before="0" w:after="16"/>
      </w:pPr>
      <w:r>
        <w:rPr>
          <w:rFonts w:ascii="Courier New" w:cs="Courier New" w:eastAsia="Courier New" w:hAnsi="Courier New"/>
          <w:color w:val="1F3864"/>
          <w:sz w:val="17"/>
          <w:szCs w:val="17"/>
        </w:rPr>
        <w:t xml:space="preserve">    ├── SaldoIndividualFragment   ← P26</w:t>
      </w:r>
    </w:p>
    <w:p>
      <w:pPr>
        <w:spacing w:before="0" w:after="16"/>
      </w:pPr>
      <w:r>
        <w:rPr>
          <w:rFonts w:ascii="Courier New" w:cs="Courier New" w:eastAsia="Courier New" w:hAnsi="Courier New"/>
          <w:color w:val="1F3864"/>
          <w:sz w:val="17"/>
          <w:szCs w:val="17"/>
        </w:rPr>
        <w:t xml:space="preserve">    ├── SaldosGlobalesFragment    ← P27</w:t>
      </w:r>
    </w:p>
    <w:p>
      <w:pPr>
        <w:spacing w:before="0" w:after="16"/>
      </w:pPr>
      <w:r>
        <w:rPr>
          <w:rFonts w:ascii="Courier New" w:cs="Courier New" w:eastAsia="Courier New" w:hAnsi="Courier New"/>
          <w:color w:val="1F3864"/>
          <w:sz w:val="17"/>
          <w:szCs w:val="17"/>
        </w:rPr>
        <w:t xml:space="preserve">    ├── InformesFragment          ← P28 (tabs: horas ind/global/vacac.)</w:t>
      </w:r>
    </w:p>
    <w:p>
      <w:pPr>
        <w:spacing w:before="0" w:after="16"/>
      </w:pPr>
      <w:r>
        <w:rPr>
          <w:rFonts w:ascii="Courier New" w:cs="Courier New" w:eastAsia="Courier New" w:hAnsi="Courier New"/>
          <w:color w:val="1F3864"/>
          <w:sz w:val="17"/>
          <w:szCs w:val="17"/>
        </w:rPr>
        <w:t xml:space="preserve">    ├── UsuariosFragment          ← P31</w:t>
      </w:r>
    </w:p>
    <w:p>
      <w:pPr>
        <w:spacing w:before="0" w:after="16"/>
      </w:pPr>
      <w:r>
        <w:rPr>
          <w:rFonts w:ascii="Courier New" w:cs="Courier New" w:eastAsia="Courier New" w:hAnsi="Courier New"/>
          <w:color w:val="1F3864"/>
          <w:sz w:val="17"/>
          <w:szCs w:val="17"/>
        </w:rPr>
        <w:t xml:space="preserve">    ├── FormUsuarioFragment       ← P32/P33 (modo create/edit)</w:t>
      </w:r>
    </w:p>
    <w:p>
      <w:pPr>
        <w:spacing w:before="0" w:after="16"/>
      </w:pPr>
      <w:r>
        <w:rPr>
          <w:rFonts w:ascii="Courier New" w:cs="Courier New" w:eastAsia="Courier New" w:hAnsi="Courier New"/>
          <w:color w:val="1F3864"/>
          <w:sz w:val="17"/>
          <w:szCs w:val="17"/>
        </w:rPr>
        <w:t xml:space="preserve">    ├── EmpresaFragment           ← P34</w:t>
      </w:r>
    </w:p>
    <w:p>
      <w:pPr>
        <w:spacing w:before="0" w:after="16"/>
      </w:pPr>
      <w:r>
        <w:rPr>
          <w:rFonts w:ascii="Courier New" w:cs="Courier New" w:eastAsia="Courier New" w:hAnsi="Courier New"/>
          <w:color w:val="1F3864"/>
          <w:sz w:val="17"/>
          <w:szCs w:val="17"/>
        </w:rPr>
        <w:t xml:space="preserve">    └── CambiarPasswordFragment   ← P04</w:t>
      </w:r>
    </w:p>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pBdr>
      <w:tabs>
        <w:tab w:val="right" w:pos="9360"/>
      </w:tabs>
      <w:spacing w:before="80"/>
    </w:pPr>
    <w:r>
      <w:rPr>
        <w:rFonts w:ascii="Arial" w:cs="Arial" w:eastAsia="Arial" w:hAnsi="Arial"/>
        <w:b w:val="false"/>
        <w:bCs w:val="false"/>
        <w:i w:val="false"/>
        <w:iCs w:val="false"/>
        <w:color w:val="6B7280"/>
        <w:sz w:val="17"/>
        <w:szCs w:val="17"/>
      </w:rPr>
      <w:t xml:space="preserve">TFG DAM · iLERNA · 2025/2026  ·  Versión 1.0 · Marzo 2026</w:t>
    </w:r>
    <w:r>
      <w:rPr>
        <w:rFonts w:ascii="Arial" w:cs="Arial" w:eastAsia="Arial" w:hAnsi="Arial"/>
        <w:color w:val="6B7280"/>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pBdr>
      <w:spacing w:after="100"/>
    </w:pPr>
    <w:r>
      <w:rPr>
        <w:rFonts w:ascii="Arial" w:cs="Arial" w:eastAsia="Arial" w:hAnsi="Arial"/>
        <w:b w:val="false"/>
        <w:bCs w:val="false"/>
        <w:i w:val="false"/>
        <w:iCs w:val="false"/>
        <w:color w:val="6B7280"/>
        <w:sz w:val="18"/>
        <w:szCs w:val="18"/>
      </w:rPr>
      <w:t xml:space="preserve">StaffFlow v3.0  ·  Wireframes Android  ·  Bloque 4 —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2026-03-06T19:34:15.075Z</dcterms:created>
  <dcterms:modified xsi:type="dcterms:W3CDTF">2026-03-06T19:34:15.076Z</dcterms:modified>
</cp:coreProperties>
</file>

<file path=docProps/custom.xml><?xml version="1.0" encoding="utf-8"?>
<Properties xmlns="http://schemas.openxmlformats.org/officeDocument/2006/custom-properties" xmlns:vt="http://schemas.openxmlformats.org/officeDocument/2006/docPropsVTypes"/>
</file>