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b/>
          <w:bCs/>
          <w:color w:val="1F3864"/>
          <w:sz w:val="56"/>
          <w:szCs w:val="56"/>
        </w:rPr>
        <w:t xml:space="preserve">StaffFlow</w:t>
      </w:r>
    </w:p>
    <w:p>
      <w:pPr>
        <w:spacing w:after="200"/>
        <w:jc w:val="center"/>
      </w:pPr>
      <w:r>
        <w:rPr>
          <w:i/>
          <w:iCs/>
          <w:color w:val="2E5FAD"/>
          <w:sz w:val="26"/>
          <w:szCs w:val="26"/>
        </w:rPr>
        <w:t xml:space="preserve">Sistema de Control de Presencia Laboral para PYMEs</w:t>
      </w:r>
    </w:p>
    <w:p>
      <w:pPr>
        <w:spacing w:after="600"/>
        <w:jc w:val="center"/>
      </w:pPr>
      <w:r>
        <w:rPr>
          <w:b/>
          <w:bCs/>
          <w:color w:val="1F3864"/>
          <w:sz w:val="32"/>
          <w:szCs w:val="32"/>
        </w:rPr>
        <w:t xml:space="preserve">FASE 2 — BLOQUE 4 · VERIFICADO</w:t>
      </w:r>
    </w:p>
    <w:p>
      <w:pPr>
        <w:spacing w:after="200"/>
        <w:jc w:val="center"/>
      </w:pPr>
      <w:r>
        <w:rPr>
          <w:sz w:val="24"/>
          <w:szCs w:val="24"/>
        </w:rPr>
        <w:t xml:space="preserve">Gestión de Usuarios y Empleados (E08–E21)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Alumno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Santiago Castillo</w:t>
            </w:r>
          </w:p>
        </w:tc>
      </w:tr>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Centro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iLERNA — TFG DAM 2025/2026</w:t>
            </w:r>
          </w:p>
        </w:tc>
      </w:tr>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Commit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 → 6fcdaaf</w:t>
            </w:r>
          </w:p>
        </w:tc>
      </w:tr>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Fecha</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13 de marzo de 2026</w:t>
            </w:r>
          </w:p>
        </w:tc>
      </w:tr>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Estado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F7A1F"/>
              </w:rPr>
              <w:t xml:space="preserve">BLOQUE 4 CERRADO — VERIFICADO</w:t>
            </w:r>
          </w:p>
        </w:tc>
      </w:tr>
    </w:tbl>
    <w:p>
      <w:pPr>
        <w:pageBreakBefore/>
      </w:pPr>
    </w:p>
    <w:p>
      <w:pPr>
        <w:pStyle w:val="Heading1"/>
      </w:pPr>
      <w:r>
        <w:rPr>
          <w:b/>
          <w:bCs/>
        </w:rPr>
        <w:t xml:space="preserve">1. Introducción</w:t>
      </w:r>
    </w:p>
    <w:p>
      <w:r>
        <w:t xml:space="preserve">El Bloque 4 implementa la gestión completa de usuarios y empleados del sistema StaffFlow. Cubre catorce endpoints (E08–E21) distribuidos en dos controllers: UsuarioController y EmpleadoController. Es el primer bloque del proyecto que expone operaciones CRUD completas sobre entidades del dominio principal.</w:t>
      </w:r>
    </w:p>
    <w:p>
      <w:r>
        <w:t xml:space="preserve">Los usuarios son las credenciales de acceso a la aplicación móvil. Los empleados son los perfiles laborales vinculados a esos usuarios. La separación es intencional: un ADMIN tiene usuario pero no empleado, mientras que los roles ENCARGADO y EMPLEADO tienen ambos.</w:t>
      </w:r>
    </w:p>
    <w:p>
      <w:r>
        <w:t xml:space="preserve">Durante la implementación se detectaron dos desviaciones de diseño relevantes (D-017 y D-018) que modificaron la especificación acordada. Ambas quedan documentadas en la sección 8. Adicionalmente, en la sesión de verificación (sesión 9) se detectó y corrigió un error en el manejo de excepciones HTTP que afectaba a los códigos 409, documentado como parte del cierre del bloque.</w:t>
      </w:r>
    </w:p>
    <w:p>
      <w:pPr>
        <w:pStyle w:val="Heading1"/>
      </w:pPr>
      <w:r>
        <w:rPr>
          <w:b/>
          <w:bCs/>
        </w:rPr>
        <w:t xml:space="preserve">2. Ampliación de Repositories</w:t>
      </w:r>
    </w:p>
    <w:p>
      <w:r>
        <w:t xml:space="preserve">El análisis previo a la implementación reveló que los repositories del Bloque 1 no incluían los métodos necesarios para las validaciones preventivas de unicidad ni para los filtros combinables de los listados. Se ampliaron antes de escribir los services para evitar errores de compilación en cadena.</w:t>
      </w:r>
    </w:p>
    <w:p>
      <w:pPr>
        <w:pStyle w:val="Heading2"/>
      </w:pPr>
      <w:r>
        <w:rPr>
          <w:b/>
          <w:bCs/>
        </w:rPr>
        <w:t xml:space="preserve">2.1 UsuarioRepository</w:t>
      </w:r>
    </w:p>
    <w:p>
      <w:r>
        <w:t xml:space="preserve">El Bloque 1 incluía findByUsername, findByEmail y findByResetToken. El Bloque 4 requirió siete métodos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Método</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Usado en</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Propósito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existsByUsername(String)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E08 crear()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Validación preventiva unicidad username antes de INSERT</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existsByEmail(String)</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E08 crear()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Validación preventiva unicidad email antes de INSERT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existsByUsernameAndIdNot(String, Long)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E11 actualizar()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Unicidad username en edición sin falso positivo propio</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existsByEmailAndIdNot(String, Long)</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E11 actualizar()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Unicidad email en edición sin falso positivo propio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findByRol(Rol)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E09 listar()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Listado filtrado solo por rol</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findByActivo(Boolean)</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E09 listar()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Listado filtrado solo por estado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findByRolAndActivo(Rol, Boolean)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E09 listar()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Listado con ambos filtros activos</w:t>
            </w:r>
          </w:p>
        </w:tc>
      </w:tr>
    </w:tbl>
    <w:p>
      <w:r>
        <w:t xml:space="preserve">Todos los métodos son generados automáticamente por Spring Data JPA a partir del nombre del método. No se escribe SQL explícito.</w:t>
      </w:r>
    </w:p>
    <w:p>
      <w:pPr>
        <w:pStyle w:val="Heading2"/>
      </w:pPr>
      <w:r>
        <w:rPr>
          <w:b/>
          <w:bCs/>
        </w:rPr>
        <w:t xml:space="preserve">2.2 EmpleadoRepository</w:t>
      </w:r>
    </w:p>
    <w:p>
      <w:r>
        <w:t xml:space="preserve">El Bloque 1 incluía findByUsuarioId, findByActivo y findByPinTerminal. El Bloque 4 requirió once métodos adicionales. Diez siguen la convención de nombres de Spring Data JPA; el undécimo requiere una consulta JPQL explícita.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Método</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Usado en</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Propósito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existsByDni(String)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E13 crear()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Unicidad DNI antes de INSERT</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existsByNss(String)</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E13 crear()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Unicidad NSS antes de INSERT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existsByPinTerminal(String)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E13 crear()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Unicidad PIN antes de INSERT</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existsByCodigoNfc(String)</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E13 crear()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Unicidad NFC antes de INSERT (si no es null)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existsByDniAndIdNot(String, Long)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E16 actualizar()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Unicidad DNI en edición sin falso positivo</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existsByNssAndIdNot(String, Long)</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E16 actualizar()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Unicidad NSS en edición sin falso positivo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existsByPinTerminalAndIdNot(String, Long)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E16 actualizar()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Unicidad PIN en edición sin falso positivo</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existsByCodigoNfcAndIdNot(String, Long)</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E16 actualizar()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Unicidad NFC en edición sin falso positivo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findByCategoria(CategoriaEmpleado)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E14 listar()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Listado filtrado por categoría laboral</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findByCategoriaAndActivo(CategoriaEmpleado, boolean)</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E14 listar()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Listado con categoría y estado activo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buscarPorTexto(String)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E14 listar() — RF-14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Búsqueda OR sobre nombre, apellido1, apellido2 y dni</w:t>
            </w:r>
          </w:p>
        </w:tc>
      </w:tr>
    </w:tbl>
    <w:p>
      <w:r>
        <w:t xml:space="preserve">El método buscarPorTexto requiere la anotación @Query con JPQL porque Spring Data JPA no puede inferir automáticamente una condición OR entre cuatro campos distintos. La consulta usa LOWER() para hacer la búsqueda insensible a mayúsculas, y el service normaliza el parámetro con trim().toLowerCase() antes de llamar al repositorio.</w:t>
      </w:r>
    </w:p>
    <w:p>
      <w:pPr>
        <w:pStyle w:val="Heading1"/>
      </w:pPr>
      <w:r>
        <w:rPr>
          <w:b/>
          <w:bCs/>
        </w:rPr>
        <w:t xml:space="preserve">3. UsuarioService — E08 a E12</w:t>
      </w:r>
    </w:p>
    <w:p>
      <w:r>
        <w:t xml:space="preserve">UsuarioService gestiona el ciclo de vida completo de los usuarios del sistema. Es accesible exclusivamente por el rol ADMIN. Los cinco métodos del servicio implementan los RF-03 a RF-07.</w:t>
      </w:r>
    </w:p>
    <w:p>
      <w:pPr>
        <w:pStyle w:val="Heading2"/>
      </w:pPr>
      <w:r>
        <w:rPr>
          <w:b/>
          <w:bCs/>
        </w:rPr>
        <w:t xml:space="preserve">3.1 crear() — E08 POST /api/v1/usuarios</w:t>
      </w:r>
    </w:p>
    <w:p>
      <w:r>
        <w:t xml:space="preserve">Crea un nuevo usuario con username, email, password y rol. Aplica dos validaciones preventivas de unicidad antes de insertar en la base de datos, lanzando ConflictException (HTTP 409) con mensaje claro en lugar de dejar explotar DataIntegrityViolationException. La contraseña se cifra con BCrypt antes de persistir (RNF-S01).</w:t>
      </w:r>
    </w:p>
    <w:p>
      <w:pPr>
        <w:pStyle w:val="Heading2"/>
      </w:pPr>
      <w:r>
        <w:rPr>
          <w:b/>
          <w:bCs/>
        </w:rPr>
        <w:t xml:space="preserve">3.2 listar() — E09 GET /api/v1/usuarios</w:t>
      </w:r>
    </w:p>
    <w:p>
      <w:r>
        <w:t xml:space="preserve">Lista usuarios con filtros opcionales y combinables. Los parámetros rol y activo son independientes: pueden usarse por separado, combinados o ninguno. Sin parámetros devuelve todos los usuarios. El parámetro rol llega como String y el service aplica Rol.valueOf(rol) para convertirlo al enum.</w:t>
      </w:r>
    </w:p>
    <w:p>
      <w:pPr>
        <w:pStyle w:val="Heading2"/>
      </w:pPr>
      <w:r>
        <w:rPr>
          <w:b/>
          <w:bCs/>
        </w:rPr>
        <w:t xml:space="preserve">3.3 obtenerPorId() — E10 GET /api/v1/usuarios/{id}</w:t>
      </w:r>
    </w:p>
    <w:p>
      <w:r>
        <w:t xml:space="preserve">Devuelve el detalle de un usuario concreto. Lanza IllegalStateException si no existe, que GlobalExceptionHandler convierte en HTTP 404. Nunca incluye el campo password_hash en la respuesta.</w:t>
      </w:r>
    </w:p>
    <w:p>
      <w:pPr>
        <w:pStyle w:val="Heading2"/>
      </w:pPr>
      <w:r>
        <w:rPr>
          <w:b/>
          <w:bCs/>
        </w:rPr>
        <w:t xml:space="preserve">3.4 actualizar() — E11 PATCH /api/v1/usuarios/{id}</w:t>
      </w:r>
    </w:p>
    <w:p>
      <w:r>
        <w:t xml:space="preserve">Actualiza los datos editables aplicando el patrón PATCH semántico: solo modifica los campos que llegan con valor no nulo. Los campos modificables son email y rol. El username es inmutable por contrato. La validación de unicidad de email usa existsByEmailAndIdNot para excluir al propio usuario del chequeo.</w:t>
      </w:r>
    </w:p>
    <w:p>
      <w:pPr>
        <w:pStyle w:val="Heading2"/>
      </w:pPr>
      <w:r>
        <w:rPr>
          <w:b/>
          <w:bCs/>
        </w:rPr>
        <w:t xml:space="preserve">3.5 desactivar() — E12 DELETE /api/v1/usuarios/{id}</w:t>
      </w:r>
    </w:p>
    <w:p>
      <w:r>
        <w:t xml:space="preserve">Aplica baja lógica estableciendo activo=false. Nunca ejecuta SQL DELETE sobre la tabla usuarios. El registro permanece en base de datos y las referencias históricas en fichajes, pausas y planificacion_ausencias mantienen su integridad referencial (decisión nº4). El usuario desactivado no puede hacer login porque UserDetailsServiceImpl verifica el campo activo.</w:t>
      </w:r>
    </w:p>
    <w:p>
      <w:pPr>
        <w:pStyle w:val="Heading1"/>
      </w:pPr>
      <w:r>
        <w:rPr>
          <w:b/>
          <w:bCs/>
        </w:rPr>
        <w:t xml:space="preserve">4. EmpleadoService — E13 a E21</w:t>
      </w:r>
    </w:p>
    <w:p>
      <w:r>
        <w:t xml:space="preserve">EmpleadoService gestiona el perfil laboral de los empleados. La mayor parte de los endpoints son accesibles por ADMIN y ENCARGADO (E13–E20). El endpoint /me (E21) es exclusivo del rol EMPLEADO.</w:t>
      </w:r>
    </w:p>
    <w:p>
      <w:pPr>
        <w:pStyle w:val="Heading2"/>
      </w:pPr>
      <w:r>
        <w:rPr>
          <w:b/>
          <w:bCs/>
        </w:rPr>
        <w:t xml:space="preserve">4.1 crear() — E13 POST /api/v1/empleados</w:t>
      </w:r>
    </w:p>
    <w:p>
      <w:r>
        <w:t xml:space="preserve">Crea el perfil laboral de un empleado vinculándolo a un usuario existente. La vinculación es 1:1 e inmutable (decisión nº22). Antes de insertar se realizan cinco validaciones preventivas en orden: existencia del usuarioId, unicidad de DNI, NSS, PIN de terminal y código NFC (este último solo si no es null).</w:t>
      </w:r>
    </w:p>
    <w:p>
      <w:pPr>
        <w:pStyle w:val="Heading2"/>
      </w:pPr>
      <w:r>
        <w:rPr>
          <w:b/>
          <w:bCs/>
        </w:rPr>
        <w:t xml:space="preserve">4.2 listar() — E14 GET /api/v1/empleados</w:t>
      </w:r>
    </w:p>
    <w:p>
      <w:r>
        <w:t xml:space="preserve">Lista empleados con tres filtros opcionales: activo (Boolean), q (búsqueda de texto libre) y categoria (CategoriaEmpleado). Sin parámetros devuelve solo los empleados activos. El parámetro q implementa el RF-14 integrándolo en el mismo endpoint que RF-12. La búsqueda se delega en buscarPorTexto() del repository.</w:t>
      </w:r>
    </w:p>
    <w:p>
      <w:pPr>
        <w:pStyle w:val="Heading2"/>
      </w:pPr>
      <w:r>
        <w:rPr>
          <w:b/>
          <w:bCs/>
        </w:rPr>
        <w:t xml:space="preserve">4.3 obtenerPorId() — E15 GET /api/v1/empleados/{id}</w:t>
      </w:r>
    </w:p>
    <w:p>
      <w:r>
        <w:t xml:space="preserve">Devuelve el detalle de un empleado concreto. Accesible por ADMIN y ENCARGADO. El campo pinTerminal nunca aparece en la respuesta en ningún caso (D-018).</w:t>
      </w:r>
    </w:p>
    <w:p>
      <w:pPr>
        <w:pStyle w:val="Heading2"/>
      </w:pPr>
      <w:r>
        <w:rPr>
          <w:b/>
          <w:bCs/>
        </w:rPr>
        <w:t xml:space="preserve">4.4 actualizar() — E16 PATCH /api/v1/empleados/{id}</w:t>
      </w:r>
    </w:p>
    <w:p>
      <w:r>
        <w:t xml:space="preserve">Actualiza los datos editables del perfil laboral aplicando el patrón PATCH semántico. Los campos inmutables por diseño son usuarioId, dni, nss y fechaAlta, que no forman parte de EmpleadoPatchRequest. El campo jornadaSemanalHoras es Double en el DTO e Integer en la entidad, lo que requiere una conversión explícita con .intValue().</w:t>
      </w:r>
    </w:p>
    <w:p>
      <w:pPr>
        <w:pStyle w:val="Heading2"/>
      </w:pPr>
      <w:r>
        <w:rPr>
          <w:b/>
          <w:bCs/>
        </w:rPr>
        <w:t xml:space="preserve">4.5 darDeBaja() y reactivar() — E17 y E18</w:t>
      </w:r>
    </w:p>
    <w:p>
      <w:r>
        <w:t xml:space="preserve">Implementan la gestión del estado activo como operaciones explícitas separadas del PATCH general. E17 establece activo=false. E18 establece activo=true con una comprobación previa: si el empleado ya estaba activo se lanza ConflictException (HTTP 409) para evitar operaciones redundantes sin retroalimentación.</w:t>
      </w:r>
    </w:p>
    <w:p>
      <w:pPr>
        <w:pStyle w:val="Heading2"/>
      </w:pPr>
      <w:r>
        <w:rPr>
          <w:b/>
          <w:bCs/>
        </w:rPr>
        <w:t xml:space="preserve">4.6 obtenerEstado() y exportar() — E19 y E20</w:t>
      </w:r>
    </w:p>
    <w:p>
      <w:r>
        <w:t xml:space="preserve">Ambos métodos lanzan UnsupportedOperationException. E19 (estado en tiempo real) se implementará en el Bloque 6. E20 (exportación CSV/PDF con iText 7) se implementará en el Bloque 7.</w:t>
      </w:r>
    </w:p>
    <w:p>
      <w:pPr>
        <w:pStyle w:val="Heading2"/>
      </w:pPr>
      <w:r>
        <w:rPr>
          <w:b/>
          <w:bCs/>
        </w:rPr>
        <w:t xml:space="preserve">4.7 obtenerMiPerfil() — E21 GET /api/v1/empleados/me</w:t>
      </w:r>
    </w:p>
    <w:p>
      <w:r>
        <w:t xml:space="preserve">Permite al empleado autenticado consultar su propio perfil sin conocer su id numérico. El controller extrae el username del objeto Authentication de Spring Security y lo pasa al service como parámetro String. El service resuelve la identidad en dos pasos: findByUsername en UsuarioRepository y findByUsuarioId en EmpleadoRepository. Si el usuario autenticado es ADMIN, findByUsuarioId devuelve Optional.empty() y el service lanza IllegalStateException que GlobalExceptionHandler convierte en HTTP 404 — comportamiento esperado.</w:t>
      </w:r>
    </w:p>
    <w:p>
      <w:pPr>
        <w:pStyle w:val="Heading1"/>
      </w:pPr>
      <w:r>
        <w:rPr>
          <w:b/>
          <w:bCs/>
        </w:rPr>
        <w:t xml:space="preserve">5. Controllers</w:t>
      </w:r>
    </w:p>
    <w:p>
      <w:pPr>
        <w:pStyle w:val="Heading2"/>
      </w:pPr>
      <w:r>
        <w:rPr>
          <w:b/>
          <w:bCs/>
        </w:rPr>
        <w:t xml:space="preserve">5.1 UsuarioController</w:t>
      </w:r>
    </w:p>
    <w:p>
      <w:r>
        <w:t xml:space="preserve">Ruta base: /api/v1/usuarios. Todos los endpoints tienen @PreAuthorize("hasRole('ADMIN')"). El controller no contiene lógica de negocio: recibe el request HTTP, llama al método correspondiente de UsuarioService y envuelve la respuesta en ResponseEntity (RNF-M01).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Endpoint</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Método HTTP</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Rol</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Código éxito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/api/v1/usuarios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201 Created</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GET /api/v1/usuarios</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listar()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ADMIN</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200 OK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/api/v1/usuarios/{id}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obtenerPorId()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OK</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PATCH /api/v1/usuarios/{id}</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actualizar()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ADMIN</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200 OK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/api/v1/usuarios/{id}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desactivar()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OK</w:t>
            </w:r>
          </w:p>
        </w:tc>
      </w:tr>
    </w:tbl>
    <w:p>
      <w:r>
        <w:t xml:space="preserve">E12 devuelve 200 OK con MensajeResponse en lugar de 204 No Content. Esta decisión de diseño transversal facilita la confirmación de operaciones en el cliente Android.</w:t>
      </w:r>
    </w:p>
    <w:p>
      <w:pPr>
        <w:pStyle w:val="Heading2"/>
      </w:pPr>
      <w:r>
        <w:rPr>
          <w:b/>
          <w:bCs/>
        </w:rPr>
        <w:t xml:space="preserve">5.2 EmpleadoController</w:t>
      </w:r>
    </w:p>
    <w:p>
      <w:r>
        <w:t xml:space="preserve">Ruta base: /api/v1/empleados. Los endpoints E13–E20 tienen @PreAuthorize("hasAnyRole('ADMIN', 'ENCARGADO')"). El endpoint E21 tiene @PreAuthorize("hasRole('EMPLEADO')").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Endpoint</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Acceso</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Código éxito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/api/v1/empleados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ENCARGADO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201 Created</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GET /api/v1/empleados</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ADMIN, ENCARGADO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200 OK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/api/v1/empleados/{id}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ENCARGADO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OK</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PATCH /api/v1/empleados/{id}</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ADMIN, ENCARGADO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200 OK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 /api/v1/empleados/{id}/baja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ENCARGADO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OK</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PATCH /api/v1/empleados/{id}/reactivar</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ADMIN, ENCARGADO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200 OK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/api/v1/empleados/estado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ENCARGADO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OK (pendiente Bloque 6)</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GET /api/v1/empleados/export</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ADMIN, ENCARGADO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200 OK (pendiente Bloque 7)</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/api/v1/empleados/me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EMPLEADO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OK</w:t>
            </w:r>
          </w:p>
        </w:tc>
      </w:tr>
    </w:tbl>
    <w:p>
      <w:pPr>
        <w:pStyle w:val="Heading1"/>
      </w:pPr>
      <w:r>
        <w:rPr>
          <w:b/>
          <w:bCs/>
        </w:rPr>
        <w:t xml:space="preserve">6. ConflictException y GlobalExceptionHandler</w:t>
      </w:r>
    </w:p>
    <w:p>
      <w:r>
        <w:t xml:space="preserve">Durante la verificación de E08–E21 (sesión 9) se detectó un error en el manejo de excepciones: los conflictos de unicidad devolvían HTTP 404 en lugar de HTTP 409. La causa era que IllegalStateException se usaba para dos casos semánticamente distintos y GlobalExceptionHandler la mapeaba siempre a 404.</w:t>
      </w:r>
    </w:p>
    <w:p>
      <w:r>
        <w:t xml:space="preserve">La solución aplicada introduce una excepción dedicada para cada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Excepción</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Código HTTP</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Casos de uso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IllegalStateException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404 Not Found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Recurso solicitado no existe en BD</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ConflictException</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409 Conflict</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Dato ya existe en otro registro (unicidad)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IllegalArgumentException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400 Bad Request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Dato de entrada inválido (lógica de negocio)</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PinBloqueadoException</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423 Locked</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Terminal bloqueado por exceso de intentos PIN</w:t>
            </w:r>
          </w:p>
        </w:tc>
      </w:tr>
    </w:tbl>
    <w:p>
      <w:r>
        <w:t xml:space="preserve">ConflictException se lanza en los siguientes puntos: username duplicado (E08), email duplicado (E08/E11), DNI duplicado (E13/E16), NSS duplicado (E13/E16), PIN duplicado (E13/E16), NFC duplicado (E13/E16) y empleado ya activo en reactivar() (E18).</w:t>
      </w:r>
    </w:p>
    <w:p>
      <w:pPr>
        <w:pStyle w:val="Heading1"/>
      </w:pPr>
      <w:r>
        <w:rPr>
          <w:b/>
          <w:bCs/>
        </w:rPr>
        <w:t xml:space="preserve">7. Completar AuthService.login() — empleadoId</w:t>
      </w:r>
    </w:p>
    <w:p>
      <w:r>
        <w:t xml:space="preserve">En el Bloque 3, AuthService.login() devolvía empleadoId = null para todos los roles porque EmpleadoRepository aún no estaba disponible en el service. El Bloque 4 resolvió esta deuda técnica inyectando EmpleadoRepository en AuthService mediante @RequiredArgsConstructor.</w:t>
      </w:r>
    </w:p>
    <w:p>
      <w:r>
        <w:t xml:space="preserve">La lógica implementada resuelve el empleadoId de forma segura con Optional:</w:t>
      </w:r>
    </w:p>
    <w:p>
      <w:pPr>
        <w:ind w:left="720"/>
      </w:pPr>
      <w:r>
        <w:rPr>
          <w:rFonts w:ascii="Courier New" w:cs="Courier New" w:eastAsia="Courier New" w:hAnsi="Courier New"/>
          <w:sz w:val="18"/>
          <w:szCs w:val="18"/>
        </w:rPr>
        <w:t xml:space="preserve">Long empleadoId = empleadoRepository.findByUsuarioId(usuario.getId())</w:t>
      </w:r>
    </w:p>
    <w:p>
      <w:pPr>
        <w:ind w:left="720"/>
      </w:pPr>
      <w:r>
        <w:rPr>
          <w:rFonts w:ascii="Courier New" w:cs="Courier New" w:eastAsia="Courier New" w:hAnsi="Courier New"/>
          <w:sz w:val="18"/>
          <w:szCs w:val="18"/>
        </w:rPr>
        <w:t xml:space="preserve">    .map(Empleado::getId).orElse(null);</w:t>
      </w:r>
    </w:p>
    <w:p>
      <w:r>
        <w:t xml:space="preserve">Para el rol ADMIN, findByUsuarioId() devuelve Optional.empty() y empleadoId queda como null. Para ENCARGADO y EMPLEADO devuelve el id del perfil de empleado vinculado. Este valor se incluye en el JWT como claim y también en el cuerpo de LoginResponse para uso inmediato por el cliente Android sin necesidad de hacer una llamada adicional a /me.</w:t>
      </w:r>
    </w:p>
    <w:p>
      <w:pPr>
        <w:pStyle w:val="Heading1"/>
      </w:pPr>
      <w:r>
        <w:rPr>
          <w:b/>
          <w:bCs/>
        </w:rPr>
        <w:t xml:space="preserve">8. Incidencias de compilación</w:t>
      </w:r>
    </w:p>
    <w:p>
      <w:r>
        <w:t xml:space="preserve">Durante la implementación se produjeron 19 errores de compilación distribuidos en cuatro rondas. Todos fueron resueltos antes del arranque final.</w:t>
      </w:r>
    </w:p>
    <w:p>
      <w:pPr>
        <w:pStyle w:val="Heading2"/>
      </w:pPr>
      <w:r>
        <w:rPr>
          <w:b/>
          <w:bCs/>
        </w:rPr>
        <w:t xml:space="preserve">8.1 Ronda 1 — incompatibilidades de tipo DTO-entidad</w:t>
      </w:r>
    </w:p>
    <w:p>
      <w:r>
        <w:t xml:space="preserve">El service generado inicialmente asumía que los campos enum en los DTOs de request eran de tipo String y aplicaba valueOf() para convertirlos. La revisión reveló que ya están tipados directamente como el enum correspondiente. Adicionalmente, jornadaSemanalHoras es Double en los DTOs e Integer en la entidad, lo que requirió una conversión explícita con .intValue().</w:t>
      </w:r>
    </w:p>
    <w:p>
      <w:pPr>
        <w:pStyle w:val="Heading2"/>
      </w:pPr>
      <w:r>
        <w:rPr>
          <w:b/>
          <w:bCs/>
        </w:rPr>
        <w:t xml:space="preserve">8.2 Ronda 2 — campos inmutables inexistentes en EmpleadoPatchRequest</w:t>
      </w:r>
    </w:p>
    <w:p>
      <w:r>
        <w:t xml:space="preserve">El service intentaba leer campos dni, nss y fechaAlta desde EmpleadoPatchRequest. Esos campos no existen en el DTO porque son inmutables por diseño. Los bloques condicionales correspondientes se eliminaron de actualizar().</w:t>
      </w:r>
    </w:p>
    <w:p>
      <w:pPr>
        <w:pStyle w:val="Heading2"/>
      </w:pPr>
      <w:r>
        <w:rPr>
          <w:b/>
          <w:bCs/>
        </w:rPr>
        <w:t xml:space="preserve">8.3 Ronda 3 — tipo de rol y categoría en los DTOs de respuesta</w:t>
      </w:r>
    </w:p>
    <w:p>
      <w:r>
        <w:t xml:space="preserve">El método toUsuarioResponse() aplicaba usuario.getRol().name() (String) pero el campo rol de UsuarioResponse es de tipo Rol (enum). Se eliminó la llamada a .name(). De forma análoga, toEmpleadoResponse() aplicaba empleado.getCategoria().name() pero EmpleadoResponse.categoria es CategoriaEmpleado (enum).</w:t>
      </w:r>
    </w:p>
    <w:p>
      <w:pPr>
        <w:pStyle w:val="Heading2"/>
      </w:pPr>
      <w:r>
        <w:rPr>
          <w:b/>
          <w:bCs/>
        </w:rPr>
        <w:t xml:space="preserve">8.4 Ronda 4 — D-018: campo pinTerminal inexistente en EmpleadoResponse</w:t>
      </w:r>
    </w:p>
    <w:p>
      <w:r>
        <w:t xml:space="preserve">El error final fue el más relevante desde el punto de vista de diseño: response.setPinTerminal() no existe porque EmpleadoResponse no tiene ese campo. El DTO incluye un comentario explícito indicando que el PIN nunca debe exponerse al cliente. Esta restricción anuló la Opción A acordada en la sesión anterior y dio lugar a la desviación D-018.</w:t>
      </w:r>
    </w:p>
    <w:p>
      <w:pPr>
        <w:pStyle w:val="Heading2"/>
      </w:pPr>
      <w:r>
        <w:rPr>
          <w:b/>
          <w:bCs/>
        </w:rPr>
        <w:t xml:space="preserve">8.5 Error de infraestructura — MySQL no arrancado</w:t>
      </w:r>
    </w:p>
    <w:p>
      <w:r>
        <w:t xml:space="preserve">El primer intento de arranque produjo el error Communications link failure / Connection refused. La causa fue que el servicio MySQL (MySQL80) no estaba iniciado en Windows. La resolución fue iniciar el servicio desde el administrador de servicios. No se trata de un error de código.</w:t>
      </w:r>
    </w:p>
    <w:p>
      <w:pPr>
        <w:pStyle w:val="Heading1"/>
      </w:pPr>
      <w:r>
        <w:rPr>
          <w:b/>
          <w:bCs/>
        </w:rPr>
        <w:t xml:space="preserve">9. Verificación E08–E21 con JWT real</w:t>
      </w:r>
    </w:p>
    <w:p>
      <w:r>
        <w:t xml:space="preserve">Tras corregir ConflictException y completar el empleadoId del login, se realizó la verificación completa de los catorce endpoints con JWT real. La herramienta utilizada fue Swagger UI para los endpoints con parámetros simples, y PowerShell con Invoke-WebRequest para los casos que requerían cabeceras de autorización con cuerpo JSON o filtros por query string.</w:t>
      </w:r>
    </w:p>
    <w:p>
      <w:r>
        <w:t xml:space="preserve">La verificación se realizó en orden secuencial, creando los datos de prueba necesarios durante el proceso: usuario admin (id=1, pre-existente), usuario test01 (id=2, desactivado durante la prueba de E12), usuario emp01 (id=3, rol EMPLEADO) y empleado Ana Garcia (id=1, vinculado a usuarioId=3).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Endpoint</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Escenarios verificados</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Resultado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E08 POST /usuarios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201 creación correcta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E09 GET /usuarios</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200 sin filtros / ?rol / ?activo / ?rol&amp;activo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E10 GET /usuarios/{id}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id existente / 404 id inexistente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E11 PATCH /usuarios/{id}</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200 actualización / 409 email duplicado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E12 DELETE /usuarios/{id}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MensajeResponse baja lógica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E13 POST /empleados</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201 creación con todos los campos obligatorios</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E14 GET /empleados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sin filtros / ?activo=false / ?q= / ?categoria=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E15 GET /empleados/{id}</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200 detalle completo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E16 PATCH /empleados/{id}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actualización parcial nombre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E17 PATCH /empleados/{id}/baja</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200 MensajeResponse baja lógica</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E18 PATCH /empleados/{id}/reactivar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 reactivación / 409 ya activo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E21 GET /empleados/me</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200 con JWT de rol EMPLEADO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w:t>
            </w:r>
          </w:p>
        </w:tc>
      </w:tr>
    </w:tbl>
    <w:p>
      <w:r>
        <w:t xml:space="preserve">Todos los endpoints respondieron con los códigos HTTP esperados. La corrección de ConflictException fue necesaria para que E11 y E18 devolvieran 409 en lugar de 404. El endpoint E21 verificó además el flujo completo: login con emp01 devolvió empleadoId:1 en el JWT, y la llamada a /me con ese token devolvió el perfil de Ana Garcia.</w:t>
      </w:r>
    </w:p>
    <w:p>
      <w:pPr>
        <w:pStyle w:val="Heading1"/>
      </w:pPr>
      <w:r>
        <w:rPr>
          <w:b/>
          <w:bCs/>
        </w:rPr>
        <w:t xml:space="preserve">10. Desviaciones registradas en Bloque 4</w:t>
      </w:r>
    </w:p>
    <w:p>
      <w:pPr>
        <w:pStyle w:val="Heading2"/>
      </w:pPr>
      <w:r>
        <w:rPr>
          <w:b/>
          <w:bCs/>
        </w:rPr>
        <w:t xml:space="preserve">10.1 D-017 — Firma de obtenerPorId sin parámetro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Campo</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Valor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Identificador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D-017</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Fecha</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13/03/2026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Afecta 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EmpleadoService.obtenerPorId(), EmpleadoController.obtenerPorId()</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Esqueleto Bloque 1</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obtenerPorId(Long id)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Especificación sesión 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obtenerPorId(Long id, String rol) — para filtrar PIN por rol (Opción A)</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Firma definitiva</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obtenerPorId(Long id) — Opción A anulada por D-018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 qué</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EmpleadoResponse no tiene el campo pinTerminal. Sin campo que filtrar, el parámetro rol es innecesario.</w:t>
            </w:r>
          </w:p>
        </w:tc>
      </w:tr>
    </w:tbl>
    <w:p>
      <w:pPr>
        <w:pStyle w:val="Heading2"/>
      </w:pPr>
      <w:r>
        <w:rPr>
          <w:b/>
          <w:bCs/>
        </w:rPr>
        <w:t xml:space="preserve">10.2 D-018 — Lógica incluirPin eliminada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Campo</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Valor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Identificador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D-018</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Fecha</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13/03/2026</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Afecta 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EmpleadoService (toEmpleadoResponse), EmpleadoController (obtenerPorId)</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Especificación sesión 7</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Opción A: filtrar pinTerminal según rol. ADMIN recibe PIN real, ENCARGADO recibe null.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Realidad implementada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EmpleadoResponse no tiene campo pinTerminal por diseño explícito (decisión nº21, comentario en el DTO).</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Corrección aplicada</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toEmpleadoResponse(Empleado, boolean) simplificado a toEmpleadoResponse(Empleado). Authentication eliminado de obtenerPorId() en el controller.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Comportamiento real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 PIN nunca se expone al cliente bajo ningún concepto, independientemente del rol.</w:t>
            </w:r>
          </w:p>
        </w:tc>
      </w:tr>
    </w:tbl>
    <w:p>
      <w:pPr>
        <w:pStyle w:val="Heading1"/>
      </w:pPr>
      <w:r>
        <w:rPr>
          <w:b/>
          <w:bCs/>
        </w:rPr>
        <w:t xml:space="preserve">11. Checklist de cierre del Bloque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Estado</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Elemento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UsuarioRepository ampliado con 7 métodos custom</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EmpleadoRepository ampliado con 11 métodos custom (incluye @Query JPQL)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UsuarioService E08-E12 implementados con lógica real</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EmpleadoService E13-E18 y E21 implementados con lógica real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EmpleadoService E19-E20 esqueleto con UnsupportedOperationException</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UsuarioController E08-E12 operativos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EmpleadoController E13-E21 operativos</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AuthService.login() empleadoId completado (EmpleadoRepository inyectado)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ConflictException creada — HTTP 409 para conflictos de unicidad</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GlobalExceptionHandler actualizado — handler HTTP 409 añadido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 errores de compilación resueltos</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Aplicación arranca con MySQL — 7 repositories detectados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E08-E21 verificados en Swagger/PowerShell con JWT real — todos OK</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D-017 y D-018 documentadas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CERRADO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Commit 6fcdaaf en develop</w:t>
            </w:r>
          </w:p>
        </w:tc>
      </w:tr>
    </w:tbl>
    <w:p>
      <w:pPr>
        <w:pStyle w:val="Heading1"/>
      </w:pPr>
      <w:r>
        <w:rPr>
          <w:b/>
          <w:bCs/>
        </w:rPr>
        <w:t xml:space="preserve">12. Próximos pasos — Bloque 5</w:t>
      </w:r>
    </w:p>
    <w:p>
      <w:r>
        <w:t xml:space="preserve">El Bloque 5 implementa los endpoints de fichajes y pausas (E22–E29) junto con los endpoints del terminal físico (E48–E51). Es el bloque de mayor criticidad operativa del sistema porque implementa el registro auditado de jornada laboral exigido por el Real Decreto-ley 8/2019.</w:t>
      </w:r>
    </w:p>
    <w:p>
      <w:r>
        <w:t xml:space="preserve">Las restricciones principales del Bloque 5 son la inmutabilidad de fichajes y pausas una vez creados (RNF-L01), la unicidad del par (empleado_id, fecha) en la tabla fichajes, y la detección de pausa activa antes de permitir la salida del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Endpoint</w:t>
            </w:r>
          </w:p>
        </w:tc>
        <w:tc>
          <w:tcPr>
            <w:tcBorders>
              <w:top w:val="single" w:color="CCCCCC" w:sz="1"/>
              <w:left w:val="single" w:color="CCCCCC" w:sz="1"/>
              <w:bottom w:val="single" w:color="CCCCCC" w:sz="1"/>
              <w:right w:val="single" w:color="CCCCCC" w:sz="1"/>
            </w:tcBorders>
            <w:shd w:fill="2E5FAD" w:val="clear"/>
            <w:tcMar>
              <w:top w:type="dxa" w:w="80"/>
              <w:left w:type="dxa" w:w="120"/>
              <w:bottom w:type="dxa" w:w="80"/>
              <w:right w:type="dxa" w:w="120"/>
            </w:tcMar>
          </w:tcPr>
          <w:p>
            <w:r>
              <w:rPr>
                <w:b/>
                <w:bCs/>
                <w:color w:val="FFFFFF"/>
              </w:rPr>
              <w:t xml:space="preserve">Descripción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E22 POST /fichajes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Crear fichaje manual — ADMIN/ENCARGADO</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E23 GET /fichajes</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Historial de fichajes con filtros por empleado, fechas y tipo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E24 GET /fichajes/{id}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Detalle de un fichaje</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E25 PATCH /fichajes/{id}</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Editar solo observaciones — nunca horas (RNF-L01)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E26 GET /fichajes/empleado/{id}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Listado filtrado por empleado y rango de fechas</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E27 POST /pausas</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Crear pausa manual — horaFin nullable al crear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E28 PATCH /pausas/{id}/cerrar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Cerrar pausa — calcula duracionMinutos con Math.floor</w:t>
            </w:r>
          </w:p>
        </w:tc>
      </w:tr>
      <w:t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E29 GET /pausas/fichaje/{id}</w:t>
            </w:r>
          </w:p>
        </w:tc>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t xml:space="preserve">Pausas del fichaje de ese día</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E48-E51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Terminal: entrada, salida, inicio pausa, fin pausa — por PIN sin JWT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FAD"/>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2026-03-13T10:45:16.168Z</dcterms:created>
  <dcterms:modified xsi:type="dcterms:W3CDTF">2026-03-13T10:45:16.169Z</dcterms:modified>
</cp:coreProperties>
</file>

<file path=docProps/custom.xml><?xml version="1.0" encoding="utf-8"?>
<Properties xmlns="http://schemas.openxmlformats.org/officeDocument/2006/custom-properties" xmlns:vt="http://schemas.openxmlformats.org/officeDocument/2006/docPropsVTypes"/>
</file>