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4"/>
          <w:left w:val="single" w:color="2E75B6" w:sz="18"/>
          <w:bottom w:val="single" w:color="2E75B6" w:sz="4"/>
          <w:right w:val="single" w:color="2E75B6" w:sz="4"/>
        </w:pBdr>
        <w:shd w:fill="1F4E79" w:val="clear"/>
        <w:spacing w:before="0" w:after="60"/>
        <w:ind w:left="200" w:right="200"/>
      </w:pPr>
      <w:r>
        <w:rPr>
          <w:rFonts w:ascii="Arial" w:cs="Arial" w:eastAsia="Arial" w:hAnsi="Arial"/>
          <w:b/>
          <w:bCs/>
          <w:color w:val="FFFFFF"/>
          <w:sz w:val="28"/>
          <w:szCs w:val="28"/>
        </w:rPr>
        <w:t xml:space="preserve">StaffFlow v3.0</w:t>
      </w:r>
    </w:p>
    <w:p>
      <w:pPr>
        <w:shd w:fill="1F4E79" w:val="clear"/>
        <w:spacing w:before="0" w:after="200"/>
        <w:ind w:left="200" w:right="200"/>
      </w:pPr>
      <w:r>
        <w:rPr>
          <w:rFonts w:ascii="Arial" w:cs="Arial" w:eastAsia="Arial" w:hAnsi="Arial"/>
          <w:i/>
          <w:iCs/>
          <w:color w:val="BBDEFB"/>
          <w:sz w:val="22"/>
          <w:szCs w:val="22"/>
        </w:rPr>
        <w:t xml:space="preserve">Sistema de Control de Presencia Laboral para PYMEs</w:t>
      </w:r>
    </w:p>
    <w:p>
      <w:pPr>
        <w:shd w:fill="2E75B6" w:val="clear"/>
        <w:spacing w:before="0" w:after="0"/>
        <w:ind w:left="200" w:right="200"/>
      </w:pPr>
      <w:r>
        <w:rPr>
          <w:rFonts w:ascii="Arial" w:cs="Arial" w:eastAsia="Arial" w:hAnsi="Arial"/>
          <w:b/>
          <w:bCs/>
          <w:color w:val="FFFFFF"/>
          <w:sz w:val="32"/>
          <w:szCs w:val="32"/>
        </w:rPr>
        <w:t xml:space="preserve">FASE 2 — DESARROLLO BACKEND</w:t>
      </w:r>
    </w:p>
    <w:p>
      <w:pPr>
        <w:shd w:fill="2E75B6" w:val="clear"/>
        <w:spacing w:before="0" w:after="200"/>
        <w:ind w:left="200" w:right="200"/>
      </w:pPr>
      <w:r>
        <w:rPr>
          <w:rFonts w:ascii="Arial" w:cs="Arial" w:eastAsia="Arial" w:hAnsi="Arial"/>
          <w:i/>
          <w:iCs/>
          <w:color w:val="BBDEFB"/>
          <w:sz w:val="22"/>
          <w:szCs w:val="22"/>
        </w:rPr>
        <w:t xml:space="preserve">Spring Boot · JWT · API REST · 52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Fechas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09 de marzo de 2026 — 29 de marzo de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Duración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21 días naturales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Horas asignadas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80 horas (de las 225h totales del TFG)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Ritmo estimado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~3,8 horas por día disponible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Hito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API REST completa, testada con Swagger UI — 29 Mar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Repositorio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https://github.com/santi-cast/staffflow</w:t>
            </w:r>
          </w:p>
        </w:tc>
      </w:tr>
    </w:tbl>
    <w:p>
      <w:pPr>
        <w:spacing w:before="120" w:after="0"/>
      </w:pPr>
    </w:p>
    <w:p>
      <w:pPr>
        <w:pStyle w:val="Heading1"/>
        <w:pBdr>
          <w:bottom w:val="single" w:color="2E75B6" w:sz="6" w:space="4"/>
        </w:pBdr>
        <w:spacing w:before="320" w:after="160"/>
      </w:pPr>
      <w:r>
        <w:rPr>
          <w:rFonts w:ascii="Arial" w:cs="Arial" w:eastAsia="Arial" w:hAnsi="Arial"/>
          <w:b/>
          <w:bCs/>
          <w:color w:val="1F4E79"/>
          <w:sz w:val="28"/>
          <w:szCs w:val="28"/>
        </w:rPr>
        <w:t xml:space="preserve">¿Qué es la Fase 2?</w:t>
      </w:r>
    </w:p>
    <w:p>
      <w:pPr>
        <w:spacing w:before="0" w:after="120"/>
      </w:pPr>
      <w:r>
        <w:rPr>
          <w:rFonts w:ascii="Arial" w:cs="Arial" w:eastAsia="Arial" w:hAnsi="Arial"/>
          <w:b w:val="false"/>
          <w:bCs w:val="false"/>
          <w:i w:val="false"/>
          <w:iCs w:val="false"/>
          <w:color w:val="374151"/>
          <w:sz w:val="20"/>
          <w:szCs w:val="20"/>
        </w:rPr>
        <w:t xml:space="preserve">La Fase 2 es la fase de desarrollo backend del proyecto StaffFlow. Su objetivo es implementar en código Java todos los contratos de la API REST que se diseñaron en la Fase 1, convirtiendo la especificación de 52 endpoints en un servidor Spring Boot completamente funcional.</w:t>
      </w:r>
    </w:p>
    <w:p>
      <w:pPr>
        <w:spacing w:before="0" w:after="120"/>
      </w:pPr>
      <w:r>
        <w:rPr>
          <w:rFonts w:ascii="Arial" w:cs="Arial" w:eastAsia="Arial" w:hAnsi="Arial"/>
          <w:b w:val="false"/>
          <w:bCs w:val="false"/>
          <w:i w:val="false"/>
          <w:iCs w:val="false"/>
          <w:color w:val="374151"/>
          <w:sz w:val="20"/>
          <w:szCs w:val="20"/>
        </w:rPr>
        <w:t xml:space="preserve">La Fase 1 resolvió el qué y el cómo: qué debe hacer el sistema, quién puede acceder a cada recurso, cómo está estructurada la base de datos y cuáles son todos los endpoints. La Fase 2 ejecuta ese diseño sin improvisar. Cada decisión de arquitectura ya está tomada; aquí se escribe el código que las implementa.</w:t>
      </w:r>
    </w:p>
    <w:p>
      <w:pPr>
        <w:pBdr>
          <w:left w:val="single" w:color="F57C00" w:sz="12"/>
        </w:pBdr>
        <w:shd w:fill="FFF3E0" w:val="clear"/>
        <w:spacing w:before="80" w:after="80"/>
        <w:ind w:left="240"/>
      </w:pPr>
      <w:r>
        <w:rPr>
          <w:rFonts w:ascii="Arial" w:cs="Arial" w:eastAsia="Arial" w:hAnsi="Arial"/>
          <w:color w:val="F57C00"/>
          <w:sz w:val="18"/>
          <w:szCs w:val="18"/>
        </w:rPr>
        <w:t xml:space="preserve">El backend de la Fase 2 es el único componente que ve la base de datos. La app Android (Fase 3) nunca accede a la BD directamente: todo pasa por la API REST que se construye aquí.</w:t>
      </w:r>
    </w:p>
    <w:p>
      <w:pPr>
        <w:spacing w:before="80" w:after="0"/>
      </w:pPr>
    </w:p>
    <w:p>
      <w:pPr>
        <w:pStyle w:val="Heading2"/>
        <w:spacing w:before="200" w:after="100"/>
      </w:pPr>
      <w:r>
        <w:rPr>
          <w:rFonts w:ascii="Arial" w:cs="Arial" w:eastAsia="Arial" w:hAnsi="Arial"/>
          <w:b/>
          <w:bCs/>
          <w:color w:val="2E75B6"/>
          <w:sz w:val="22"/>
          <w:szCs w:val="22"/>
        </w:rPr>
        <w:t xml:space="preserve">Qué se consigue al completar esta fase</w:t>
      </w:r>
    </w:p>
    <w:p>
      <w:pPr>
        <w:pStyle w:val="ListParagraph"/>
        <w:numPr>
          <w:ilvl w:val="0"/>
          <w:numId w:val="2"/>
        </w:numPr>
        <w:spacing w:before="0" w:after="60"/>
      </w:pPr>
      <w:r>
        <w:rPr>
          <w:rFonts w:ascii="Arial" w:cs="Arial" w:eastAsia="Arial" w:hAnsi="Arial"/>
          <w:color w:val="374151"/>
          <w:sz w:val="19"/>
          <w:szCs w:val="19"/>
        </w:rPr>
        <w:t xml:space="preserve">API REST Spring Boot con los 52 endpoints implementados y accesibles desde Swagger UI</w:t>
      </w:r>
    </w:p>
    <w:p>
      <w:pPr>
        <w:pStyle w:val="ListParagraph"/>
        <w:numPr>
          <w:ilvl w:val="0"/>
          <w:numId w:val="2"/>
        </w:numPr>
        <w:spacing w:before="0" w:after="60"/>
      </w:pPr>
      <w:r>
        <w:rPr>
          <w:rFonts w:ascii="Arial" w:cs="Arial" w:eastAsia="Arial" w:hAnsi="Arial"/>
          <w:color w:val="374151"/>
          <w:sz w:val="19"/>
          <w:szCs w:val="19"/>
        </w:rPr>
        <w:t xml:space="preserve">Seguridad JWT completa: login, logout, cambio de contraseña, recuperación por email</w:t>
      </w:r>
    </w:p>
    <w:p>
      <w:pPr>
        <w:pStyle w:val="ListParagraph"/>
        <w:numPr>
          <w:ilvl w:val="0"/>
          <w:numId w:val="2"/>
        </w:numPr>
        <w:spacing w:before="0" w:after="60"/>
      </w:pPr>
      <w:r>
        <w:rPr>
          <w:rFonts w:ascii="Arial" w:cs="Arial" w:eastAsia="Arial" w:hAnsi="Arial"/>
          <w:color w:val="374151"/>
          <w:sz w:val="19"/>
          <w:szCs w:val="19"/>
        </w:rPr>
        <w:t xml:space="preserve">Todos los enums actualizados a sus valores definitivos (ver sección 3.1)</w:t>
      </w:r>
    </w:p>
    <w:p>
      <w:pPr>
        <w:pStyle w:val="ListParagraph"/>
        <w:numPr>
          <w:ilvl w:val="0"/>
          <w:numId w:val="2"/>
        </w:numPr>
        <w:spacing w:before="0" w:after="60"/>
      </w:pPr>
      <w:r>
        <w:rPr>
          <w:rFonts w:ascii="Arial" w:cs="Arial" w:eastAsia="Arial" w:hAnsi="Arial"/>
          <w:color w:val="374151"/>
          <w:sz w:val="19"/>
          <w:szCs w:val="19"/>
        </w:rPr>
        <w:t xml:space="preserve">Tests JUnit en la capa service con cobertura JaCoCo ≥ 70%</w:t>
      </w:r>
    </w:p>
    <w:p>
      <w:pPr>
        <w:pStyle w:val="ListParagraph"/>
        <w:numPr>
          <w:ilvl w:val="0"/>
          <w:numId w:val="2"/>
        </w:numPr>
        <w:spacing w:before="0" w:after="60"/>
      </w:pPr>
      <w:r>
        <w:rPr>
          <w:rFonts w:ascii="Arial" w:cs="Arial" w:eastAsia="Arial" w:hAnsi="Arial"/>
          <w:color w:val="374151"/>
          <w:sz w:val="19"/>
          <w:szCs w:val="19"/>
        </w:rPr>
        <w:t xml:space="preserve">Proceso diario automático (@Scheduled) que convierte ausencias planificadas en fichajes</w:t>
      </w:r>
    </w:p>
    <w:p>
      <w:pPr>
        <w:pStyle w:val="ListParagraph"/>
        <w:numPr>
          <w:ilvl w:val="0"/>
          <w:numId w:val="2"/>
        </w:numPr>
        <w:spacing w:before="0" w:after="60"/>
      </w:pPr>
      <w:r>
        <w:rPr>
          <w:rFonts w:ascii="Arial" w:cs="Arial" w:eastAsia="Arial" w:hAnsi="Arial"/>
          <w:color w:val="374151"/>
          <w:sz w:val="19"/>
          <w:szCs w:val="19"/>
        </w:rPr>
        <w:t xml:space="preserve">Generación de informes PDF firmables con iText 7 (RF-38, RF-39, RF-40)</w:t>
      </w:r>
    </w:p>
    <w:p>
      <w:pPr>
        <w:pStyle w:val="ListParagraph"/>
        <w:numPr>
          <w:ilvl w:val="0"/>
          <w:numId w:val="2"/>
        </w:numPr>
        <w:spacing w:before="0" w:after="60"/>
      </w:pPr>
      <w:r>
        <w:rPr>
          <w:rFonts w:ascii="Arial" w:cs="Arial" w:eastAsia="Arial" w:hAnsi="Arial"/>
          <w:color w:val="374151"/>
          <w:sz w:val="19"/>
          <w:szCs w:val="19"/>
        </w:rPr>
        <w:t xml:space="preserve">Schema MySQL validado: misma estructura que H2 en desarrollo</w:t>
      </w:r>
    </w:p>
    <w:p>
      <w:pPr>
        <w:pStyle w:val="ListParagraph"/>
        <w:numPr>
          <w:ilvl w:val="0"/>
          <w:numId w:val="2"/>
        </w:numPr>
        <w:spacing w:before="0" w:after="60"/>
      </w:pPr>
      <w:r>
        <w:rPr>
          <w:rFonts w:ascii="Arial" w:cs="Arial" w:eastAsia="Arial" w:hAnsi="Arial"/>
          <w:color w:val="374151"/>
          <w:sz w:val="19"/>
          <w:szCs w:val="19"/>
        </w:rPr>
        <w:t xml:space="preserve">Merge a master con tag v2.0-fase2 al cerrar la fase</w:t>
      </w:r>
    </w:p>
    <w:p>
      <w:pPr>
        <w:spacing w:before="120" w:after="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1.  Resumen de la Fase 0 — El punto de partida</w:t>
      </w:r>
    </w:p>
    <w:p>
      <w:pPr>
        <w:spacing w:before="0" w:after="120"/>
      </w:pPr>
      <w:r>
        <w:rPr>
          <w:rFonts w:ascii="Arial" w:cs="Arial" w:eastAsia="Arial" w:hAnsi="Arial"/>
          <w:b w:val="false"/>
          <w:bCs w:val="false"/>
          <w:i w:val="false"/>
          <w:iCs w:val="false"/>
          <w:color w:val="374151"/>
          <w:sz w:val="20"/>
          <w:szCs w:val="20"/>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0" w:after="120"/>
      </w:pPr>
      <w:r>
        <w:rPr>
          <w:rFonts w:ascii="Arial" w:cs="Arial" w:eastAsia="Arial" w:hAnsi="Arial"/>
          <w:b w:val="false"/>
          <w:bCs w:val="false"/>
          <w:i w:val="false"/>
          <w:iCs w:val="false"/>
          <w:color w:val="374151"/>
          <w:sz w:val="20"/>
          <w:szCs w:val="20"/>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80" w:after="0"/>
      </w:pPr>
    </w:p>
    <w:p>
      <w:pPr>
        <w:pStyle w:val="Heading2"/>
        <w:spacing w:before="200" w:after="100"/>
      </w:pPr>
      <w:r>
        <w:rPr>
          <w:rFonts w:ascii="Arial" w:cs="Arial" w:eastAsia="Arial" w:hAnsi="Arial"/>
          <w:b/>
          <w:bCs/>
          <w:color w:val="2E75B6"/>
          <w:sz w:val="22"/>
          <w:szCs w:val="22"/>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2800"/>
        <w:gridCol w:w="1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Herramientas y SDKs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Instalar Java 21 LTS Temurin, Git, IntelliJ IDEA y Android Studio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Herramientas instaladas y verificadas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Proyecto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Crear proyecto Spring Boot en start.spring.io, configurar YAML, jjwt y arrancar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Spring Boot en :8080 · Swagger UI · H2 Console operativos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Proyecto Android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Crear proyecto Kotlin con Retrofit, Navigation Component y DataStore (sin Hilt)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BUILD SUCCESSFUL · MainActivity sin crash en emulador</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Base de Datos H2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Crear las 7 entidades JPA y verificar esquema generado por Hibernate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H2 Console muestra exactamente 7 tablas correctas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Git y Verificación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Inicializar repo GitHub, estructura de ramas y verificar comunicación end-to-end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/api/health devuelve {"status":"UP"} 200 OK</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bl>
    <w:p>
      <w:pPr>
        <w:spacing w:before="120" w:after="0"/>
      </w:pPr>
    </w:p>
    <w:p>
      <w:pPr>
        <w:pStyle w:val="Heading2"/>
        <w:spacing w:before="200" w:after="100"/>
      </w:pPr>
      <w:r>
        <w:rPr>
          <w:rFonts w:ascii="Arial" w:cs="Arial" w:eastAsia="Arial" w:hAnsi="Arial"/>
          <w:b/>
          <w:bCs/>
          <w:color w:val="2E75B6"/>
          <w:sz w:val="22"/>
          <w:szCs w:val="22"/>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Spring Boot 3.5.x arrancando en puerto 8080 con perfil dev activo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Base de datos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H2 en memoria con 7 tablas generadas automáticamente por Hibernate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Entidades JPA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ConfiguracionEmpresa, Usuario, Empleado, PlanificacionAusencia, Fichaje, Pausa, SaldoAnual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ENUMs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4 enums provisionales (Rol, TipoFichaje con ENTRADA/SALIDA, TipoAusencia, TipoPausa)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GET /api/health devuelve {"status":"UP"} 200 OK — único endpoint operativo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Swagger UI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Accesible en http://localhost:8080/swagger-ui.html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H2 Console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Accesible en http://localhost:8080/h2-console — jdbc:h2:mem:staffflow / sa / (vacío)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Seguridad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SecurityConfig temporal con .anyRequest().permitAll() — se reemplaza con JWT en Fase 2</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Android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Proyecto Kotlin compilando correctamente. NetworkModule.kt apunta a 10.0.2.2:8080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Git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master → b2af932 (62 archivos) · develop → db03d55 (HealthController.java)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Paquetes 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11 paquetes vacíos bajo com.staffflow listos para rellenar en Fase 2</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Paquetes Android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paquetes vacíos bajo com.staffflow.android listos para rellenar en Fase 3</w:t>
            </w:r>
          </w:p>
        </w:tc>
      </w:tr>
    </w:tbl>
    <w:p>
      <w:pPr>
        <w:spacing w:before="120" w:after="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2.  Resumen de la Fase 1 — Análisis y Diseño</w:t>
      </w:r>
    </w:p>
    <w:p>
      <w:pPr>
        <w:spacing w:before="0" w:after="120"/>
      </w:pPr>
      <w:r>
        <w:rPr>
          <w:rFonts w:ascii="Arial" w:cs="Arial" w:eastAsia="Arial" w:hAnsi="Arial"/>
          <w:b w:val="false"/>
          <w:bCs w:val="false"/>
          <w:i w:val="false"/>
          <w:iCs w:val="false"/>
          <w:color w:val="374151"/>
          <w:sz w:val="20"/>
          <w:szCs w:val="20"/>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Fechas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02 de marzo de 2026 — 08 de marzo de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Duración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días naturales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Horas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30 horas (de las 225h totales del TFG)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Estado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COMPLETADA — 4 bloques cerrados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Documento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StaffFlow_Fase1_v5.docx</w:t>
            </w:r>
          </w:p>
        </w:tc>
      </w:tr>
    </w:tbl>
    <w:p>
      <w:pPr>
        <w:spacing w:before="120" w:after="0"/>
      </w:pPr>
    </w:p>
    <w:p>
      <w:pPr>
        <w:pStyle w:val="Heading2"/>
        <w:spacing w:before="200" w:after="100"/>
      </w:pPr>
      <w:r>
        <w:rPr>
          <w:rFonts w:ascii="Arial" w:cs="Arial" w:eastAsia="Arial" w:hAnsi="Arial"/>
          <w:b/>
          <w:bCs/>
          <w:color w:val="2E75B6"/>
          <w:sz w:val="22"/>
          <w:szCs w:val="22"/>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2800"/>
        <w:gridCol w:w="1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Análisis de Requisitos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Definir actores, RF, RNF y cumplimiento RD-ley 8/2019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49 RF únicos · 29 RNF en 10 bloques · enums definitivos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Modelo de Datos y DDL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Diseñar el esquema relacional definitivo y script DDL MySQL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StaffFlow_BaseDatos_v4.docx · staffflow_v4_ddl_mysql.sql (249 líneas)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Especificación Endpoints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Definir todos los contratos API REST antes de escribir código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StaffFlow_Endpoints_v3.docx · 52 endpoints · 13 controllers · 49 RF cubiertos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Wireframes Android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Diseñar el flujo de navegación y todas las pantallas de la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StaffFlow_Wireframes_v4.docx · 24 pantallas · 8 flujos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bl>
    <w:p>
      <w:pPr>
        <w:spacing w:before="120" w:after="0"/>
      </w:pPr>
    </w:p>
    <w:p>
      <w:pPr>
        <w:pStyle w:val="Heading2"/>
        <w:spacing w:before="200" w:after="100"/>
      </w:pPr>
      <w:r>
        <w:rPr>
          <w:rFonts w:ascii="Arial" w:cs="Arial" w:eastAsia="Arial" w:hAnsi="Arial"/>
          <w:b/>
          <w:bCs/>
          <w:color w:val="2E75B6"/>
          <w:sz w:val="22"/>
          <w:szCs w:val="22"/>
        </w:rPr>
        <w:t xml:space="preserve">Bloque 1 — Requisitos (síntesis)</w:t>
      </w:r>
    </w:p>
    <w:p>
      <w:pPr>
        <w:spacing w:before="0" w:after="120"/>
      </w:pPr>
      <w:r>
        <w:rPr>
          <w:rFonts w:ascii="Arial" w:cs="Arial" w:eastAsia="Arial" w:hAnsi="Arial"/>
          <w:b w:val="false"/>
          <w:bCs w:val="false"/>
          <w:i w:val="false"/>
          <w:iCs w:val="false"/>
          <w:color w:val="374151"/>
          <w:sz w:val="20"/>
          <w:szCs w:val="20"/>
        </w:rPr>
        <w:t xml:space="preserve">Se definieron 49 RF únicos distribuidos por rol (ADMIN: RF-01 a RF-40, ENCARGADO: hereda RF-08..RF-45 más propios RF-46..RF-49, EMPLEADO: hereda RF-41..RF-45 más propios RF-50..RF-54) y 29 RNF en 10 bloques con criterios de aceptación medibles. Se documentó el cumplimiento del Real Decreto-ley 8/2019 de registro de jornada laboral.</w:t>
      </w:r>
    </w:p>
    <w:p>
      <w:pPr>
        <w:pBdr>
          <w:left w:val="single" w:color="2E75B6" w:sz="12"/>
        </w:pBdr>
        <w:shd w:fill="EBF5FB" w:val="clear"/>
        <w:spacing w:before="40" w:after="80"/>
        <w:ind w:left="240"/>
      </w:pPr>
      <w:r>
        <w:rPr>
          <w:rFonts w:ascii="Arial" w:cs="Arial" w:eastAsia="Arial" w:hAnsi="Arial"/>
          <w:b/>
          <w:bCs/>
          <w:color w:val="1F3864"/>
          <w:sz w:val="18"/>
          <w:szCs w:val="18"/>
        </w:rPr>
        <w:t xml:space="preserve">Marco legal cubierto: </w:t>
      </w:r>
      <w:r>
        <w:rPr>
          <w:rFonts w:ascii="Arial" w:cs="Arial" w:eastAsia="Arial" w:hAnsi="Arial"/>
          <w:color w:val="374151"/>
          <w:sz w:val="18"/>
          <w:szCs w:val="18"/>
        </w:rPr>
        <w:t xml:space="preserve">RD-ley 8/2019 → UNIQUE(empleado_id, fecha) en fichajes · sin DELETE en fichajes/pausas · PDFs firmables RF-38..RF-40 · historial accesible por empleado RF-51.</w:t>
      </w:r>
    </w:p>
    <w:p>
      <w:pPr>
        <w:pBdr>
          <w:left w:val="single" w:color="2E75B6" w:sz="12"/>
        </w:pBdr>
        <w:shd w:fill="EBF5FB" w:val="clear"/>
        <w:spacing w:before="40" w:after="80"/>
        <w:ind w:left="240"/>
      </w:pPr>
      <w:r>
        <w:rPr>
          <w:rFonts w:ascii="Arial" w:cs="Arial" w:eastAsia="Arial" w:hAnsi="Arial"/>
          <w:b/>
          <w:bCs/>
          <w:color w:val="1F3864"/>
          <w:sz w:val="18"/>
          <w:szCs w:val="18"/>
        </w:rPr>
        <w:t xml:space="preserve">Actors: </w:t>
      </w:r>
      <w:r>
        <w:rPr>
          <w:rFonts w:ascii="Arial" w:cs="Arial" w:eastAsia="Arial" w:hAnsi="Arial"/>
          <w:color w:val="374151"/>
          <w:sz w:val="18"/>
          <w:szCs w:val="18"/>
        </w:rPr>
        <w:t xml:space="preserve">ADMIN (acceso total, sin perfil de empleado) · ENCARGADO (operativa diaria, ficha con PIN) · EMPLEADO (solo sus datos, ficha con PIN). Spring Security devuelve HTTP 403 si el EMPLEADO intenta acceder a datos ajenos.</w:t>
      </w:r>
    </w:p>
    <w:p>
      <w:pPr>
        <w:spacing w:before="60" w:after="0"/>
      </w:pPr>
    </w:p>
    <w:p>
      <w:pPr>
        <w:pStyle w:val="Heading2"/>
        <w:spacing w:before="200" w:after="100"/>
      </w:pPr>
      <w:r>
        <w:rPr>
          <w:rFonts w:ascii="Arial" w:cs="Arial" w:eastAsia="Arial" w:hAnsi="Arial"/>
          <w:b/>
          <w:bCs/>
          <w:color w:val="2E75B6"/>
          <w:sz w:val="22"/>
          <w:szCs w:val="22"/>
        </w:rPr>
        <w:t xml:space="preserve">Bloque 2 — Modelo de datos (síntesis)</w:t>
      </w:r>
    </w:p>
    <w:p>
      <w:pPr>
        <w:spacing w:before="0" w:after="120"/>
      </w:pPr>
      <w:r>
        <w:rPr>
          <w:rFonts w:ascii="Arial" w:cs="Arial" w:eastAsia="Arial" w:hAnsi="Arial"/>
          <w:b w:val="false"/>
          <w:bCs w:val="false"/>
          <w:i w:val="false"/>
          <w:iCs w:val="false"/>
          <w:color w:val="374151"/>
          <w:sz w:val="20"/>
          <w:szCs w:val="20"/>
        </w:rPr>
        <w:t xml:space="preserve">Se diseñaron 7 tablas relacionales con sus columnas, tipos, restricciones, índices y claves foráneas. El script DDL MySQL se validó en H2 Console y en MySQL Workbench. Todas las FK usan ON UPDATE CASCADE ON DELETE RESTRICT y el charset es utf8mb4_unicode_ci.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configuracion_empresa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Singleton (id=1). Nombre, CIF, dirección, email, teléfono, logo_path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usuarios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Autenticación: username, password_hash, email, rol, activo, reset_token, reset_token_expiry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empleados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Perfil laboral: dni, nss, categoría, jornada, pin_terminal (UNIQUE), codigo_nfc, activo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fichajes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Central. UNIQUE(empleado_id, fecha). Sin DELETE (RNF-L01). hora_entrada/salida, jornada_efectiva_minutos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pausas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Sin DELETE (RNF-L01). hora_inicio, hora_fin (NULL=activa), duracion_minutos (Math.floor)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planificacion_ausencias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Campo procesado: false=pendiente, true=convertida en fichaje por proceso diario. FK empleado_id NULL=festivo global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saldos_anuales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UNIQUE(empleado_id, anio). Vacaciones, asuntos propios, saldo horas. Calculado por SaldoService</w:t>
            </w:r>
          </w:p>
        </w:tc>
      </w:tr>
    </w:tbl>
    <w:p>
      <w:pPr>
        <w:spacing w:before="60" w:after="0"/>
      </w:pPr>
    </w:p>
    <w:p>
      <w:pPr>
        <w:pStyle w:val="Heading2"/>
        <w:spacing w:before="200" w:after="100"/>
      </w:pPr>
      <w:r>
        <w:rPr>
          <w:rFonts w:ascii="Arial" w:cs="Arial" w:eastAsia="Arial" w:hAnsi="Arial"/>
          <w:b/>
          <w:bCs/>
          <w:color w:val="2E75B6"/>
          <w:sz w:val="22"/>
          <w:szCs w:val="22"/>
        </w:rPr>
        <w:t xml:space="preserve">Bloque 3 — Endpoints (síntesis)</w:t>
      </w:r>
    </w:p>
    <w:p>
      <w:pPr>
        <w:spacing w:before="0" w:after="120"/>
      </w:pPr>
      <w:r>
        <w:rPr>
          <w:rFonts w:ascii="Arial" w:cs="Arial" w:eastAsia="Arial" w:hAnsi="Arial"/>
          <w:b w:val="false"/>
          <w:bCs w:val="false"/>
          <w:i w:val="false"/>
          <w:iCs w:val="false"/>
          <w:color w:val="374151"/>
          <w:sz w:val="20"/>
          <w:szCs w:val="20"/>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pBdr>
        <w:shd w:fill="EBF5FB" w:val="clear"/>
        <w:spacing w:before="40" w:after="80"/>
        <w:ind w:left="240"/>
      </w:pPr>
      <w:r>
        <w:rPr>
          <w:rFonts w:ascii="Arial" w:cs="Arial" w:eastAsia="Arial" w:hAnsi="Arial"/>
          <w:b/>
          <w:bCs/>
          <w:color w:val="1F3864"/>
          <w:sz w:val="18"/>
          <w:szCs w:val="18"/>
        </w:rPr>
        <w:t xml:space="preserve">Convención PUT/PATCH cerrada: </w:t>
      </w:r>
      <w:r>
        <w:rPr>
          <w:rFonts w:ascii="Arial" w:cs="Arial" w:eastAsia="Arial" w:hAnsi="Arial"/>
          <w:color w:val="374151"/>
          <w:sz w:val="18"/>
          <w:szCs w:val="18"/>
        </w:rPr>
        <w:t xml:space="preserve">PUT = formulario completo (empresa, auth/password). PATCH = cambio de estado o campos opcionales (usuarios/{id}, empleados/{id}, empleados/{id}/baja, empleados/{id}/reactivar, fichajes/{id}, pausas/{id}, ausencias/{id}).</w:t>
      </w:r>
    </w:p>
    <w:p>
      <w:pPr>
        <w:pBdr>
          <w:left w:val="single" w:color="2E75B6" w:sz="12"/>
        </w:pBdr>
        <w:shd w:fill="EBF5FB" w:val="clear"/>
        <w:spacing w:before="40" w:after="80"/>
        <w:ind w:left="240"/>
      </w:pPr>
      <w:r>
        <w:rPr>
          <w:rFonts w:ascii="Arial" w:cs="Arial" w:eastAsia="Arial" w:hAnsi="Arial"/>
          <w:b/>
          <w:bCs/>
          <w:color w:val="1F3864"/>
          <w:sz w:val="18"/>
          <w:szCs w:val="18"/>
        </w:rPr>
        <w:t xml:space="preserve">13 controllers (1 por responsabilidad): </w:t>
      </w:r>
      <w:r>
        <w:rPr>
          <w:rFonts w:ascii="Arial" w:cs="Arial" w:eastAsia="Arial" w:hAnsi="Arial"/>
          <w:color w:val="374151"/>
          <w:sz w:val="18"/>
          <w:szCs w:val="18"/>
        </w:rPr>
        <w:t xml:space="preserve">AuthController · EmpresaController · UsuarioController · EmpleadoController · FichajeController · PausaController · AusenciaController · PresenciaController · SaldoController · InformeController · PdfController · TerminalController · HealthController</w:t>
      </w:r>
    </w:p>
    <w:p>
      <w:pPr>
        <w:pBdr>
          <w:left w:val="single" w:color="2E75B6" w:sz="12"/>
        </w:pBdr>
        <w:shd w:fill="EBF5FB" w:val="clear"/>
        <w:spacing w:before="40" w:after="80"/>
        <w:ind w:left="240"/>
      </w:pPr>
      <w:r>
        <w:rPr>
          <w:rFonts w:ascii="Arial" w:cs="Arial" w:eastAsia="Arial" w:hAnsi="Arial"/>
          <w:b/>
          <w:bCs/>
          <w:color w:val="1F3864"/>
          <w:sz w:val="18"/>
          <w:szCs w:val="18"/>
        </w:rPr>
        <w:t xml:space="preserve">Terminal sin JWT: </w:t>
      </w:r>
      <w:r>
        <w:rPr>
          <w:rFonts w:ascii="Arial" w:cs="Arial" w:eastAsia="Arial" w:hAnsi="Arial"/>
          <w:color w:val="374151"/>
          <w:sz w:val="18"/>
          <w:szCs w:val="18"/>
        </w:rPr>
        <w:t xml:space="preserve">Los 4 endpoints /api/v1/terminal/ (E48-E51) no requieren JWT. Se autentican por PIN. Spring Security les aplica una cadena de seguridad distinta. HTTP 423 si el dispositivo está bloqueado por fuerza bruta (RNF-S05).</w:t>
      </w:r>
    </w:p>
    <w:p>
      <w:pPr>
        <w:spacing w:before="60" w:after="0"/>
      </w:pPr>
    </w:p>
    <w:p>
      <w:pPr>
        <w:pStyle w:val="Heading2"/>
        <w:spacing w:before="200" w:after="100"/>
      </w:pPr>
      <w:r>
        <w:rPr>
          <w:rFonts w:ascii="Arial" w:cs="Arial" w:eastAsia="Arial" w:hAnsi="Arial"/>
          <w:b/>
          <w:bCs/>
          <w:color w:val="2E75B6"/>
          <w:sz w:val="22"/>
          <w:szCs w:val="22"/>
        </w:rPr>
        <w:t xml:space="preserve">Bloque 4 — Wireframes Android (síntesis)</w:t>
      </w:r>
    </w:p>
    <w:p>
      <w:pPr>
        <w:spacing w:before="0" w:after="120"/>
      </w:pPr>
      <w:r>
        <w:rPr>
          <w:rFonts w:ascii="Arial" w:cs="Arial" w:eastAsia="Arial" w:hAnsi="Arial"/>
          <w:b w:val="false"/>
          <w:bCs w:val="false"/>
          <w:i w:val="false"/>
          <w:iCs w:val="false"/>
          <w:color w:val="374151"/>
          <w:sz w:val="20"/>
          <w:szCs w:val="20"/>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pBdr>
        <w:shd w:fill="EBF5FB" w:val="clear"/>
        <w:spacing w:before="40" w:after="80"/>
        <w:ind w:left="240"/>
      </w:pPr>
      <w:r>
        <w:rPr>
          <w:rFonts w:ascii="Arial" w:cs="Arial" w:eastAsia="Arial" w:hAnsi="Arial"/>
          <w:b/>
          <w:bCs/>
          <w:color w:val="1F3864"/>
          <w:sz w:val="18"/>
          <w:szCs w:val="18"/>
        </w:rPr>
        <w:t xml:space="preserve">Destino inicial por rol: </w:t>
      </w:r>
      <w:r>
        <w:rPr>
          <w:rFonts w:ascii="Arial" w:cs="Arial" w:eastAsia="Arial" w:hAnsi="Arial"/>
          <w:color w:val="374151"/>
          <w:sz w:val="18"/>
          <w:szCs w:val="18"/>
        </w:rPr>
        <w:t xml:space="preserve">ADMIN → P13 (Empleados) · ENCARGADO → P17 (Parte diario) · EMPLEADO → P09 (Mi saldo). JWT en DataStore: si existe y es válido al arrancar, navega directamente sin login.</w:t>
      </w:r>
    </w:p>
    <w:p>
      <w:pPr>
        <w:pBdr>
          <w:left w:val="single" w:color="2E75B6" w:sz="12"/>
        </w:pBdr>
        <w:shd w:fill="EBF5FB" w:val="clear"/>
        <w:spacing w:before="40" w:after="80"/>
        <w:ind w:left="240"/>
      </w:pPr>
      <w:r>
        <w:rPr>
          <w:rFonts w:ascii="Arial" w:cs="Arial" w:eastAsia="Arial" w:hAnsi="Arial"/>
          <w:b/>
          <w:bCs/>
          <w:color w:val="1F3864"/>
          <w:sz w:val="18"/>
          <w:szCs w:val="18"/>
        </w:rPr>
        <w:t xml:space="preserve">Por qué Single Activity (decisión nº24-A): </w:t>
      </w:r>
      <w:r>
        <w:rPr>
          <w:rFonts w:ascii="Arial" w:cs="Arial" w:eastAsia="Arial" w:hAnsi="Arial"/>
          <w:color w:val="374151"/>
          <w:sz w:val="18"/>
          <w:szCs w:val="18"/>
        </w:rPr>
        <w:t xml:space="preserve">El patrón de múltiples Activities obliga a replicar el Drawer en cada pantalla y complica el back stack. Con Single Activity, Navigation Component gestiona el back stack automáticamente y los Fragments comparten el ViewModel de la Activity sin serialización.</w:t>
      </w:r>
    </w:p>
    <w:p>
      <w:pPr>
        <w:spacing w:before="120" w:after="0"/>
      </w:pPr>
    </w:p>
    <w:p>
      <w:pPr>
        <w:pStyle w:val="Heading2"/>
        <w:spacing w:before="200" w:after="100"/>
      </w:pPr>
      <w:r>
        <w:rPr>
          <w:rFonts w:ascii="Arial" w:cs="Arial" w:eastAsia="Arial" w:hAnsi="Arial"/>
          <w:b/>
          <w:bCs/>
          <w:color w:val="2E75B6"/>
          <w:sz w:val="22"/>
          <w:szCs w:val="22"/>
        </w:rPr>
        <w:t xml:space="preserve">Checklist de cierre —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8080"/>
      </w:tblGrid>
      <w:tr>
        <w:trPr>
          <w:tblHeader/>
        </w:trPr>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Estado</w:t>
            </w:r>
          </w:p>
        </w:tc>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t>
            </w:r>
          </w:p>
        </w:tc>
        <w:tc>
          <w:tcPr>
            <w:tcW w:type="dxa" w:w="80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Verificación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3 actores (ADMIN, ENCARGADO, EMPLEADO) están identificados con sus responsabilidades y restricciones de acceso</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2</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49 RF están completos y no hay ningún caso de uso sin cubrir</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3</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29 RNF están definidos con criterios de aceptación medibles y verificables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4</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El cumplimiento del Real Decreto-ley 8/2019 está documentado y justificado técnicamente</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5</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5 enums definitivos (Rol, TipoFichaje, TipoAusencia, TipoPausa, CategoriaEmpleado) están documentados y listos para actualizar en el código Java de la Fase 2</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6</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Las 7 tablas del modelo de datos están documentadas con columnas, tipos y restricciones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7</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El script DDL MySQL está completo y sin errores de sintaxis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8</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SHOW TABLES en H2 Console devuelve exactamente 7 tablas con los nombres correctos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9</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Todos los endpoints están especificados con verbo, ruta, roles autorizados y descripción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10</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DTOs principales (LoginRequest/Response, FichajeRequest/Response, etc.) están documentados con ejemplos JSON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Todas las pantallas Android están documentadas con componentes, endpoints y navegación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12</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El flujo de navegación cubre todos los RF del Bloque 1</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13</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Commit de cierre de Fase 1 realizado en la rama develop</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14</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Merge de develop a master completado con el tag v1.0-fase1</w:t>
            </w:r>
          </w:p>
        </w:tc>
      </w:tr>
    </w:tbl>
    <w:p>
      <w:pPr>
        <w:pBdr>
          <w:left w:val="single" w:color="F57C00" w:sz="12"/>
        </w:pBdr>
        <w:shd w:fill="FFF3E0" w:val="clear"/>
        <w:spacing w:before="80" w:after="80"/>
        <w:ind w:left="240"/>
      </w:pPr>
      <w:r>
        <w:rPr>
          <w:rFonts w:ascii="Arial" w:cs="Arial" w:eastAsia="Arial" w:hAnsi="Arial"/>
          <w:color w:val="F57C00"/>
          <w:sz w:val="18"/>
          <w:szCs w:val="18"/>
        </w:rPr>
        <w:t xml:space="preserve">Los puntos 13 y 14 se ejecutan antes de empezar el primer commit de la Fase 2. Ver comandos de cierre en sección 3.5.</w:t>
      </w:r>
    </w:p>
    <w:p>
      <w:pPr>
        <w:spacing w:before="120" w:after="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3.  Fase 2 — Desarrollo Backend</w:t>
      </w:r>
    </w:p>
    <w:p>
      <w:pPr>
        <w:spacing w:before="0" w:after="120"/>
      </w:pPr>
      <w:r>
        <w:rPr>
          <w:rFonts w:ascii="Arial" w:cs="Arial" w:eastAsia="Arial" w:hAnsi="Arial"/>
          <w:b w:val="false"/>
          <w:bCs w:val="false"/>
          <w:i w:val="false"/>
          <w:iCs w:val="false"/>
          <w:color w:val="374151"/>
          <w:sz w:val="20"/>
          <w:szCs w:val="20"/>
        </w:rPr>
        <w:t xml:space="preserve">Esta sección detalla qué hay que hacer en la Fase 2, en qué orden y con qué criterio de éxito. Los 7 bloques son secuenciales: no empieces el siguiente hasta cumplir el criterio de éxito del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Horas totales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80 horas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Inicio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09 de marzo de 2026 (lunes)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29 de marzo de 2026 (domingo)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Ritmo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~3,8 h/día · los días de más carga son los de controladores + servicios complejos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 global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Todos los 52 endpoints responden correctamente en Swagger UI con JWT válido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Entregable final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Merge develop → master · tag v2.0-fase2 · cobertura JaCoCo ≥70% en service</w:t>
            </w:r>
          </w:p>
        </w:tc>
      </w:tr>
    </w:tbl>
    <w:p>
      <w:pPr>
        <w:spacing w:before="120" w:after="0"/>
      </w:pPr>
    </w:p>
    <w:p>
      <w:pPr>
        <w:pStyle w:val="Heading2"/>
        <w:spacing w:before="200" w:after="100"/>
      </w:pPr>
      <w:r>
        <w:rPr>
          <w:rFonts w:ascii="Arial" w:cs="Arial" w:eastAsia="Arial" w:hAnsi="Arial"/>
          <w:b/>
          <w:bCs/>
          <w:color w:val="2E75B6"/>
          <w:sz w:val="22"/>
          <w:szCs w:val="22"/>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2800"/>
        <w:gridCol w:w="1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Preparación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Enums, DDL MySQL, SecurityConfig temporal OFF y estructura de paquetes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Enums actualizados · SHOW TABLES = 7 tablas</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Seguridad JWT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JwtTokenProvider, JwtAuthFilter, UserDetailsServiceImpl, SecurityConfig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/auth/login devuelve JWT válido</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 y Empresa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AuthController (E01-E05) + EmpresaController (E06-E07)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+ 2 endpoints con tests</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Usuarios y Empleados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UsuarioController (E08-E12) + EmpleadoController (E13-E21)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+ 9 endpoints con tests · cobertura service ≥70%</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Fichajes y Pausas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FichajeController (E22-E26) + PausaController (E27-E29)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+ 3 endpoints · validación observaciones obligatorias</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Ausencias y Presencia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AusenciaController (E30-E34) + PresenciaController (E35-E37) + @Scheduled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5+3 endpoints · proceso diario automático verificado</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Saldos, Informes y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SaldoController (E38-E41) + InformeController (E42-E44) + PdfController (E45-E47)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4+3+3 endpoints · PDF descargable con iText 7</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bl>
    <w:p>
      <w:pPr>
        <w:spacing w:before="120" w:after="0"/>
      </w:pPr>
    </w:p>
    <w:p>
      <w:r>
        <w:br w:type="page"/>
      </w:r>
    </w:p>
    <w:p>
      <w:pPr>
        <w:shd w:fill="1F4E79" w:val="clear"/>
        <w:spacing w:before="160" w:after="80"/>
        <w:ind w:left="120"/>
      </w:pPr>
      <w:r>
        <w:rPr>
          <w:rFonts w:ascii="Arial" w:cs="Arial" w:eastAsia="Arial" w:hAnsi="Arial"/>
          <w:b/>
          <w:bCs/>
          <w:color w:val="FFFFFF"/>
          <w:sz w:val="20"/>
          <w:szCs w:val="20"/>
        </w:rPr>
        <w:t xml:space="preserve">Bloque 1 — Preparación  (~6 horas · 09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Poner el proyecto backend en el estado exacto desde el que arranca la implementación: enums definitivos en código, schema DDL cargado en MySQL, SecurityConfig temporal que permite todas las peticiones sin autenticación (para poder probar endpoints antes de implementar JWT), y paquetes listos para recibir código.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Tareas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 Crear CategoriaEmpleado.java (5 valores)  ·  2) Actualizar TipoFichaje.java (9 valores, eliminar ENTRADA y SALIDA)  ·  3) Actualizar TipoAusencia.java (6 valores)  ·  4) Actualizar TipoPausa.java (4 valores, AUSENCIA_RETRIBUIDA reemplaza PERSONAL)  ·  5) Ejecutar staffflow_v4_ddl_mysql.sql en MySQL y verificar con SHOW TABLES  ·  6) Crear todos los DTOs de request y response vacíos con sus campos  ·  7) Crear todas las interfaces Repository  ·  8) Crear todos los @Service con esqueleto vacío  ·  9) Confirmar que el proyecto compila y arranca con MySQL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Por qué primero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Si los enums tienen valores incorrectos, Hibernate no podrá mapear las columnas ENUM de las tablas y todos los endpoints fallarán con errores de conversión. Los enums deben estar correctos antes de crear cualquier entidad que los use.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CategoriaEmpleado.java existe con 5 valores  ·  ✔ TipoFichaje tiene 9 valores (sin ENTRADA ni SALIDA)  ·  ✔ Spring Boot arranca con MySQL sin errores  ·  ✔ SHOW TABLES en MySQL devuelve exactamente 7 tablas  ·  ✔ Todos los paquetes tienen al menos un archivo</w:t>
            </w:r>
          </w:p>
        </w:tc>
      </w:tr>
    </w:tbl>
    <w:p>
      <w:pPr>
        <w:spacing w:before="60" w:after="80"/>
      </w:pPr>
    </w:p>
    <w:p>
      <w:pPr>
        <w:pBdr>
          <w:left w:val="single" w:color="F57C00" w:sz="12"/>
        </w:pBdr>
        <w:shd w:fill="FFF3E0" w:val="clear"/>
        <w:spacing w:before="80" w:after="80"/>
        <w:ind w:left="240"/>
      </w:pPr>
      <w:r>
        <w:rPr>
          <w:rFonts w:ascii="Arial" w:cs="Arial" w:eastAsia="Arial" w:hAnsi="Arial"/>
          <w:color w:val="F57C00"/>
          <w:sz w:val="18"/>
          <w:szCs w:val="18"/>
        </w:rPr>
        <w:t xml:space="preserve">⚠️  SecurityConfig.java en este bloque debe tener .anyRequest().permitAll() para poder probar los endpoints en Swagger sin JWT. Se reemplaza completamente en el Bloque 2.</w:t>
      </w:r>
    </w:p>
    <w:p>
      <w:pPr>
        <w:spacing w:before="40" w:after="80"/>
      </w:pPr>
    </w:p>
    <w:p>
      <w:pPr>
        <w:spacing w:before="80" w:after="120"/>
      </w:pPr>
      <w:r>
        <w:rPr>
          <w:rFonts w:ascii="Arial" w:cs="Arial" w:eastAsia="Arial" w:hAnsi="Arial"/>
          <w:b/>
          <w:bCs/>
          <w:i w:val="false"/>
          <w:iCs w:val="false"/>
          <w:color w:val="374151"/>
          <w:sz w:val="20"/>
          <w:szCs w:val="20"/>
        </w:rPr>
        <w:t xml:space="preserve">Enums definitivos — referencia para este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Rol (sin cambios)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ADMIN | ENCARGADO | EMPLEADO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TipoFichaje (9 valores)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NORMAL · FESTIVO_NACIONAL · FESTIVO_LOCAL · VACACIONES · ASUNTO_PROPIO · PERMISO_RETRIBUIDO · BAJA_MEDICA · DIA_LIBRE_COMPENSATORIO · AUSENCIA_INJUSTIFICADA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TipoAusencia (6 valores)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FESTIVO_NACIONAL · FESTIVO_LOCAL · VACACIONES · ASUNTO_PROPIO · PERMISO_RETRIBUIDO · DIA_LIBRE_COMPENSATORIO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TipoPausa (4 valores)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COMIDA · DESCANSO · AUSENCIA_RETRIBUIDA · OTROS  (AUSENCIA_RETRIBUIDA reemplaza PERSONAL)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CategoriaEmpleado (NUEVO)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OPERARIO · ADMINISTRATIVO · TECNICO · ENCARGADO · OTRO  (crear CategoriaEmpleado.java desde cero)</w:t>
            </w:r>
          </w:p>
        </w:tc>
      </w:tr>
    </w:tbl>
    <w:p>
      <w:pPr>
        <w:spacing w:before="120" w:after="80"/>
      </w:pPr>
    </w:p>
    <w:p>
      <w:pPr>
        <w:shd w:fill="1F4E79" w:val="clear"/>
        <w:spacing w:before="160" w:after="80"/>
        <w:ind w:left="120"/>
      </w:pPr>
      <w:r>
        <w:rPr>
          <w:rFonts w:ascii="Arial" w:cs="Arial" w:eastAsia="Arial" w:hAnsi="Arial"/>
          <w:b/>
          <w:bCs/>
          <w:color w:val="FFFFFF"/>
          <w:sz w:val="20"/>
          <w:szCs w:val="20"/>
        </w:rPr>
        <w:t xml:space="preserve">Bloque 2 — Seguridad JWT  (~10 horas · 10-12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la capa de seguridad completa con JWT. Al terminar este bloque, el sistema exige token válido en todos los endpoints excepto los públicos, y el rol del token determina qué puede hacer el usuario autenticado.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Tareas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 JwtTokenProvider.java: genera y valida tokens JWT con jjwt 0.12.6  ·  2) JwtAuthFilter.java: intercepta peticiones, extrae token del header Authorization: Bearer  ·  3) UserDetailsServiceImpl.java: carga el usuario desde BD para Spring Security  ·  4) SecurityConfig.java: reemplaza el permitAll temporal por la cadena de seguridad definitiva con rutas públicas declaradas  ·  5) GlobalExceptionHandler.java: convierte excepciones en respuestas HTTP con el formato estándar { error, campo?, timestamp, path }  ·  6) Implementar E01 (POST /auth/login) y E02 (POST /auth/logout)  ·  7) Test de integración: login devuelve JWT, petición con JWT válido pasa, sin JWT devuelve 401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Rutas públicas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[PÚBLICO] POST /api/v1/auth/login · POST /api/v1/auth/password/recovery · POST /api/v1/auth/password/reset · GET /api/health · POST /api/v1/terminal/entrada · POST /api/v1/terminal/salida · POST /api/v1/terminal/pausa/iniciar · POST /api/v1/terminal/pausa/finalizar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POST /auth/login con credenciales válidas devuelve 200 con JWT  ·  ✔ GET /api/v1/empresa sin token devuelve 401  ·  ✔ GET /api/v1/empresa con token EMPLEADO devuelve 403  ·  ✔ GET /api/v1/empresa con token ADMIN devuelve 200</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3 — Auth y Empresa  (~8 horas · 13-14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los endpoints de autenticación completos (cambio de contraseña y recuperación por email) y los de configuración de empresa.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E01 POST /auth/login (ya del B2) · E02 POST /auth/logout · E03 PUT /auth/password · E04 POST /auth/password/recovery · E05 POST /auth/password/reset · E06 GET /empresa · E07 PUT /empresa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Dependencias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spring-boot-starter-mail para E04: envío del email con token de recuperación · Campo reset_token y reset_token_expiry en tabla usuarios para el flujo de restablecimiento (token de 1 uso, 30 min)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Cambio de contraseña requiere contraseña actual correcta (HTTP 400 si no coincide)  ·  ✔ Token de recuperación se invalida tras su uso  ·  ✔ Token expirado (&gt;30 min) devuelve HTTP 400  ·  ✔ Solo ADMIN puede acceder a E06 y E07</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4 — Usuarios y Empleados  (~14 horas · 15-19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la gestión completa de usuarios (solo ADMIN) y empleados (ADMIN y ENCARGADO), incluyendo el endpoint /me para que el EMPLEADO acceda a su propio perfil.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E08-E12: POST · GET · GET/{id} · PATCH/{id} · DELETE/{id} en /usuarios  ·  E13-E21: POST · GET · GET/{id} · PATCH/{id} · PATCH/{id}/baja · PATCH/{id}/reactivar · GET/estado · GET/export · GET/me en /empleados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Puntos clave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PATCH /empleados/{id}/baja y /reactivar solo cambian el campo activo (baja lógica)  ·  DELETE /usuarios/{id} es también baja lógica (activo=false), no borrado físico  ·  GET /empleados/me usa el ID del usuario autenticado extraído del JWT, nunca un parámetro de la URL  ·  Spring Security: HTTP 403 si el EMPLEADO intenta acceder a GET /empleados/{id} de otro empleado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Cobertura JaCoCo ≥70% en UsuarioService y EmpleadoService  ·  ✔ Baja lógica conserva historial intacto  ·  ✔ EMPLEADO solo ve su propio perfil con /me  ·  ✔ Pin_terminal devuelve HTTP 409 si ya existe en otro empleado</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5 — Fichajes, Pausas y Terminal  (~12 horas · 20-22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el registro y consulta de fichajes y pausas (con gestión manual por ADMIN/ENCARGADO) y los 4 endpoints de terminal sin JWT para fichaje con PIN.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E22-E26: POST · PATCH/{id} · GET · GET/incompletos · GET/me en /fichajes  ·  E27-E29: POST · PATCH/{id} · GET en /pausas  ·  E48-E51: POST terminal/entrada · salida · pausa/iniciar · pausa/finalizar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Puntos clave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Observaciones obligatorias y no vacías en PATCH de fichajes y pausas (HTTP 400 si observaciones está vacío o null)  ·  UNIQUE(empleado_id, fecha) en fichajes: HTTP 409 si ya existe fichaje para ese empleado ese día  ·  Terminal: el PIN identifica al empleado; el backend determina automáticamente qué acción registrar según el estado actual  ·  Bloqueo por dispositivo: 5 fallos PIN → 30s bloqueado (HTTP 423). Sin fallos 2 min → reinicio. 3 ciclos &lt;10 min → ERROR en logs (RNF-S05)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Sin DELETE en /fichajes ni /pausas  ·  ✔ Segundo fichaje del mismo empleado mismo día → HTTP 409  ·  ✔ PATCH con observaciones vacías → HTTP 400  ·  ✔ Terminal responde en &lt;100ms (índice UNIQUE pin_terminal)</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6 — Ausencias, Presencia y Proceso Diario  (~12 horas · 23-25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la planificación de ausencias, las vistas calculadas de presencia y el proceso diario automático que convierte ausencias planificadas en fichajes.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E30-E34: POST · PATCH/{id} · DELETE/{id} · GET · GET/me en /ausencias  ·  E35-E37: GET /presencia/parte-diario · GET /presencia/sin-justificar · GET /presencia/parte-diario/me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Proceso diario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@Scheduled(cron="0 1 0 * * *"): se ejecuta cada día a las 00:01. Busca registros en planificacion_ausencias con procesado=false y fecha≤hoy. Por cada registro crea el fichaje correspondiente (con tipo de ausencia correcto) y pone procesado=true. Si el empleado ya tiene fichaje ese día (caso raro), registra WARNING en log y no crea duplicado.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Puntos clave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DELETE /ausencias/{id} solo si procesado=false (HTTP 409 si ya está procesado)  ·  PATCH /ausencias/{id} solo si procesado=false  ·  empleado_id=NULL en POST /ausencias → festivo global que aplica a todos los empleados activos  ·  /presencia son vistas calculadas (no CRUD): PresenciaController devuelve DTOs construidos consultando fichajes + ausencias + empleados activos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Proceso diario crea fichajes correctamente verificado con fecha simulada  ·  ✔ DELETE con procesado=true → HTTP 409  ·  ✔ Parte diario muestra los 5 estados correctamente</w:t>
            </w:r>
          </w:p>
        </w:tc>
      </w:tr>
    </w:tbl>
    <w:p>
      <w:pPr>
        <w:spacing w:before="120" w:after="80"/>
      </w:pPr>
    </w:p>
    <w:p>
      <w:pPr>
        <w:shd w:fill="1F4E79" w:val="clear"/>
        <w:spacing w:before="160" w:after="80"/>
        <w:ind w:left="120"/>
      </w:pPr>
      <w:r>
        <w:rPr>
          <w:rFonts w:ascii="Arial" w:cs="Arial" w:eastAsia="Arial" w:hAnsi="Arial"/>
          <w:b/>
          <w:bCs/>
          <w:color w:val="FFFFFF"/>
          <w:sz w:val="20"/>
          <w:szCs w:val="20"/>
        </w:rPr>
        <w:t xml:space="preserve">Bloque 7 — Saldos, Informes y PDF  (~18 horas · 26-29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el cálculo y consulta de saldos anuales, los informes en formato JSON/HTML y la generación de los 3 tipos de informes PDF firmables con iText 7.</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E38-E41: GET /saldos/{id} · GET /saldos · POST /saldos/{id}/recalcular · GET /saldos/me  ·  E42-E44: GET /informes/horas/{id} · GET /informes/horas · GET /informes/vacaciones  ·  E45-E47: GET /informes/pdf/mensual/{id} · /anual/{id} · /vacaciones/{id}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SaldoService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El saldo anual es idempotente: POST /saldos/{id}/recalcular siempre da el mismo resultado. Calcula: vacaciones_disponibles = derecho_año + pendientes_año_anterior - consumidas. Igual para asuntos propios. saldo_horas = horas_trabajadas - horas_esperadas (positivo = horas extra).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PDF con iText 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PdfController devuelve ResponseEntity&lt;byte[]&gt; con Content-Type: application/pdf y Content-Disposition: attachment. El PDF incluye: cabecera con logo y datos de empresa (tabla configuracion_empresa), datos del empleado, período, tabla de datos y espacio para firma física. Los 3 tipos: RF-38 (mensual), RF-39 (anual), RF-40 (vacaciones y asuntos propios).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?formato=html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InformeController acepta ?formato=html en E42-E44. Devuelve HTML limpio que la app Android puede imprimir con PrintManager + WebView sin depender del backend para la impresión.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PDF descargable desde Swagger UI con datos reales  ·  ✔ Recálculo de saldo es idempotente (mismo resultado ejecutado N veces)  ·  ✔ Cobertura JaCoCo ≥70% en SaldoService  ·  ✔ Informe HTML se renderiza correctamente en navegador</w:t>
            </w:r>
          </w:p>
        </w:tc>
      </w:tr>
    </w:tbl>
    <w:p>
      <w:pPr>
        <w:spacing w:before="120" w:after="8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4.  Arquitectura y Convenios de Código</w:t>
      </w:r>
    </w:p>
    <w:p>
      <w:pPr>
        <w:pStyle w:val="Heading2"/>
        <w:spacing w:before="200" w:after="100"/>
      </w:pPr>
      <w:r>
        <w:rPr>
          <w:rFonts w:ascii="Arial" w:cs="Arial" w:eastAsia="Arial" w:hAnsi="Arial"/>
          <w:b/>
          <w:bCs/>
          <w:color w:val="2E75B6"/>
          <w:sz w:val="22"/>
          <w:szCs w:val="22"/>
        </w:rPr>
        <w:t xml:space="preserve">4.1 — Flujo de capas</w:t>
      </w:r>
    </w:p>
    <w:p>
      <w:pPr>
        <w:spacing w:before="0" w:after="120"/>
      </w:pPr>
      <w:r>
        <w:rPr>
          <w:rFonts w:ascii="Arial" w:cs="Arial" w:eastAsia="Arial" w:hAnsi="Arial"/>
          <w:b w:val="false"/>
          <w:bCs w:val="false"/>
          <w:i w:val="false"/>
          <w:iCs w:val="false"/>
          <w:color w:val="374151"/>
          <w:sz w:val="20"/>
          <w:szCs w:val="20"/>
        </w:rPr>
        <w:t xml:space="preserve">Request HTTP → JwtAuthFilter → @RestController → @Service → @Repository → Entidad JPA → Response HTTP. Ningún Controller accede directamente al Repository. Ningún Service devuelve entidades JPA al Controller (siempre usa DTOs). Toda la lógica de negocio vive en la capa Service.</w:t>
      </w:r>
    </w:p>
    <w:p>
      <w:pPr>
        <w:pBdr>
          <w:left w:val="single" w:color="2E75B6" w:sz="12"/>
        </w:pBdr>
        <w:shd w:fill="EBF5FB" w:val="clear"/>
        <w:spacing w:before="80" w:after="80"/>
        <w:ind w:left="240"/>
      </w:pPr>
      <w:r>
        <w:rPr>
          <w:rFonts w:ascii="Arial" w:cs="Arial" w:eastAsia="Arial" w:hAnsi="Arial"/>
          <w:color w:val="1F3864"/>
          <w:sz w:val="18"/>
          <w:szCs w:val="18"/>
        </w:rPr>
        <w:t xml:space="preserve">Regla de oro: si un método tiene @Transactional, pertenece a Service. Si tiene @GetMapping/@PostMapping, pertenece a Controller. Si extiende JpaRepository, pertenece a la capa de repositorio. Nada más.</w:t>
      </w:r>
    </w:p>
    <w:p>
      <w:pPr>
        <w:spacing w:before="60" w:after="80"/>
      </w:pPr>
    </w:p>
    <w:p>
      <w:pPr>
        <w:pStyle w:val="Heading2"/>
        <w:spacing w:before="200" w:after="100"/>
      </w:pPr>
      <w:r>
        <w:rPr>
          <w:rFonts w:ascii="Arial" w:cs="Arial" w:eastAsia="Arial" w:hAnsi="Arial"/>
          <w:b/>
          <w:bCs/>
          <w:color w:val="2E75B6"/>
          <w:sz w:val="22"/>
          <w:szCs w:val="22"/>
        </w:rPr>
        <w:t xml:space="preserve">4.2 —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config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SecurityConfig.java — cadena de seguridad Spring Security + JWT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controller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13 controllers (1 por recurso REST). Solo reciben DTOs y devuelven DTOs.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domain.entity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entidades JPA. Solo tienen campos, relaciones y anotaciones JPA. Sin lógica.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domain.enums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5 enums definitivos. Deben estar actualizados antes de Bloque 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domain.repository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interfaces que extienden JpaRepository&lt;Entidad, Long&gt;. Queries JPQL cuando JPA no es suficiente.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dto.request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DTOs de entrada: LoginRequest, FichajeRequest, PausaRequest, AusenciaRequest, etc.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dto.response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DTOs de salida: LoginResponse (con JWT), EmpleadoResponse, FichajeResponse, SaldoResponse, etc.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exception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GlobalExceptionHandler.java (@ControllerAdvice). Convierte excepciones en HTTP con formato estándar.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JwtTokenProvider.java · JwtAuthFilter.java · UserDetailsServiceImpl.java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13 services (1 por controller). @Transactional donde corresponde. Aquí vive toda la lógica.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service.scheduled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ProcesoDiario.java (@Scheduled 00:01) · CierreAnual.java (@Scheduled 1 ene)</w:t>
            </w:r>
          </w:p>
        </w:tc>
      </w:tr>
    </w:tbl>
    <w:p>
      <w:pPr>
        <w:spacing w:before="60" w:after="80"/>
      </w:pPr>
    </w:p>
    <w:p>
      <w:pPr>
        <w:pStyle w:val="Heading2"/>
        <w:spacing w:before="200" w:after="100"/>
      </w:pPr>
      <w:r>
        <w:rPr>
          <w:rFonts w:ascii="Arial" w:cs="Arial" w:eastAsia="Arial" w:hAnsi="Arial"/>
          <w:b/>
          <w:bCs/>
          <w:color w:val="2E75B6"/>
          <w:sz w:val="22"/>
          <w:szCs w:val="22"/>
        </w:rPr>
        <w:t xml:space="preserve">4.3 —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200 OK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GET exitoso · PUT/PATCH con body de respuesta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201 Created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POST que crea un recurso nuevo (incluye Location header)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204 No 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DELETE exitoso (único caso: DELETE /ausencias/{id})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400 Bad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Datos inválidos, formato incorrecto, observaciones vacías en modificación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401 Unauthorized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Token JWT ausente, expirado o inválido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403 Forbidden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Token válido pero rol insuficiente para ese endpoint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404 Not Found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Recurso no encontrado por 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409 Conflict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Fichaje duplicado (mismo empleado, mismo día) · ausencia ya procesada · PIN duplicado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423 Locked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Dispositivo terminal bloqueado por intentos fallidos de PIN (RNF-S05)</w:t>
            </w:r>
          </w:p>
        </w:tc>
      </w:tr>
    </w:tbl>
    <w:p>
      <w:pPr>
        <w:spacing w:before="60" w:after="80"/>
      </w:pPr>
    </w:p>
    <w:p>
      <w:pPr>
        <w:pStyle w:val="Heading2"/>
        <w:spacing w:before="200" w:after="100"/>
      </w:pPr>
      <w:r>
        <w:rPr>
          <w:rFonts w:ascii="Arial" w:cs="Arial" w:eastAsia="Arial" w:hAnsi="Arial"/>
          <w:b/>
          <w:bCs/>
          <w:color w:val="2E75B6"/>
          <w:sz w:val="22"/>
          <w:szCs w:val="22"/>
        </w:rPr>
        <w:t xml:space="preserve">4.4 — Formato de error estándar</w:t>
      </w:r>
    </w:p>
    <w:p>
      <w:pPr>
        <w:pBdr>
          <w:left w:val="single" w:color="2E75B6" w:sz="12"/>
        </w:pBdr>
        <w:shd w:fill="EBF5FB" w:val="clear"/>
        <w:spacing w:before="80" w:after="80"/>
        <w:ind w:left="240"/>
      </w:pPr>
      <w:r>
        <w:rPr>
          <w:rFonts w:ascii="Arial" w:cs="Arial" w:eastAsia="Arial" w:hAnsi="Arial"/>
          <w:color w:val="1F3864"/>
          <w:sz w:val="18"/>
          <w:szCs w:val="18"/>
        </w:rPr>
        <w:t xml:space="preserve">{ "error": "string", "campo": "string? (opcional)", "timestamp": "datetime", "path": "string" }</w:t>
      </w:r>
    </w:p>
    <w:p>
      <w:pPr>
        <w:spacing w:before="0" w:after="120"/>
      </w:pPr>
      <w:r>
        <w:rPr>
          <w:rFonts w:ascii="Arial" w:cs="Arial" w:eastAsia="Arial" w:hAnsi="Arial"/>
          <w:b w:val="false"/>
          <w:bCs w:val="false"/>
          <w:i w:val="false"/>
          <w:iCs w:val="false"/>
          <w:color w:val="374151"/>
          <w:sz w:val="20"/>
          <w:szCs w:val="20"/>
        </w:rPr>
        <w:t xml:space="preserve">Implementado en GlobalExceptionHandler.java con @ControllerAdvice. Cada tipo de excepción devuelve el código HTTP correcto y este cuerpo JSON. El campo "campo" solo se incluye cuando el error es de validación de un campo concreto (por ejemplo, observaciones vacías, PIN duplicado).</w:t>
      </w:r>
    </w:p>
    <w:p>
      <w:pPr>
        <w:spacing w:before="120" w:after="8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5.  Git — Flujo de trabajo y cierre de Fase 2</w:t>
      </w:r>
    </w:p>
    <w:p>
      <w:pPr>
        <w:pStyle w:val="Heading2"/>
        <w:spacing w:before="200" w:after="100"/>
      </w:pPr>
      <w:r>
        <w:rPr>
          <w:rFonts w:ascii="Arial" w:cs="Arial" w:eastAsia="Arial" w:hAnsi="Arial"/>
          <w:b/>
          <w:bCs/>
          <w:color w:val="2E75B6"/>
          <w:sz w:val="22"/>
          <w:szCs w:val="22"/>
        </w:rPr>
        <w:t xml:space="preserve">5.1 — Antes de empezar: cierre de Fase 1</w:t>
      </w:r>
    </w:p>
    <w:p>
      <w:pPr>
        <w:spacing w:before="0" w:after="120"/>
      </w:pPr>
      <w:r>
        <w:rPr>
          <w:rFonts w:ascii="Arial" w:cs="Arial" w:eastAsia="Arial" w:hAnsi="Arial"/>
          <w:b w:val="false"/>
          <w:bCs w:val="false"/>
          <w:i w:val="false"/>
          <w:iCs w:val="false"/>
          <w:color w:val="374151"/>
          <w:sz w:val="20"/>
          <w:szCs w:val="20"/>
        </w:rPr>
        <w:t xml:space="preserve">Si aún no se ha hecho el merge de Fase 1 a master, ejecutar estos comandos antes del primer commit de la Fase 2:</w:t>
      </w:r>
    </w:p>
    <w:p>
      <w:pPr>
        <w:shd w:fill="1F3864" w:val="clear"/>
        <w:spacing w:before="80" w:after="80"/>
        <w:ind w:left="240"/>
      </w:pPr>
      <w:r>
        <w:rPr>
          <w:rFonts w:ascii="Courier New" w:cs="Courier New" w:eastAsia="Courier New" w:hAnsi="Courier New"/>
          <w:color w:val="E3F2FD"/>
          <w:sz w:val="17"/>
          <w:szCs w:val="17"/>
        </w:rPr>
        <w:t xml:space="preserve">git checkout master
git merge develop
git push origin master
git tag v1.0-fase1
git push origin v1.0-fase1
git checkout develop
git push origin develop
# Verificar: git log --oneline --all
# Debe mostrar: v1.0-fase1 apuntando al commit de cierre en master</w:t>
      </w:r>
    </w:p>
    <w:p>
      <w:pPr>
        <w:spacing w:before="60" w:after="80"/>
      </w:pPr>
    </w:p>
    <w:p>
      <w:pPr>
        <w:pStyle w:val="Heading2"/>
        <w:spacing w:before="200" w:after="100"/>
      </w:pPr>
      <w:r>
        <w:rPr>
          <w:rFonts w:ascii="Arial" w:cs="Arial" w:eastAsia="Arial" w:hAnsi="Arial"/>
          <w:b/>
          <w:bCs/>
          <w:color w:val="2E75B6"/>
          <w:sz w:val="22"/>
          <w:szCs w:val="22"/>
        </w:rPr>
        <w:t xml:space="preserve">5.2 — Trabajo diario en Fase 2</w:t>
      </w:r>
    </w:p>
    <w:p>
      <w:pPr>
        <w:pBdr>
          <w:left w:val="single" w:color="2E75B6" w:sz="12"/>
        </w:pBdr>
        <w:shd w:fill="EBF5FB" w:val="clear"/>
        <w:spacing w:before="40" w:after="80"/>
        <w:ind w:left="240"/>
      </w:pPr>
      <w:r>
        <w:rPr>
          <w:rFonts w:ascii="Arial" w:cs="Arial" w:eastAsia="Arial" w:hAnsi="Arial"/>
          <w:b/>
          <w:bCs/>
          <w:color w:val="1F3864"/>
          <w:sz w:val="18"/>
          <w:szCs w:val="18"/>
        </w:rPr>
        <w:t xml:space="preserve">Rama de trabajo: </w:t>
      </w:r>
      <w:r>
        <w:rPr>
          <w:rFonts w:ascii="Arial" w:cs="Arial" w:eastAsia="Arial" w:hAnsi="Arial"/>
          <w:color w:val="374151"/>
          <w:sz w:val="18"/>
          <w:szCs w:val="18"/>
        </w:rPr>
        <w:t xml:space="preserve">develop. Todos los commits del día a día van aquí. Master recibe solo el merge de cierre de fase.</w:t>
      </w:r>
    </w:p>
    <w:p>
      <w:pPr>
        <w:pBdr>
          <w:left w:val="single" w:color="2E75B6" w:sz="12"/>
        </w:pBdr>
        <w:shd w:fill="EBF5FB" w:val="clear"/>
        <w:spacing w:before="40" w:after="80"/>
        <w:ind w:left="240"/>
      </w:pPr>
      <w:r>
        <w:rPr>
          <w:rFonts w:ascii="Arial" w:cs="Arial" w:eastAsia="Arial" w:hAnsi="Arial"/>
          <w:b/>
          <w:bCs/>
          <w:color w:val="1F3864"/>
          <w:sz w:val="18"/>
          <w:szCs w:val="18"/>
        </w:rPr>
        <w:t xml:space="preserve">Convención de commits: </w:t>
      </w:r>
      <w:r>
        <w:rPr>
          <w:rFonts w:ascii="Arial" w:cs="Arial" w:eastAsia="Arial" w:hAnsi="Arial"/>
          <w:color w:val="374151"/>
          <w:sz w:val="18"/>
          <w:szCs w:val="18"/>
        </w:rPr>
        <w:t xml:space="preserve">feat: para funcionalidad nueva (endpoint implementado, service creado)  ·  fix: para corrección de errores  ·  test: para tests JUnit  ·  docs: para documentación  ·  wip: trabajo en progreso al final de sesión</w:t>
      </w:r>
    </w:p>
    <w:p>
      <w:pPr>
        <w:pBdr>
          <w:left w:val="single" w:color="2E75B6" w:sz="12"/>
        </w:pBdr>
        <w:shd w:fill="EBF5FB" w:val="clear"/>
        <w:spacing w:before="40" w:after="80"/>
        <w:ind w:left="240"/>
      </w:pPr>
      <w:r>
        <w:rPr>
          <w:rFonts w:ascii="Arial" w:cs="Arial" w:eastAsia="Arial" w:hAnsi="Arial"/>
          <w:b/>
          <w:bCs/>
          <w:color w:val="1F3864"/>
          <w:sz w:val="18"/>
          <w:szCs w:val="18"/>
        </w:rPr>
        <w:t xml:space="preserve">Frecuencia recomendada: </w:t>
      </w:r>
      <w:r>
        <w:rPr>
          <w:rFonts w:ascii="Arial" w:cs="Arial" w:eastAsia="Arial" w:hAnsi="Arial"/>
          <w:color w:val="374151"/>
          <w:sz w:val="18"/>
          <w:szCs w:val="18"/>
        </w:rPr>
        <w:t xml:space="preserve">Un commit por bloque terminado como mínimo. Mejor un commit por controller implementado. El historial de commits es evidencia del progreso para la memoria del TFG.</w:t>
      </w:r>
    </w:p>
    <w:p>
      <w:pPr>
        <w:spacing w:before="60" w:after="80"/>
      </w:pPr>
    </w:p>
    <w:p>
      <w:pPr>
        <w:pStyle w:val="Heading2"/>
        <w:spacing w:before="200" w:after="100"/>
      </w:pPr>
      <w:r>
        <w:rPr>
          <w:rFonts w:ascii="Arial" w:cs="Arial" w:eastAsia="Arial" w:hAnsi="Arial"/>
          <w:b/>
          <w:bCs/>
          <w:color w:val="2E75B6"/>
          <w:sz w:val="22"/>
          <w:szCs w:val="22"/>
        </w:rPr>
        <w:t xml:space="preserve">5.3 — Cierre de Fase 2</w:t>
      </w:r>
    </w:p>
    <w:p>
      <w:pPr>
        <w:spacing w:before="0" w:after="120"/>
      </w:pPr>
      <w:r>
        <w:rPr>
          <w:rFonts w:ascii="Arial" w:cs="Arial" w:eastAsia="Arial" w:hAnsi="Arial"/>
          <w:b w:val="false"/>
          <w:bCs w:val="false"/>
          <w:i w:val="false"/>
          <w:iCs w:val="false"/>
          <w:color w:val="374151"/>
          <w:sz w:val="20"/>
          <w:szCs w:val="20"/>
        </w:rPr>
        <w:t xml:space="preserve">Al completar el Bloque 7 y verificar que todos los endpoints funcionan en Swagger UI:</w:t>
      </w:r>
    </w:p>
    <w:p>
      <w:pPr>
        <w:shd w:fill="1F3864" w:val="clear"/>
        <w:spacing w:before="80" w:after="80"/>
        <w:ind w:left="240"/>
      </w:pPr>
      <w:r>
        <w:rPr>
          <w:rFonts w:ascii="Courier New" w:cs="Courier New" w:eastAsia="Courier New" w:hAnsi="Courier New"/>
          <w:color w:val="E3F2FD"/>
          <w:sz w:val="17"/>
          <w:szCs w:val="17"/>
        </w:rPr>
        <w:t xml:space="preserve">git checkout master
git merge develop
git push origin master
git tag v2.0-fase2
git push origin v2.0-fase2
git checkout develop
git push origin develop
# Verificar: git log --oneline --all
# Debe mostrar: v2.0-fase2 apuntando al commit de cierre en master</w:t>
      </w:r>
    </w:p>
    <w:p>
      <w:pPr>
        <w:spacing w:before="120" w:after="80"/>
      </w:pPr>
    </w:p>
    <w:p>
      <w:pPr>
        <w:pStyle w:val="Heading2"/>
        <w:spacing w:before="200" w:after="100"/>
      </w:pPr>
      <w:r>
        <w:rPr>
          <w:rFonts w:ascii="Arial" w:cs="Arial" w:eastAsia="Arial" w:hAnsi="Arial"/>
          <w:b/>
          <w:bCs/>
          <w:color w:val="2E75B6"/>
          <w:sz w:val="22"/>
          <w:szCs w:val="22"/>
        </w:rPr>
        <w:t xml:space="preserve">5.4 — Checklist de cierre de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8080"/>
      </w:tblGrid>
      <w:tr>
        <w:trPr>
          <w:tblHeader/>
        </w:trPr>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Estado</w:t>
            </w:r>
          </w:p>
        </w:tc>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t>
            </w:r>
          </w:p>
        </w:tc>
        <w:tc>
          <w:tcPr>
            <w:tcW w:type="dxa" w:w="80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Verificación</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5 enums tienen sus valores definitivos (CategoriaEmpleado existe, TipoFichaje tiene 9 valores sin ENTRADA/SALIDA)</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2</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Spring Boot arranca con perfil MySQL sin errores. SHOW TABLES devuelve 7 tablas</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3</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POST /api/v1/auth/login con credenciales válidas devuelve 200 con JWT</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4</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Petición a cualquier endpoint protegido sin token devuelve 401</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5</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Petición con token EMPLEADO a endpoint de ADMIN devuelve 403</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6</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52 endpoints responden correctamente en Swagger UI con JWT válido</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7</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Informe PDF descargable desde Swagger UI con datos reales y cabecera de empresa</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8</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Proceso diario @Scheduled crea fichajes desde ausencias planificadas (verificado con fecha simulada)</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9</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JaCoCo report muestra cobertura ≥70% en com.staffflow.service</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10</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DELETE /fichajes ni DELETE /pausas no existen en ningún controller</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Merge develop → master · tag v2.0-fase2 subido a GitHub</w:t>
            </w:r>
          </w:p>
        </w:tc>
      </w:tr>
    </w:tbl>
    <w:p>
      <w:pPr>
        <w:spacing w:before="120" w:after="80"/>
      </w:pPr>
    </w:p>
    <w:p>
      <w:pPr>
        <w:shd w:fill="1F4E79" w:val="clear"/>
        <w:spacing w:before="160" w:after="0"/>
        <w:ind w:left="200" w:right="200"/>
      </w:pPr>
      <w:r>
        <w:rPr>
          <w:rFonts w:ascii="Arial" w:cs="Arial" w:eastAsia="Arial" w:hAnsi="Arial"/>
          <w:b/>
          <w:bCs/>
          <w:color w:val="FFFFFF"/>
          <w:sz w:val="20"/>
          <w:szCs w:val="20"/>
        </w:rPr>
        <w:t xml:space="preserve">Con la Fase 2 completada, el backend está listo para la Fase 3.</w:t>
      </w:r>
    </w:p>
    <w:p>
      <w:pPr>
        <w:shd w:fill="1F4E79" w:val="clear"/>
        <w:spacing w:before="0" w:after="0"/>
        <w:ind w:left="200" w:right="200"/>
      </w:pPr>
      <w:r>
        <w:rPr>
          <w:rFonts w:ascii="Arial" w:cs="Arial" w:eastAsia="Arial" w:hAnsi="Arial"/>
          <w:i/>
          <w:iCs/>
          <w:color w:val="BBDEFB"/>
          <w:sz w:val="18"/>
          <w:szCs w:val="18"/>
        </w:rPr>
        <w:t xml:space="preserve">Fase 3: Desarrollo Android  ·  30 Mar – 07 Abr  ·  35 horas  ·  Kotlin + MVVM + 26 Fragments</w:t>
      </w:r>
    </w:p>
    <w:p>
      <w:pPr>
        <w:shd w:fill="1F4E79" w:val="clear"/>
        <w:spacing w:before="0" w:after="0"/>
        <w:ind w:left="200" w:right="200"/>
      </w:pPr>
      <w:r>
        <w:rPr>
          <w:rFonts w:ascii="Arial" w:cs="Arial" w:eastAsia="Arial" w:hAnsi="Arial"/>
          <w:i/>
          <w:iCs/>
          <w:color w:val="BBDEFB"/>
          <w:sz w:val="18"/>
          <w:szCs w:val="18"/>
        </w:rPr>
        <w:t xml:space="preserve">Entrega final: 22 de abril de 2026  ·  225 horas totales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after="0"/>
    </w:pPr>
    <w:r>
      <w:rPr>
        <w:rFonts w:ascii="Arial" w:cs="Arial" w:eastAsia="Arial" w:hAnsi="Arial"/>
        <w:color w:val="9E9E9E"/>
        <w:sz w:val="16"/>
        <w:szCs w:val="16"/>
      </w:rPr>
      <w:t xml:space="preserve">https://github.com/santi-cast/staffflow</w:t>
    </w:r>
    <w:r>
      <w:rPr>
        <w:rFonts w:ascii="Arial" w:cs="Arial" w:eastAsia="Arial" w:hAnsi="Arial"/>
        <w:color w:val="9E9E9E"/>
        <w:sz w:val="16"/>
        <w:szCs w:val="16"/>
      </w:rPr>
      <w:t xml:space="preserve">  ·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20"/>
    </w:pPr>
    <w:r>
      <w:rPr>
        <w:rFonts w:ascii="Arial" w:cs="Arial" w:eastAsia="Arial" w:hAnsi="Arial"/>
        <w:color w:val="2E75B6"/>
        <w:sz w:val="18"/>
        <w:szCs w:val="18"/>
      </w:rPr>
      <w:t xml:space="preserve">StaffFlow v3.0  ·  Fase 2 — Desarrollo Backend</w:t>
    </w:r>
    <w:r>
      <w:rPr>
        <w:rFonts w:ascii="Arial" w:cs="Arial" w:eastAsia="Arial" w:hAnsi="Arial"/>
        <w:color w:val="9E9E9E"/>
        <w:sz w:val="18"/>
        <w:szCs w:val="18"/>
      </w:rPr>
      <w:t xml:space="preserve">  ·  TFG DAM · iLERNA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2026-03-07T13:29:01.715Z</dcterms:created>
  <dcterms:modified xsi:type="dcterms:W3CDTF">2026-03-07T13:29:01.716Z</dcterms:modified>
</cp:coreProperties>
</file>

<file path=docProps/custom.xml><?xml version="1.0" encoding="utf-8"?>
<Properties xmlns="http://schemas.openxmlformats.org/officeDocument/2006/custom-properties" xmlns:vt="http://schemas.openxmlformats.org/officeDocument/2006/docPropsVTypes"/>
</file>