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 límite de presentación: Jueves 4 de Noviembre de 2021</w:t>
      </w:r>
    </w:p>
    <w:p w:rsidR="00000000" w:rsidDel="00000000" w:rsidP="00000000" w:rsidRDefault="00000000" w:rsidRPr="00000000" w14:paraId="00000002">
      <w:pPr>
        <w:pageBreakBefore w:val="0"/>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ageBreakBefore w:val="0"/>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w:t>
      </w:r>
    </w:p>
    <w:p w:rsidR="00000000" w:rsidDel="00000000" w:rsidP="00000000" w:rsidRDefault="00000000" w:rsidRPr="00000000" w14:paraId="00000004">
      <w:pPr>
        <w:pageBreakBefore w:val="0"/>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ageBreakBefore w:val="0"/>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solución de Inteligencia de Negocios siguiendo la metodología Hefesto.</w:t>
      </w:r>
    </w:p>
    <w:p w:rsidR="00000000" w:rsidDel="00000000" w:rsidP="00000000" w:rsidRDefault="00000000" w:rsidRPr="00000000" w14:paraId="00000006">
      <w:pPr>
        <w:pageBreakBefore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Especificaciones de evaluación:</w:t>
      </w:r>
    </w:p>
    <w:p w:rsidR="00000000" w:rsidDel="00000000" w:rsidP="00000000" w:rsidRDefault="00000000" w:rsidRPr="00000000" w14:paraId="00000008">
      <w:pPr>
        <w:pageBreakBefore w:val="0"/>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Multidimensional y relacional deberán estar correctamente documentados con la profundidad suficiente como para que otra persona lo lea y comprenda sin ambigüedades.</w:t>
      </w:r>
    </w:p>
    <w:p w:rsidR="00000000" w:rsidDel="00000000" w:rsidP="00000000" w:rsidRDefault="00000000" w:rsidRPr="00000000" w14:paraId="0000000A">
      <w:pPr>
        <w:pageBreakBefore w:val="0"/>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del Modelo Multidimensional y relacional (de implementación) consistirá en lo propuesto por la metodología Hefesto (Modelo Multidimensional, DER, etc) más un diccionario de datos el cual debe tener la información suficiente para cumplir el punto anterior.</w:t>
      </w:r>
    </w:p>
    <w:p w:rsidR="00000000" w:rsidDel="00000000" w:rsidP="00000000" w:rsidRDefault="00000000" w:rsidRPr="00000000" w14:paraId="0000000B">
      <w:pPr>
        <w:pageBreakBefore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Detalle de las funciones a implementar:</w:t>
      </w:r>
    </w:p>
    <w:p w:rsidR="00000000" w:rsidDel="00000000" w:rsidP="00000000" w:rsidRDefault="00000000" w:rsidRPr="00000000" w14:paraId="0000000D">
      <w:pPr>
        <w:pageBreakBefore w:val="0"/>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numPr>
          <w:ilvl w:val="0"/>
          <w:numId w:val="4"/>
        </w:numPr>
        <w:ind w:left="940" w:right="0" w:hanging="360"/>
        <w:jc w:val="both"/>
        <w:rPr/>
      </w:pPr>
      <w:r w:rsidDel="00000000" w:rsidR="00000000" w:rsidRPr="00000000">
        <w:rPr>
          <w:rFonts w:ascii="Times New Roman" w:cs="Times New Roman" w:eastAsia="Times New Roman" w:hAnsi="Times New Roman"/>
          <w:sz w:val="24"/>
          <w:szCs w:val="24"/>
          <w:rtl w:val="0"/>
        </w:rPr>
        <w:t xml:space="preserve">Presentación de la situación problemática que requiere de una solución de Inteligencia de Negocios, plantear problema, objetivos, tecnologías y solución. Se valorará la selección de un set de datos público referido a temas relevantes y actuales.</w:t>
      </w:r>
    </w:p>
    <w:p w:rsidR="00000000" w:rsidDel="00000000" w:rsidP="00000000" w:rsidRDefault="00000000" w:rsidRPr="00000000" w14:paraId="0000000F">
      <w:pPr>
        <w:pageBreakBefore w:val="0"/>
        <w:numPr>
          <w:ilvl w:val="0"/>
          <w:numId w:val="4"/>
        </w:numPr>
        <w:ind w:left="940" w:right="0" w:hanging="360"/>
        <w:jc w:val="both"/>
        <w:rPr/>
      </w:pPr>
      <w:r w:rsidDel="00000000" w:rsidR="00000000" w:rsidRPr="00000000">
        <w:rPr>
          <w:rFonts w:ascii="Times New Roman" w:cs="Times New Roman" w:eastAsia="Times New Roman" w:hAnsi="Times New Roman"/>
          <w:sz w:val="24"/>
          <w:szCs w:val="24"/>
          <w:rtl w:val="0"/>
        </w:rPr>
        <w:t xml:space="preserve">Modelo Multidimensional correctamente documentado siguiendo la metodología Hefesto. Poner especial énfasis en la argumentación de los indicadores implementados.</w:t>
      </w:r>
    </w:p>
    <w:p w:rsidR="00000000" w:rsidDel="00000000" w:rsidP="00000000" w:rsidRDefault="00000000" w:rsidRPr="00000000" w14:paraId="00000010">
      <w:pPr>
        <w:pageBreakBefore w:val="0"/>
        <w:numPr>
          <w:ilvl w:val="0"/>
          <w:numId w:val="4"/>
        </w:numPr>
        <w:ind w:left="940" w:right="0" w:hanging="360"/>
        <w:jc w:val="both"/>
        <w:rPr/>
      </w:pPr>
      <w:r w:rsidDel="00000000" w:rsidR="00000000" w:rsidRPr="00000000">
        <w:rPr>
          <w:rFonts w:ascii="Times New Roman" w:cs="Times New Roman" w:eastAsia="Times New Roman" w:hAnsi="Times New Roman"/>
          <w:sz w:val="24"/>
          <w:szCs w:val="24"/>
          <w:rtl w:val="0"/>
        </w:rPr>
        <w:t xml:space="preserve">Data Wharehouse (DW): esquema de base de datos relacional de implementación del Modelo Multidimensional (esquema estrella, copo de nieve o constelación)</w:t>
      </w:r>
    </w:p>
    <w:p w:rsidR="00000000" w:rsidDel="00000000" w:rsidP="00000000" w:rsidRDefault="00000000" w:rsidRPr="00000000" w14:paraId="00000011">
      <w:pPr>
        <w:pageBreakBefore w:val="0"/>
        <w:numPr>
          <w:ilvl w:val="0"/>
          <w:numId w:val="4"/>
        </w:numPr>
        <w:ind w:left="940" w:right="0" w:hanging="360"/>
        <w:jc w:val="both"/>
        <w:rPr/>
      </w:pPr>
      <w:r w:rsidDel="00000000" w:rsidR="00000000" w:rsidRPr="00000000">
        <w:rPr>
          <w:rFonts w:ascii="Times New Roman" w:cs="Times New Roman" w:eastAsia="Times New Roman" w:hAnsi="Times New Roman"/>
          <w:sz w:val="24"/>
          <w:szCs w:val="24"/>
          <w:rtl w:val="0"/>
        </w:rPr>
        <w:t xml:space="preserve">Proceso de integración de datos: crear los procesos de transformación de datos necesarios para poblar el DW a partir de la o las fuentes de datos relevadas.</w:t>
      </w:r>
    </w:p>
    <w:p w:rsidR="00000000" w:rsidDel="00000000" w:rsidP="00000000" w:rsidRDefault="00000000" w:rsidRPr="00000000" w14:paraId="00000012">
      <w:pPr>
        <w:pageBreakBefore w:val="0"/>
        <w:numPr>
          <w:ilvl w:val="0"/>
          <w:numId w:val="4"/>
        </w:numPr>
        <w:ind w:left="940" w:right="0" w:hanging="360"/>
        <w:jc w:val="both"/>
        <w:rPr/>
      </w:pPr>
      <w:r w:rsidDel="00000000" w:rsidR="00000000" w:rsidRPr="00000000">
        <w:rPr>
          <w:rFonts w:ascii="Times New Roman" w:cs="Times New Roman" w:eastAsia="Times New Roman" w:hAnsi="Times New Roman"/>
          <w:sz w:val="24"/>
          <w:szCs w:val="24"/>
          <w:rtl w:val="0"/>
        </w:rPr>
        <w:t xml:space="preserve">Crear algunos bocetos de futuros reportes y tableros.</w:t>
      </w:r>
    </w:p>
    <w:p w:rsidR="00000000" w:rsidDel="00000000" w:rsidP="00000000" w:rsidRDefault="00000000" w:rsidRPr="00000000" w14:paraId="00000013">
      <w:pPr>
        <w:pageBreakBefore w:val="0"/>
        <w:numPr>
          <w:ilvl w:val="0"/>
          <w:numId w:val="4"/>
        </w:numPr>
        <w:ind w:left="940" w:right="0" w:hanging="360"/>
        <w:jc w:val="both"/>
        <w:rPr/>
      </w:pPr>
      <w:r w:rsidDel="00000000" w:rsidR="00000000" w:rsidRPr="00000000">
        <w:rPr>
          <w:rFonts w:ascii="Times New Roman" w:cs="Times New Roman" w:eastAsia="Times New Roman" w:hAnsi="Times New Roman"/>
          <w:sz w:val="24"/>
          <w:szCs w:val="24"/>
          <w:rtl w:val="0"/>
        </w:rPr>
        <w:t xml:space="preserve">Componentes BI: crear y justificar los siguientes componentes BI:</w:t>
      </w:r>
    </w:p>
    <w:p w:rsidR="00000000" w:rsidDel="00000000" w:rsidP="00000000" w:rsidRDefault="00000000" w:rsidRPr="00000000" w14:paraId="00000014">
      <w:pPr>
        <w:pageBreakBefore w:val="0"/>
        <w:numPr>
          <w:ilvl w:val="1"/>
          <w:numId w:val="4"/>
        </w:numPr>
        <w:ind w:left="1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menos 4 consultas (análisis) multidimensionales dinámicas con y sin gráficos que respondan a cada una de las preguntas planteadas en el proceso que propone Hefesto.</w:t>
      </w:r>
    </w:p>
    <w:p w:rsidR="00000000" w:rsidDel="00000000" w:rsidP="00000000" w:rsidRDefault="00000000" w:rsidRPr="00000000" w14:paraId="00000015">
      <w:pPr>
        <w:pageBreakBefore w:val="0"/>
        <w:numPr>
          <w:ilvl w:val="1"/>
          <w:numId w:val="4"/>
        </w:numPr>
        <w:ind w:left="1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 Reportes en los cuales deben estar presentes (al menos): agrupamientos, gráficos, subreportes, parámetros y funciones.</w:t>
      </w:r>
    </w:p>
    <w:p w:rsidR="00000000" w:rsidDel="00000000" w:rsidP="00000000" w:rsidRDefault="00000000" w:rsidRPr="00000000" w14:paraId="00000016">
      <w:pPr>
        <w:pageBreakBefore w:val="0"/>
        <w:numPr>
          <w:ilvl w:val="1"/>
          <w:numId w:val="4"/>
        </w:numPr>
        <w:ind w:left="1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 Tableros que contengan (al menos): filtros, gráficos, tablas e interacciones.</w:t>
      </w:r>
    </w:p>
    <w:p w:rsidR="00000000" w:rsidDel="00000000" w:rsidP="00000000" w:rsidRDefault="00000000" w:rsidRPr="00000000" w14:paraId="00000017">
      <w:pPr>
        <w:pageBreakBefore w:val="0"/>
        <w:ind w:left="1440" w:righ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Plasmar en el documento capturas de los componentes gráficos BI y mapearlos con las preguntas que responden.</w:t>
      </w:r>
    </w:p>
    <w:p w:rsidR="00000000" w:rsidDel="00000000" w:rsidP="00000000" w:rsidRDefault="00000000" w:rsidRPr="00000000" w14:paraId="00000018">
      <w:pPr>
        <w:pageBreakBefore w:val="0"/>
        <w:numPr>
          <w:ilvl w:val="0"/>
          <w:numId w:val="4"/>
        </w:numPr>
        <w:ind w:left="992" w:right="0" w:hanging="360"/>
        <w:jc w:val="both"/>
        <w:rPr/>
      </w:pPr>
      <w:r w:rsidDel="00000000" w:rsidR="00000000" w:rsidRPr="00000000">
        <w:rPr>
          <w:rFonts w:ascii="Times New Roman" w:cs="Times New Roman" w:eastAsia="Times New Roman" w:hAnsi="Times New Roman"/>
          <w:sz w:val="24"/>
          <w:szCs w:val="24"/>
          <w:rtl w:val="0"/>
        </w:rPr>
        <w:t xml:space="preserve">Se valorará la aplicación de una o más tecnologías  que hayan sido desarrolladas en las presentaciones realizadas por los pares, o bien tecnologías propuestas de forma espontánea o por necesidad puntual.</w:t>
      </w:r>
    </w:p>
    <w:p w:rsidR="00000000" w:rsidDel="00000000" w:rsidP="00000000" w:rsidRDefault="00000000" w:rsidRPr="00000000" w14:paraId="00000019">
      <w:pPr>
        <w:pageBreakBefore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Aclaraciones:</w:t>
      </w:r>
    </w:p>
    <w:p w:rsidR="00000000" w:rsidDel="00000000" w:rsidP="00000000" w:rsidRDefault="00000000" w:rsidRPr="00000000" w14:paraId="0000001C">
      <w:pPr>
        <w:pageBreakBefore w:val="0"/>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numPr>
          <w:ilvl w:val="0"/>
          <w:numId w:val="7"/>
        </w:numPr>
        <w:ind w:left="9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Pueden formarse grupos de hasta 3 estudiantes para presentar el trabajo.</w:t>
      </w:r>
    </w:p>
    <w:p w:rsidR="00000000" w:rsidDel="00000000" w:rsidP="00000000" w:rsidRDefault="00000000" w:rsidRPr="00000000" w14:paraId="0000001E">
      <w:pPr>
        <w:pageBreakBefore w:val="0"/>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numPr>
          <w:ilvl w:val="0"/>
          <w:numId w:val="7"/>
        </w:numPr>
        <w:ind w:left="9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 requiere la concreción de los puntos 1 a 5 para el segundo parcial. Cada grupo dispondrá de 15 minutos para exponer su trabajo. Se recomienda dirigir la exposición por medio de una presentación. Se debe hacer especial hincapié en mostrar y demostrar que los indicadores y perspectivas seleccionadas responden a las preguntas planteadas y permitirán realizar análisis sustantivos de la información contenida en el data set. Mostrar los bocetos que propone el punto 5, a fin de afianzar los argumentos que defienden el trabajo. </w:t>
      </w:r>
    </w:p>
    <w:p w:rsidR="00000000" w:rsidDel="00000000" w:rsidP="00000000" w:rsidRDefault="00000000" w:rsidRPr="00000000" w14:paraId="00000020">
      <w:pPr>
        <w:pageBreakBefore w:val="0"/>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numPr>
          <w:ilvl w:val="0"/>
          <w:numId w:val="7"/>
        </w:numPr>
        <w:ind w:left="9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 debe anexar al trabajo, todo material o solución que no haya sido parte formal de la metodología y que se considere como valor agregado.</w:t>
      </w:r>
    </w:p>
    <w:p w:rsidR="00000000" w:rsidDel="00000000" w:rsidP="00000000" w:rsidRDefault="00000000" w:rsidRPr="00000000" w14:paraId="00000022">
      <w:pPr>
        <w:pageBreakBefore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numPr>
          <w:ilvl w:val="0"/>
          <w:numId w:val="9"/>
        </w:numPr>
        <w:ind w:left="9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trabajo se defenderá y argumentará en formato online, cada grupo dispondrá de 20 minutos para exponer de forma equitativa por integrante. El grupo deberá guiarse con una agenda o presentación para mostrar el trabajo. La conclusión del trabajo tiene una gran relevancia en el trabajo, debe plantearse una conclusión personal y grupal muy sintética y puntual.</w:t>
      </w:r>
    </w:p>
    <w:p w:rsidR="00000000" w:rsidDel="00000000" w:rsidP="00000000" w:rsidRDefault="00000000" w:rsidRPr="00000000" w14:paraId="00000024">
      <w:pPr>
        <w:pageBreakBefore w:val="0"/>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numPr>
          <w:ilvl w:val="0"/>
          <w:numId w:val="9"/>
        </w:numPr>
        <w:ind w:left="9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trabajo debe presentarse en formato electrónico que posea un backup de la base de datos y los archivos que representan los componentes de solución, el mismo debe contener las siguientes secciones:</w:t>
      </w:r>
    </w:p>
    <w:p w:rsidR="00000000" w:rsidDel="00000000" w:rsidP="00000000" w:rsidRDefault="00000000" w:rsidRPr="00000000" w14:paraId="00000026">
      <w:pPr>
        <w:pageBreakBefore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numPr>
          <w:ilvl w:val="0"/>
          <w:numId w:val="6"/>
        </w:numPr>
        <w:ind w:left="1660" w:right="0" w:hanging="360"/>
        <w:jc w:val="both"/>
        <w:rPr/>
      </w:pPr>
      <w:r w:rsidDel="00000000" w:rsidR="00000000" w:rsidRPr="00000000">
        <w:rPr>
          <w:rFonts w:ascii="Times New Roman" w:cs="Times New Roman" w:eastAsia="Times New Roman" w:hAnsi="Times New Roman"/>
          <w:sz w:val="24"/>
          <w:szCs w:val="24"/>
          <w:u w:val="single"/>
          <w:rtl w:val="0"/>
        </w:rPr>
        <w:t xml:space="preserve">Carátula</w:t>
      </w:r>
      <w:r w:rsidDel="00000000" w:rsidR="00000000" w:rsidRPr="00000000">
        <w:rPr>
          <w:rFonts w:ascii="Times New Roman" w:cs="Times New Roman" w:eastAsia="Times New Roman" w:hAnsi="Times New Roman"/>
          <w:sz w:val="24"/>
          <w:szCs w:val="24"/>
          <w:rtl w:val="0"/>
        </w:rPr>
        <w:t xml:space="preserve">: Nombre de la Universidad, nombre de la materia, nombre del proyecto, año, nombre del docente (Ing. Mariano, GARCÍA MATTÍO), y nombre del o los estudiantes junto a sus correos electrónicos.</w:t>
      </w:r>
      <w:r w:rsidDel="00000000" w:rsidR="00000000" w:rsidRPr="00000000">
        <w:rPr>
          <w:rtl w:val="0"/>
        </w:rPr>
      </w:r>
    </w:p>
    <w:p w:rsidR="00000000" w:rsidDel="00000000" w:rsidP="00000000" w:rsidRDefault="00000000" w:rsidRPr="00000000" w14:paraId="00000028">
      <w:pPr>
        <w:pageBreakBefore w:val="0"/>
        <w:shd w:fill="ffffff" w:val="clear"/>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numPr>
          <w:ilvl w:val="0"/>
          <w:numId w:val="3"/>
        </w:numPr>
        <w:ind w:left="16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Implementación de la metodología Hefesto.</w:t>
      </w:r>
    </w:p>
    <w:p w:rsidR="00000000" w:rsidDel="00000000" w:rsidP="00000000" w:rsidRDefault="00000000" w:rsidRPr="00000000" w14:paraId="0000002A">
      <w:pPr>
        <w:pageBreakBefore w:val="0"/>
        <w:shd w:fill="ffffff" w:val="clear"/>
        <w:ind w:left="720" w:righ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pageBreakBefore w:val="0"/>
        <w:numPr>
          <w:ilvl w:val="0"/>
          <w:numId w:val="5"/>
        </w:numPr>
        <w:ind w:left="1660" w:right="0" w:hanging="360"/>
        <w:jc w:val="both"/>
        <w:rPr/>
      </w:pPr>
      <w:r w:rsidDel="00000000" w:rsidR="00000000" w:rsidRPr="00000000">
        <w:rPr>
          <w:rFonts w:ascii="Times New Roman" w:cs="Times New Roman" w:eastAsia="Times New Roman" w:hAnsi="Times New Roman"/>
          <w:sz w:val="24"/>
          <w:szCs w:val="24"/>
          <w:u w:val="single"/>
          <w:rtl w:val="0"/>
        </w:rPr>
        <w:t xml:space="preserve">Diagrama de entidad relación (DER):</w:t>
      </w:r>
      <w:r w:rsidDel="00000000" w:rsidR="00000000" w:rsidRPr="00000000">
        <w:rPr>
          <w:rFonts w:ascii="Times New Roman" w:cs="Times New Roman" w:eastAsia="Times New Roman" w:hAnsi="Times New Roman"/>
          <w:sz w:val="24"/>
          <w:szCs w:val="24"/>
          <w:rtl w:val="0"/>
        </w:rPr>
        <w:t xml:space="preserve"> deben verse con claridad las claves primarias y los nombre de todas las Tablas y columnas.</w:t>
      </w:r>
      <w:r w:rsidDel="00000000" w:rsidR="00000000" w:rsidRPr="00000000">
        <w:rPr>
          <w:rtl w:val="0"/>
        </w:rPr>
      </w:r>
    </w:p>
    <w:p w:rsidR="00000000" w:rsidDel="00000000" w:rsidP="00000000" w:rsidRDefault="00000000" w:rsidRPr="00000000" w14:paraId="0000002C">
      <w:pPr>
        <w:pageBreakBefore w:val="0"/>
        <w:shd w:fill="ffffff" w:val="clear"/>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numPr>
          <w:ilvl w:val="0"/>
          <w:numId w:val="8"/>
        </w:numPr>
        <w:ind w:left="1660" w:right="0" w:hanging="360"/>
        <w:jc w:val="both"/>
        <w:rPr/>
      </w:pPr>
      <w:r w:rsidDel="00000000" w:rsidR="00000000" w:rsidRPr="00000000">
        <w:rPr>
          <w:rFonts w:ascii="Times New Roman" w:cs="Times New Roman" w:eastAsia="Times New Roman" w:hAnsi="Times New Roman"/>
          <w:sz w:val="24"/>
          <w:szCs w:val="24"/>
          <w:u w:val="single"/>
          <w:rtl w:val="0"/>
        </w:rPr>
        <w:t xml:space="preserve">Diccionario de Datos</w:t>
      </w:r>
      <w:r w:rsidDel="00000000" w:rsidR="00000000" w:rsidRPr="00000000">
        <w:rPr>
          <w:rFonts w:ascii="Times New Roman" w:cs="Times New Roman" w:eastAsia="Times New Roman" w:hAnsi="Times New Roman"/>
          <w:sz w:val="24"/>
          <w:szCs w:val="24"/>
          <w:rtl w:val="0"/>
        </w:rPr>
        <w:t xml:space="preserve">: debe poseer al menos las siguientes columnas:</w:t>
      </w:r>
      <w:r w:rsidDel="00000000" w:rsidR="00000000" w:rsidRPr="00000000">
        <w:rPr>
          <w:rtl w:val="0"/>
        </w:rPr>
      </w:r>
    </w:p>
    <w:p w:rsidR="00000000" w:rsidDel="00000000" w:rsidP="00000000" w:rsidRDefault="00000000" w:rsidRPr="00000000" w14:paraId="0000002E">
      <w:pPr>
        <w:pageBreakBefore w:val="0"/>
        <w:numPr>
          <w:ilvl w:val="0"/>
          <w:numId w:val="1"/>
        </w:numPr>
        <w:ind w:left="16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Nombre Tabla</w:t>
      </w:r>
    </w:p>
    <w:p w:rsidR="00000000" w:rsidDel="00000000" w:rsidP="00000000" w:rsidRDefault="00000000" w:rsidRPr="00000000" w14:paraId="0000002F">
      <w:pPr>
        <w:pageBreakBefore w:val="0"/>
        <w:numPr>
          <w:ilvl w:val="0"/>
          <w:numId w:val="1"/>
        </w:numPr>
        <w:ind w:left="16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Nombre Columna</w:t>
      </w:r>
    </w:p>
    <w:p w:rsidR="00000000" w:rsidDel="00000000" w:rsidP="00000000" w:rsidRDefault="00000000" w:rsidRPr="00000000" w14:paraId="00000030">
      <w:pPr>
        <w:pageBreakBefore w:val="0"/>
        <w:numPr>
          <w:ilvl w:val="0"/>
          <w:numId w:val="1"/>
        </w:numPr>
        <w:ind w:left="16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031">
      <w:pPr>
        <w:pageBreakBefore w:val="0"/>
        <w:numPr>
          <w:ilvl w:val="0"/>
          <w:numId w:val="1"/>
        </w:numPr>
        <w:ind w:left="16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Tipo datos</w:t>
      </w:r>
    </w:p>
    <w:p w:rsidR="00000000" w:rsidDel="00000000" w:rsidP="00000000" w:rsidRDefault="00000000" w:rsidRPr="00000000" w14:paraId="00000032">
      <w:pPr>
        <w:pageBreakBefore w:val="0"/>
        <w:numPr>
          <w:ilvl w:val="0"/>
          <w:numId w:val="1"/>
        </w:numPr>
        <w:ind w:left="16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Rango de datos (en caso de que el dominio del tipo de datos sea demasiado amplio)</w:t>
      </w:r>
    </w:p>
    <w:p w:rsidR="00000000" w:rsidDel="00000000" w:rsidP="00000000" w:rsidRDefault="00000000" w:rsidRPr="00000000" w14:paraId="00000033">
      <w:pPr>
        <w:pageBreakBefore w:val="0"/>
        <w:numPr>
          <w:ilvl w:val="0"/>
          <w:numId w:val="1"/>
        </w:numPr>
        <w:ind w:left="16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Fórmula (de poseerla)</w:t>
      </w:r>
    </w:p>
    <w:p w:rsidR="00000000" w:rsidDel="00000000" w:rsidP="00000000" w:rsidRDefault="00000000" w:rsidRPr="00000000" w14:paraId="00000034">
      <w:pPr>
        <w:pageBreakBefore w:val="0"/>
        <w:numPr>
          <w:ilvl w:val="0"/>
          <w:numId w:val="1"/>
        </w:numPr>
        <w:ind w:left="16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Observaciones: notas o observaciones dignas de tener en cuenta o que sirvan para clarificar relaciones o conceptos.</w:t>
      </w:r>
    </w:p>
    <w:p w:rsidR="00000000" w:rsidDel="00000000" w:rsidP="00000000" w:rsidRDefault="00000000" w:rsidRPr="00000000" w14:paraId="00000035">
      <w:pPr>
        <w:pageBreakBefore w:val="0"/>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numPr>
          <w:ilvl w:val="0"/>
          <w:numId w:val="2"/>
        </w:numPr>
        <w:ind w:left="1712" w:right="0" w:hanging="360"/>
        <w:jc w:val="both"/>
        <w:rPr/>
      </w:pPr>
      <w:r w:rsidDel="00000000" w:rsidR="00000000" w:rsidRPr="00000000">
        <w:rPr>
          <w:rFonts w:ascii="Times New Roman" w:cs="Times New Roman" w:eastAsia="Times New Roman" w:hAnsi="Times New Roman"/>
          <w:sz w:val="24"/>
          <w:szCs w:val="24"/>
          <w:u w:val="single"/>
          <w:rtl w:val="0"/>
        </w:rPr>
        <w:t xml:space="preserve">Conclusión</w:t>
      </w:r>
    </w:p>
    <w:p w:rsidR="00000000" w:rsidDel="00000000" w:rsidP="00000000" w:rsidRDefault="00000000" w:rsidRPr="00000000" w14:paraId="00000037">
      <w:pPr>
        <w:pageBreakBefore w:val="0"/>
        <w:ind w:left="2160" w:righ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pageBreakBefore w:val="0"/>
        <w:numPr>
          <w:ilvl w:val="0"/>
          <w:numId w:val="2"/>
        </w:numPr>
        <w:ind w:left="1712" w:right="0" w:hanging="360"/>
        <w:jc w:val="both"/>
        <w:rPr/>
      </w:pPr>
      <w:r w:rsidDel="00000000" w:rsidR="00000000" w:rsidRPr="00000000">
        <w:rPr>
          <w:rFonts w:ascii="Times New Roman" w:cs="Times New Roman" w:eastAsia="Times New Roman" w:hAnsi="Times New Roman"/>
          <w:sz w:val="24"/>
          <w:szCs w:val="24"/>
          <w:u w:val="single"/>
          <w:rtl w:val="0"/>
        </w:rPr>
        <w:t xml:space="preserve">Bibliografía</w:t>
      </w:r>
      <w:r w:rsidDel="00000000" w:rsidR="00000000" w:rsidRPr="00000000">
        <w:rPr>
          <w:rFonts w:ascii="Times New Roman" w:cs="Times New Roman" w:eastAsia="Times New Roman" w:hAnsi="Times New Roman"/>
          <w:sz w:val="24"/>
          <w:szCs w:val="24"/>
          <w:rtl w:val="0"/>
        </w:rPr>
        <w:t xml:space="preserve"> (libros, links, revistas, etc)</w:t>
      </w:r>
      <w:r w:rsidDel="00000000" w:rsidR="00000000" w:rsidRPr="00000000">
        <w:rPr>
          <w:rtl w:val="0"/>
        </w:rPr>
      </w:r>
    </w:p>
    <w:p w:rsidR="00000000" w:rsidDel="00000000" w:rsidP="00000000" w:rsidRDefault="00000000" w:rsidRPr="00000000" w14:paraId="0000003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Anexo</w:t>
      </w:r>
    </w:p>
    <w:p w:rsidR="00000000" w:rsidDel="00000000" w:rsidP="00000000" w:rsidRDefault="00000000" w:rsidRPr="00000000" w14:paraId="0000003B">
      <w:pPr>
        <w:pageBreakBefore w:val="0"/>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hd w:fill="ffffff" w:val="clear"/>
        <w:jc w:val="both"/>
        <w:rPr/>
      </w:pPr>
      <w:r w:rsidDel="00000000" w:rsidR="00000000" w:rsidRPr="00000000">
        <w:rPr>
          <w:rFonts w:ascii="Times New Roman" w:cs="Times New Roman" w:eastAsia="Times New Roman" w:hAnsi="Times New Roman"/>
          <w:b w:val="1"/>
          <w:sz w:val="28"/>
          <w:szCs w:val="28"/>
          <w:rtl w:val="0"/>
        </w:rPr>
        <w:t xml:space="preserve">Evaluación Final</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tl w:val="0"/>
        </w:rPr>
      </w:r>
    </w:p>
    <w:p w:rsidR="00000000" w:rsidDel="00000000" w:rsidP="00000000" w:rsidRDefault="00000000" w:rsidRPr="00000000" w14:paraId="0000003D">
      <w:pPr>
        <w:pageBreakBefore w:val="0"/>
        <w:shd w:fill="ffffff" w:val="clea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E">
      <w:pPr>
        <w:pageBreakBefore w:val="0"/>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final constará de la definición e implementación del 100% de los puntos descritos en el presente trabajo, con las correcciones propuestas en el examen parcial, además de la electrónica.</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color w:val="222222"/>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720" w:hanging="360"/>
      </w:pPr>
      <w:rPr>
        <w:rFonts w:ascii="Times New Roman" w:cs="Times New Roman" w:eastAsia="Times New Roman" w:hAnsi="Times New Roman"/>
        <w:color w:val="222222"/>
        <w:sz w:val="24"/>
        <w:szCs w:val="24"/>
        <w:u w:val="none"/>
      </w:rPr>
    </w:lvl>
    <w:lvl w:ilvl="1">
      <w:start w:val="1"/>
      <w:numFmt w:val="decimal"/>
      <w:lvlText w:val="%2."/>
      <w:lvlJc w:val="left"/>
      <w:pPr>
        <w:ind w:left="1440" w:hanging="360"/>
      </w:pPr>
      <w:rPr>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222222"/>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color w:val="222222"/>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color w:val="222222"/>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color w:val="222222"/>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