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55"/>
        <w:gridCol w:w="7740"/>
        <w:gridCol w:w="1485"/>
        <w:tblGridChange w:id="0">
          <w:tblGrid>
            <w:gridCol w:w="1455"/>
            <w:gridCol w:w="7740"/>
            <w:gridCol w:w="1485"/>
          </w:tblGrid>
        </w:tblGridChange>
      </w:tblGrid>
      <w:tr>
        <w:tc>
          <w:tcPr>
            <w:vMerge w:val="restart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pos="4252"/>
                <w:tab w:val="right" w:pos="8504"/>
              </w:tabs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MANUAL DE PROCEDIMIENTOS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Código del Proc.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Hoja: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1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spacing w:after="120" w:before="12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de pasajeros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1"/>
        <w:spacing w:after="6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Optimizar los tiempos de salida y tener una mejor organización en la búsqueda de pasajeros.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0E">
      <w:pPr>
        <w:spacing w:lin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Los pasajeros deben llegar a los puntos de encuentro por sus propios medios.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SECTORES AFECTADOS o ÁMBITOS DE APLICACIÓN</w:t>
      </w:r>
    </w:p>
    <w:p w:rsidR="00000000" w:rsidDel="00000000" w:rsidP="00000000" w:rsidRDefault="00000000" w:rsidRPr="00000000" w14:paraId="00000010">
      <w:pPr>
        <w:spacing w:line="240" w:lineRule="auto"/>
        <w:ind w:left="708"/>
        <w:rPr/>
      </w:pPr>
      <w:r w:rsidDel="00000000" w:rsidR="00000000" w:rsidRPr="00000000">
        <w:rPr>
          <w:rtl w:val="0"/>
        </w:rPr>
        <w:tab/>
        <w:t xml:space="preserve">Gerencia de Viajes y Reserva: Choferes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RESPONSABILIDADES</w:t>
      </w:r>
    </w:p>
    <w:p w:rsidR="00000000" w:rsidDel="00000000" w:rsidP="00000000" w:rsidRDefault="00000000" w:rsidRPr="00000000" w14:paraId="00000012">
      <w:pPr>
        <w:keepNext w:val="1"/>
        <w:spacing w:after="60" w:before="240" w:line="240" w:lineRule="auto"/>
        <w:ind w:left="432" w:firstLine="0"/>
        <w:rPr/>
      </w:pPr>
      <w:r w:rsidDel="00000000" w:rsidR="00000000" w:rsidRPr="00000000">
        <w:rPr>
          <w:rtl w:val="0"/>
        </w:rPr>
        <w:t xml:space="preserve">Gerencia deberá acordar puntos de búsqueda/salida dependiendo hacia que destino es la excursión. Además deberá informar a los choferes estos puntos.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REFERENCIAS </w:t>
      </w:r>
    </w:p>
    <w:p w:rsidR="00000000" w:rsidDel="00000000" w:rsidP="00000000" w:rsidRDefault="00000000" w:rsidRPr="00000000" w14:paraId="00000014">
      <w:pPr>
        <w:keepNext w:val="1"/>
        <w:numPr>
          <w:ilvl w:val="1"/>
          <w:numId w:val="2"/>
        </w:numPr>
        <w:spacing w:after="60" w:before="240" w:line="240" w:lineRule="auto"/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 CON LOS QUE SE VINCULA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Recorrido de los choferes.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DESARROLLO o DESCRIPCIÓN</w:t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ind w:left="432" w:firstLine="0"/>
        <w:rPr/>
      </w:pPr>
      <w:r w:rsidDel="00000000" w:rsidR="00000000" w:rsidRPr="00000000">
        <w:rPr>
          <w:rtl w:val="0"/>
        </w:rPr>
        <w:t xml:space="preserve">Proponemos acordar puntos de búsqueda de pasajeros, para poder optimizar los tiempos de salida, donde los choferes deberán esperar a los clientes hasta determinada hora, y como máximo tener un tiempo de tolerancia de 20 minutos.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2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CURSOGRAMA o FLUJOGRAMA o DIAGRAMA DE FLUJO o DIAGRAMA BPM</w:t>
      </w:r>
    </w:p>
    <w:p w:rsidR="00000000" w:rsidDel="00000000" w:rsidP="00000000" w:rsidRDefault="00000000" w:rsidRPr="00000000" w14:paraId="00000019">
      <w:pPr>
        <w:keepNext w:val="1"/>
        <w:spacing w:after="60" w:before="240" w:line="240" w:lineRule="auto"/>
        <w:ind w:left="432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60" w:before="240" w:line="240" w:lineRule="auto"/>
        <w:ind w:left="432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b w:val="1"/>
        <w:i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state=%7B%22folderId%22:%221k8BxSzJQIUQVh6bKbfYCTzacmwmQFS3w%22,%22action%22:%22create%22,%22userId%22:%22103559768064825596505%22%7D#G1g47-CAmzrwXFXtldrDxphtFjotNzNN1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