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64"/>
          <w:szCs w:val="64"/>
          <w:highlight w:val="white"/>
          <w:rtl w:val="0"/>
        </w:rPr>
        <w:t xml:space="preserve">Trabajo práctico Nº1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u w:val="single"/>
          <w:rtl w:val="0"/>
        </w:rPr>
        <w:t xml:space="preserve">Integrantes: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Casermeiro Maria Silvia - 2013430, Videla Agustin - 1702629 y Vietto Santiago - 1802890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u w:val="single"/>
          <w:rtl w:val="0"/>
        </w:rPr>
        <w:t xml:space="preserve">Docente: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 John Coppens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u w:val="single"/>
          <w:rtl w:val="0"/>
        </w:rPr>
        <w:t xml:space="preserve">Institución: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 UCC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u w:val="single"/>
          <w:rtl w:val="0"/>
        </w:rPr>
        <w:t xml:space="preserve">Año: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2022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Código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Archivo povparser.py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pyparsing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(Keyword, OneOrMore, Optional, oneOf, Word,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nums, alphas, alphanums, printables, ZeroOrMore, Combine)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POVFILE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"parser_box.pov"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"scene"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integer = Word(nums)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sign = oneOf(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"+ 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oneOf(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 off"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uns_float = (integer + Optional(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integer) +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Optional(oneOf(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 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Optional(sign) + integer))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signed_float = Combine(Optional(sign) + uns_float)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signed_float = signed_float.set_parse_action(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vector 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signed_float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+ signed_float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+ signed_float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vector2d 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signed_float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+ signed_float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color = Optional(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(oneOf(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"Yellow White Blue 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 (Keyword(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vector))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Patterns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color_pattern = oneOf(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"checker brick hexagon"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OneOrMore(color + Optional(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Object Modifiers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om_pigment = 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"pigment"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(color_pattern | color)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om_texture = 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"texture"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om_pigment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om_hollow = 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"hollow"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om_noshadow = 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"no_shadow"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om_rotate = 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vector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object_modifier = om_pigment | om_texture | om_hollow | om_noshadow | om_rotate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Camera items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camera_loc = 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vector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camera_lookat = 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"look_at"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vector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camera_angle = 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"angle"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signed_float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camera_items = (camera_loc + camera_lookat + Optional(camera_angle))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Things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box = (Keyword(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vector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vector +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ZeroOrMore(object_modifier)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sphere = (Keyword(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"sphere"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vector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signed_float +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ZeroOrMore(object_modifier)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triangle = (Keyword(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"triangle"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vector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vector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vector +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ZeroOrMore(object_modifier)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cone = (Keyword(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vector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signed_float +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vector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signed_float + Optional(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ZeroOrMore(object_modifier)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cylinder = (Keyword(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"cylinder"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vector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vector +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signed_float + Optional(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ZeroOrMore(object_modifier)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torus = (Keyword(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"torus"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signed_float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signed_float +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ZeroOrMore(object_modifier)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polygon = (Keyword(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"polygon"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signed_float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OneOrMore(vector2d + Optional(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+ ZeroOrMore(object_modifier)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thing = sphere | box | triangle | cone | cylinder | polygon | torus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camera = 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"camera"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camera_items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light = 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"light_source"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vector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color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library = 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"#include"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Word(printables,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exclude_chars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'"'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scene = ZeroOrMore(library) + camera + ZeroOrMore(thing | light)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(which)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(POVFILE,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povfile: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pov = povfile.read()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pp = parser()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(pp.parse_string(pov))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sys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sys.exit(main(sys.argv))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Archivo parser_box.pov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#include "colors.inc"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camera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location &lt;0, 0, -5&gt;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look_at &lt;0, 0, 0&gt;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angle 30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sphere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&lt;0, 1, 0&gt;, 0.5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pigment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 rgb &lt;0.5, 0.5, 0.5&gt;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box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&lt;0, 0, 0&gt;, &lt;1, 1, 1&gt;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texture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pigment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color Yellow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triangle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&lt;0, 1, -1&gt;, &lt;0, 1, 2&gt;, &lt;1, 0, 1&gt;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texture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pigment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color Red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cylinder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&lt;0, -2, 0&gt;,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&lt;0, 2, 0&gt;,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2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open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texture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pigment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color Yellow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rotate &lt;-30, 0, 0&gt;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  <w:tab/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polygon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30,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&lt;-0.8, 0.0&gt;, &lt;-0.8, 1.0&gt;,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&lt;-0.3, 1.0&gt;, &lt;-0.3, 0.5&gt;,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&lt;-0.7, 0.5&gt;, &lt;-0.7, 0.0&gt;,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&lt;-0.8, 0.0&gt;,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&lt;-0.7, 0.6&gt;, &lt;-0.7, 0.9&gt;,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&lt;-0.4, 0.9&gt;, &lt;-0.4, 0.6&gt;,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&lt;-0.7, 0.6&gt;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&lt;-0.25, 0.0&gt;, &lt;-0.25, 1.0&gt;,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&lt; 0.25, 1.0&gt;, &lt; 0.25, 0.0&gt;,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&lt;-0.25, 0.0&gt;,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&lt;-0.15, 0.1&gt;, &lt;-0.15, 0.9&gt;,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&lt; 0.15, 0.9&gt;, &lt; 0.15, 0.1&gt;,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&lt;-0.15, 0.1&gt;,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&lt;0.45, 0.0&gt;, &lt;0.30, 1.0&gt;,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&lt;0.40, 1.0&gt;, &lt;0.55, 0.1&gt;,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&lt;0.70, 1.0&gt;, &lt;0.80, 1.0&gt;,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&lt;0.65, 0.0&gt;,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&lt;0.45, 0.0&gt;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pigment { color rgb &lt;1, 0, 0&gt;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cone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&lt;0, -2, 0&gt;, 3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&lt;0, 2, 0&gt;, 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texture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pigment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color Blue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torus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4, 1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texture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pigment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color Red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rotate &lt;-30, 0, 0&gt;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light_source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&lt;2, 3, -3&gt;, White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b w:val="1"/>
          <w:color w:val="222222"/>
          <w:sz w:val="40"/>
          <w:szCs w:val="40"/>
          <w:highlight w:val="white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Analisis del codigo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color w:val="222222"/>
          <w:sz w:val="26"/>
          <w:szCs w:val="26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La función básicamente del programa en python es tomar un archivo povray, que en nuestro caso es “parser_box.pov” y se va a fijar que la sintaxis de este archivo esté correcta, es decir, que la sintaxis respecto a la librería, la cámara y los objetos esté bien. A esta verificación la va a devolver por la terminal. En nuestro caso al ejecutar el archivo “povparser.py” obtenemos el siguiente 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-839624</wp:posOffset>
            </wp:positionH>
            <wp:positionV relativeFrom="paragraph">
              <wp:posOffset>125816</wp:posOffset>
            </wp:positionV>
            <wp:extent cx="7411555" cy="2141823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23724" l="57523" r="4470" t="45247"/>
                    <a:stretch>
                      <a:fillRect/>
                    </a:stretch>
                  </pic:blipFill>
                  <pic:spPr>
                    <a:xfrm>
                      <a:off x="0" y="0"/>
                      <a:ext cx="7411555" cy="21418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Entonces, como podemos observar el archivo separa cada término y si devuelve todos los archivos significa que el mismo está correcto. De lo contrario va a mostrar el error que encuentra. 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color w:val="222222"/>
          <w:sz w:val="26"/>
          <w:szCs w:val="26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Entrando más en detalle en el código, para que el mismo verifique que la sintaxis del archivo povray es correcta, lo que hacemos es declarar diferentes cosas mediantes expresiones regulares o patrones, en donde a cada objeto le vamos a asignar un patrón que esperamos que cumpla. Entonces, analizamos por ejemplo la cámara como vemos en el codigo, donde esta va a estar definida por la palabra clave “camara”, seguido de una llave abierta, luego camara_items (que van a ser definidos más adelante) y luego se cierra la llave. A continuación vemos el código de ambos archivos: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camera = 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"camera"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camera_items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camera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location &lt;0, 0, -5&gt;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look_at &lt;0, 0, 0&gt;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angle 30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Analizando camara_items vemos que este mismo está compuesto por camera_loc, </w:t>
      </w:r>
      <w:r w:rsidDel="00000000" w:rsidR="00000000" w:rsidRPr="00000000">
        <w:rPr>
          <w:sz w:val="24"/>
          <w:szCs w:val="24"/>
          <w:rtl w:val="0"/>
        </w:rPr>
        <w:t xml:space="preserve">camera_lookat</w:t>
      </w:r>
      <w:r w:rsidDel="00000000" w:rsidR="00000000" w:rsidRPr="00000000">
        <w:rPr>
          <w:sz w:val="24"/>
          <w:szCs w:val="24"/>
          <w:rtl w:val="0"/>
        </w:rPr>
        <w:t xml:space="preserve"> y opcionalmente un camera_angle: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camera_items = (camera_loc + camera_lookat +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Optional(camera_angle))</w:t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 su vez</w:t>
      </w:r>
      <w:r w:rsidDel="00000000" w:rsidR="00000000" w:rsidRPr="00000000">
        <w:rPr>
          <w:sz w:val="24"/>
          <w:szCs w:val="24"/>
          <w:rtl w:val="0"/>
        </w:rPr>
        <w:t xml:space="preserve">, se definen cada uno de estos elementos: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camera_loc = 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vector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camera_lookat = 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"look_at"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vector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camera_angle = 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"angle"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signed_float</w:t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ovray agarra los objetos que se definieron en el archivo y a estos se les puede dar a los objetos un color, una ubicación o una textura. Y como todos los objetos tienen una ubicación también la va a tener la cámara, entonces dependiendo del ángulo de la cámara es como se va a ver el objeto. Entonces al ejecutar el archivo “parser_box.pov” podemos ver como nos muestra el objeto a un cierto ángulo de la cámara, en este caso vemos como ejemplo un box: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1304441</wp:posOffset>
            </wp:positionV>
            <wp:extent cx="5731200" cy="429260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-56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Tenemos el caso también de una librería, donde va a empezar con la palabra clave “include”, luego se abre una comilla, seguido tenemos un Word printables que hace referencia a que va a ser una palabra de caracteres imprimibles o ASCII y luego se cierran las comillas. Entonces si hay algo que no comparta con la estructura de la sintaxis, el mensaje de error que salta a la hora de ejecutar el código, va a marcar cual es el error justamente. A continuación vemos el código de ambos archivos:</w:t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library = 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"#include"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Word(printables,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exclude_chars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'"'</w:t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#include "colors.inc"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otro lado vamos a tener las figuras, que también se van a declarar de la misma manera. Las figuras que vemos son box, sphere, triangle, cone, cylinder, torus y polygon. Analizamos por ejemplo cone, y como vemos empieza con la palabra clave “cone”, va a abrir un corchete, dentro va a tener un vector, seguido de una coma, luego un decimal (con signo), le sigue una coma y otro vector, luego otra coma seguido de un decimal (con signo), tenemos un opcional (“open”) que permite dibujar el cono de otra forma y por último va a tener uno o más object_modifier que lo vamos a definir más adelante: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cone = (Keyword(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vector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signed_float + vector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signed_float + Optional(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ZeroOrMore(object_modifier)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cone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&lt;0, 1, 0&gt;, 0.3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&lt;1, 2, 3&gt;, 1.0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texture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pigment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color Blue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Analizando object_modifier, tenemos que está definido por un pigmento, una textura, un hollow y noshadow: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object_modifier = om_pigment | om_texture | om_hollow | om_noshadow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Viendo en detalle cada uno tenemos por ejemplo que la textura va a tener una palabra clave “texture”, va a abrir la llave, va a contener un pigmento en específico que es el que definimos antes, y luego cierra la llave: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om_texture = 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"texture"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om_pigment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tenemos el pigmento va a tener la palabra clave “pigment”, a continuación se va a abrir un corchete y va a contener un color_pattern o un color, y por último cierra la llave: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om_pigment = 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"pigment"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(color_pattern | color)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Tanto color_pattern como color, tienen su propia declaración y estructura como vemos a continuación, en donde color opcionalmente empieza con “color” y va a tener o amarillo, blanco, zul o rojo, o la palabra clave “rgb” lo cual declara un color en forma de vector: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 = Optional(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(oneOf(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"Yellow White Blue 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 (Keyword(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vector))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color_pattern = oneOf(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"checker brick hexagon"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OneOrMore(color + Optional(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tenemos los dos componentes restantes: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om_hollow = 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"hollow"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om_noshadow = 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"no_shadow"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observar entonces que la sintaxis en la declaración del cone está correcta en función a la estructura que venimos definiendo. Lo mismo hacemos con las demás figuras: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box = (Keyword(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vector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vector + ZeroOrMore(object_modifier)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sphere = (Keyword(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"sphere"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vector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signed_float +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ZeroOrMore(object_modifier)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triangle = (Keyword(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"triangle"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vector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vector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vector + ZeroOrMore(object_modifier)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cone = (Keyword(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vector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signed_float + vector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signed_float + Optional(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ZeroOrMore(object_modifier)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cylinder = (Keyword(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"cylinder"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vector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vector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signed_float + Optional(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ZeroOrMore(object_modifier)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torus = (Keyword(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"torus"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signed_float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signed_float +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ZeroOrMore(object_modifier)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polygon = (Keyword(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"polygon"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signed_float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OneOrMore(vector2d + Optional(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+ ZeroOrMore(object_modifier)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último tenemos la función “parser” del principio del código que toma como parámetro un which, que por defecto si no le ponemos nada, el which va a ser una “scene” (escena) que es un patrón, donde el patrón de escena empieza si o si con una o mas librerias, luego va a seguir si o si con una cámara y va a tener después una o más cosas o luces, y como en este caso tenemos varias figuras, en thing declaramos cada una: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"scene"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scene = ZeroOrMore(library) + camera + ZeroOrMore(thing | light)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(which)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thing = sphere | box | triangle | cone | cylinder | polygon | torus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evalúa que esto sea una escena con eval(which), es decir, con su sintaxis, y si es correcto va a imprimir todo. Para imprimir una figura en particular tenemos que modificar el código para que tome solo una figura y no una escena completa como es el caso de nuestro código.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vemos cómo se representan cada una de las figuras: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Sphere: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pp = parser(“sphere”)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"colors.inc"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camera {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location &lt;25, 50, 35&gt;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look_at &lt;0, 0, 0&gt;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angle 5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sphere {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&lt;0, 1, 0&gt;, 0.5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pigment {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color rgb &lt;0.5, 0.5, 0.5&gt;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4292600"/>
            <wp:effectExtent b="0" l="0" r="0" t="0"/>
            <wp:wrapNone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Box: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pp = parser(“box”)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"colors.inc"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camera {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location &lt;5, 2, -10&gt;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look_at &lt;0.5, 0.5, 0&gt;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angle 15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 {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&lt;0, 0, 0&gt;, &lt;1, 1, 1&gt;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texture {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pigment {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color Yellow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314325</wp:posOffset>
            </wp:positionV>
            <wp:extent cx="5731200" cy="4292600"/>
            <wp:effectExtent b="0" l="0" r="0" t="0"/>
            <wp:wrapNone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Triangle: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pp = parser(“triangle”)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"colors.inc"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camera {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location &lt;5, 2, -10&gt;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look_at &lt;0.5, 0.5, 0&gt;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angle 20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triangle {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&lt;0, 1, -1&gt;, &lt;0, 1, 2&gt;, &lt;1, 0, 1&gt;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texture {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pigment {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color Red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Cone: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pp = parser(“cone”)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"colors.inc"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camera {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location &lt;0, 0, -10&gt;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look_at &lt;0, 0, 0&gt;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angle 55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 {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&lt;0, -2, 0&gt;, 3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&lt;0, 2, 0&gt;, 1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texture {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pigment {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color Blue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230107</wp:posOffset>
            </wp:positionV>
            <wp:extent cx="5731200" cy="4292600"/>
            <wp:effectExtent b="0" l="0" r="0" t="0"/>
            <wp:wrapNone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Cylinder: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pp = parser(“cylinder”)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"colors.inc"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camera {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location &lt;0, 0, 55&gt;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look_at &lt;0, 0, 0&gt;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angle 10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cylinder {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&lt;0, -2, 0&gt;,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&lt;0, 2, 0&gt;,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open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texture {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pigment {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color Yellow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rotate &lt;-30, 0, 0&gt;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  <w:tab/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150893</wp:posOffset>
            </wp:positionV>
            <wp:extent cx="5731200" cy="4292600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Polygon: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pp = parser(“polygon”)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"colors.inc"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camera {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location &lt;0, 0, -10&gt;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look_at &lt;0, 0.5, 0&gt;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angle 20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polygon {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30,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&lt;-0.8, 0.0&gt;, &lt;-0.8, 1.0&gt;,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&lt;-0.3, 1.0&gt;, &lt;-0.3, 0.5&gt;,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&lt;-0.7, 0.5&gt;, &lt;-0.7, 0.0&gt;,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&lt;-0.8, 0.0&gt;,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&lt;-0.7, 0.6&gt;, &lt;-0.7, 0.9&gt;,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&lt;-0.4, 0.9&gt;, &lt;-0.4, 0.6&gt;,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&lt;-0.7, 0.6&gt;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&lt;-0.25, 0.0&gt;, &lt;-0.25, 1.0&gt;,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 0.25, 1.0&gt;, &lt; 0.25, 0.0&gt;,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&lt;-0.25, 0.0&gt;,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&lt;-0.15, 0.1&gt;, &lt;-0.15, 0.9&gt;,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 0.15, 0.9&gt;, &lt; 0.15, 0.1&gt;,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&lt;-0.15, 0.1&gt;,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&lt;0.45, 0.0&gt;, &lt;0.30, 1.0&gt;,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&lt;0.40, 1.0&gt;, &lt;0.55, 0.1&gt;,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&lt;0.70, 1.0&gt;, &lt;0.80, 1.0&gt;,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&lt;0.65, 0.0&gt;,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&lt;0.45, 0.0&gt;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pigment { color rgb &lt;1, 0, 0&gt; }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5731200" cy="4292600"/>
            <wp:effectExtent b="0" l="0" r="0" t="0"/>
            <wp:wrapNone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Torus: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pp = parser(“torus”)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"colors.inc"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camera {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location &lt;0, 0, -10&gt;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look_at &lt;0, 0, 0&gt;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angle 80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torus {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4, 1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texture {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pigment {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color Red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7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rotate &lt;-30, 0, 0&gt;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4292600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