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Este no sé de qué año 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Parcial 2021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81500" cy="264795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Parciales 2012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5829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Explique cómo </w:t>
      </w:r>
      <w:r w:rsidDel="00000000" w:rsidR="00000000" w:rsidRPr="00000000">
        <w:rPr>
          <w:rtl w:val="0"/>
        </w:rPr>
        <w:t xml:space="preserve">clasificaría</w:t>
      </w:r>
      <w:r w:rsidDel="00000000" w:rsidR="00000000" w:rsidRPr="00000000">
        <w:rPr>
          <w:rtl w:val="0"/>
        </w:rPr>
        <w:t xml:space="preserve"> los costos para organizar un costeo por absorción.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El PBI</w:t>
      </w:r>
      <w:r w:rsidDel="00000000" w:rsidR="00000000" w:rsidRPr="00000000">
        <w:rPr>
          <w:vertAlign w:val="subscript"/>
          <w:rtl w:val="0"/>
        </w:rPr>
        <w:t xml:space="preserve">pm</w:t>
      </w:r>
      <w:r w:rsidDel="00000000" w:rsidR="00000000" w:rsidRPr="00000000">
        <w:rPr>
          <w:rtl w:val="0"/>
        </w:rPr>
        <w:t xml:space="preserve"> en millones de pesos fue de 1800 en el año 2011 y de 1650 en el año 2010. Si los índices de precios fueron 280 en el año 2011 y 270 en el año 2010 (base 1993=100), determine la variación real de la economía.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Ejemplifique</w:t>
      </w:r>
      <w:r w:rsidDel="00000000" w:rsidR="00000000" w:rsidRPr="00000000">
        <w:rPr>
          <w:rtl w:val="0"/>
        </w:rPr>
        <w:t xml:space="preserve"> fuentes de financiación propia, ajena, de corto y de largo plazo.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El balance de una empresa está resumido en los siguientes datos: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Balance de la empresa al 31 de Dic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Caja y Bancos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$70.000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Sueldos Adeudados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$55.000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Impuestos a Pagar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$45.000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Cuentas a Cobrar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$32.500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Deudas a Proveedores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$54.000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Deudas a Largo Plazo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$81.000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Stock de Materias Primas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$153.000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Edificios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$145.000</w:t>
            </w:r>
          </w:p>
        </w:tc>
      </w:tr>
    </w:tbl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720"/>
        <w:rPr/>
      </w:pPr>
      <w:r w:rsidDel="00000000" w:rsidR="00000000" w:rsidRPr="00000000">
        <w:rPr>
          <w:rtl w:val="0"/>
        </w:rPr>
        <w:t xml:space="preserve">Determine: el monto al que asciende el Patrimonio Neto y los índices de solvencia y liquidez corriente.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Cuáles son las alternativas de la ingeniería básica en la formulación de proyectos.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 empresa utiliza para una tarea específica una pala mecánica, la cual alquila cuando precisa. Sin embargo, en el último tiempo, ha recibido mucha demanda de estos trabajos específicos y ha estimado la siguiente demanda en horas para los próximos 6 años: 1600,1700, 1800, 1900, 1800 y 1700. Su proveedor le alquila la máquina a un costo de $525/hora, incluyendo operario y mantenimiento. Usted analiza la alternativa de comprar la máquina. Esta cuesta $200.000 y al cabo de 6 años tendrá un valor residual de $40.000. Los costos de operación y mantenimiento de la máquina son $500/hora. Usted obtiene como ganancia al desarrollar esta actividad la suma de $600/hora.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Determine el VAN de cada alternativa y aconseje la alternativa que le </w:t>
      </w:r>
      <w:r w:rsidDel="00000000" w:rsidR="00000000" w:rsidRPr="00000000">
        <w:rPr>
          <w:rtl w:val="0"/>
        </w:rPr>
        <w:t xml:space="preserve">deje</w:t>
      </w:r>
      <w:r w:rsidDel="00000000" w:rsidR="00000000" w:rsidRPr="00000000">
        <w:rPr>
          <w:rtl w:val="0"/>
        </w:rPr>
        <w:t xml:space="preserve"> mayor ganancia. Considere una tasa de descuentos del 15% anual.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Usted evalúa solicitar un crédito para la adquisición de la pala mecánica. Este le sería otorgado, por un monto de $200.000, una tasa de 1.5% mensual, a pagar en un plazo de 5 meses. 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Determine, aplicando el método alemán y el método francés, el monto de las cuotas que deberá pagar en cada mes y el monto total de intereses en cada método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Explique lo que entiende por punto de equilibrio para comparación de alternativas.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Explique en qué consiste el costeo basado en actividades.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PBI</w:t>
      </w:r>
      <w:r w:rsidDel="00000000" w:rsidR="00000000" w:rsidRPr="00000000">
        <w:rPr>
          <w:vertAlign w:val="subscript"/>
          <w:rtl w:val="0"/>
        </w:rPr>
        <w:t xml:space="preserve">pm</w:t>
      </w:r>
      <w:r w:rsidDel="00000000" w:rsidR="00000000" w:rsidRPr="00000000">
        <w:rPr>
          <w:rtl w:val="0"/>
        </w:rPr>
        <w:t xml:space="preserve"> en millones de pesos fue de 14000 en el año 2011 y de 13500 en el año 2010. Si los índices de precios fueron 231 en el año 2011 y 213 en el año 2010 (base 1993=100), determine la variación real de la economía.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Describa los componentes del ciclo de capital circulante.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balance de una empresa está resumido en los siguientes datos:</w:t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Balance de la empresa al 31 de Dic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Caja y Bancos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$46.500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Sueldos Adeudados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$35.000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Impuestos a Pagar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$29.000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Cuentas a Cobrar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$21.000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Deudas a Proveedores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$35.000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Deudas a Largo Plazo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$52.000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Stock de Materias Primas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$98.500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Edificios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$93.000</w:t>
            </w:r>
          </w:p>
        </w:tc>
      </w:tr>
    </w:tbl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Determine: el monto al que asciende el Patrimonio Neto y los índices de solvencia y liquidez corriente.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Cuáles son los componentes del ciclo de proyectos de inversión.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 empresa utiliza para una tarea específica una grúa, la cual alquila cuando precisa. Sin embargo, en el último tiempo, ha recibido mucha demanda de estos trabajos específicos y ha estimado la siguiente demanda en horas para los próximos 6 años: 1500,1600, 1800, 1900, 2000 y 1800. Su proveedor le alquila la máquina a un costo de $200/hora, incluyendo operario y mantenimiento. Usted analiza la alternativa de comprar la máquina. Esta cuesta $150.000 y al cabo de 6 años tendrá un valor residual de $30.000. Los costos de operación y mantenimiento de la máquina son $150/hora. Usted obtiene como ganancia al desarrollar esta actividad la suma de $250/hora.</w:t>
      </w:r>
    </w:p>
    <w:p w:rsidR="00000000" w:rsidDel="00000000" w:rsidP="00000000" w:rsidRDefault="00000000" w:rsidRPr="00000000" w14:paraId="00000049">
      <w:pPr>
        <w:ind w:left="720" w:hanging="11.338582677165334"/>
        <w:rPr/>
      </w:pPr>
      <w:r w:rsidDel="00000000" w:rsidR="00000000" w:rsidRPr="00000000">
        <w:rPr>
          <w:rtl w:val="0"/>
        </w:rPr>
        <w:t xml:space="preserve">Determine el VAN de cada alternativa y aconseje la alternativa que le </w:t>
      </w:r>
      <w:r w:rsidDel="00000000" w:rsidR="00000000" w:rsidRPr="00000000">
        <w:rPr>
          <w:rtl w:val="0"/>
        </w:rPr>
        <w:t xml:space="preserve">deje</w:t>
      </w:r>
      <w:r w:rsidDel="00000000" w:rsidR="00000000" w:rsidRPr="00000000">
        <w:rPr>
          <w:rtl w:val="0"/>
        </w:rPr>
        <w:t xml:space="preserve"> mayor ganancia. Considere una tasa de descuentos del 12% anual.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Usted evalúa solicitar un crédito para la adquisición de la grúa. Este le sería otorgado, por un monto de $100.000, una tasa de 2% mensual, a pagar en un plazo de 5 meses. </w:t>
      </w:r>
    </w:p>
    <w:p w:rsidR="00000000" w:rsidDel="00000000" w:rsidP="00000000" w:rsidRDefault="00000000" w:rsidRPr="00000000" w14:paraId="0000004B">
      <w:pPr>
        <w:ind w:left="708.661417322835" w:hanging="0"/>
        <w:rPr/>
      </w:pPr>
      <w:r w:rsidDel="00000000" w:rsidR="00000000" w:rsidRPr="00000000">
        <w:rPr>
          <w:rtl w:val="0"/>
        </w:rPr>
        <w:t xml:space="preserve">Determine, aplicando el método alemán y el método francés, el monto de las cuotas que deberá pagar en cada mes y el monto total de intereses en cada método.</w:t>
      </w:r>
    </w:p>
    <w:p w:rsidR="00000000" w:rsidDel="00000000" w:rsidP="00000000" w:rsidRDefault="00000000" w:rsidRPr="00000000" w14:paraId="0000004C">
      <w:pPr>
        <w:ind w:left="708.661417322835" w:hanging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se ve, pero por la respuesta parece que la pregunta es algo como ¿Qué es la TIR?.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Las fotos con los resultados se pueden ver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acá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9305925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0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05350" cy="7000875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00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76750" cy="615315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12.jp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jpg"/><Relationship Id="rId14" Type="http://schemas.openxmlformats.org/officeDocument/2006/relationships/hyperlink" Target="https://drive.google.com/drive/folders/18hRnMpnSeU2LqYKDCFbCLLM5A-ReqVBU?usp=share_link" TargetMode="External"/><Relationship Id="rId17" Type="http://schemas.openxmlformats.org/officeDocument/2006/relationships/image" Target="media/image4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18" Type="http://schemas.openxmlformats.org/officeDocument/2006/relationships/image" Target="media/image7.jp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