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828F4" w14:textId="77777777" w:rsidR="008D3E28" w:rsidRDefault="001A22F6" w:rsidP="008D3E28">
      <w:pPr>
        <w:autoSpaceDE w:val="0"/>
        <w:autoSpaceDN w:val="0"/>
        <w:adjustRightInd w:val="0"/>
        <w:ind w:left="-360"/>
        <w:rPr>
          <w:rFonts w:asciiTheme="minorHAnsi" w:hAnsiTheme="minorHAnsi" w:cstheme="minorHAnsi"/>
          <w:b/>
          <w:sz w:val="28"/>
          <w:szCs w:val="28"/>
        </w:rPr>
      </w:pPr>
      <w:r w:rsidRPr="001A22F6">
        <w:rPr>
          <w:rFonts w:asciiTheme="minorHAnsi" w:hAnsiTheme="minorHAnsi" w:cstheme="minorHAnsi"/>
          <w:b/>
          <w:sz w:val="28"/>
          <w:szCs w:val="28"/>
          <w:u w:val="single"/>
        </w:rPr>
        <w:t xml:space="preserve">Ejercicio </w:t>
      </w:r>
      <w:r w:rsidR="00752458">
        <w:rPr>
          <w:rFonts w:asciiTheme="minorHAnsi" w:hAnsiTheme="minorHAnsi" w:cstheme="minorHAnsi"/>
          <w:b/>
          <w:sz w:val="28"/>
          <w:szCs w:val="28"/>
          <w:u w:val="single"/>
        </w:rPr>
        <w:t>1</w:t>
      </w:r>
      <w:r w:rsidRPr="001A22F6">
        <w:rPr>
          <w:rFonts w:asciiTheme="minorHAnsi" w:hAnsiTheme="minorHAnsi" w:cstheme="minorHAnsi"/>
          <w:b/>
          <w:sz w:val="28"/>
          <w:szCs w:val="28"/>
          <w:u w:val="single"/>
        </w:rPr>
        <w:t>:</w:t>
      </w:r>
      <w:r w:rsidRPr="001A22F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752458">
        <w:rPr>
          <w:rFonts w:asciiTheme="minorHAnsi" w:hAnsiTheme="minorHAnsi" w:cstheme="minorHAnsi"/>
          <w:b/>
          <w:sz w:val="28"/>
          <w:szCs w:val="28"/>
        </w:rPr>
        <w:t>Gestión de turnos</w:t>
      </w:r>
    </w:p>
    <w:p w14:paraId="21B988BC" w14:textId="77777777" w:rsidR="008D3E28" w:rsidRDefault="008D3E28" w:rsidP="008D3E28">
      <w:pPr>
        <w:autoSpaceDE w:val="0"/>
        <w:autoSpaceDN w:val="0"/>
        <w:adjustRightInd w:val="0"/>
        <w:ind w:left="-360"/>
        <w:rPr>
          <w:rFonts w:asciiTheme="minorHAnsi" w:eastAsiaTheme="minorEastAsia" w:hAnsiTheme="minorHAnsi" w:cstheme="minorHAnsi"/>
          <w:sz w:val="28"/>
          <w:szCs w:val="28"/>
          <w:lang w:val="es-AR"/>
        </w:rPr>
      </w:pPr>
    </w:p>
    <w:p w14:paraId="59FAAE49" w14:textId="77777777" w:rsidR="008D3E28" w:rsidRPr="006245EA" w:rsidRDefault="008D3E28" w:rsidP="008D3E28">
      <w:pPr>
        <w:autoSpaceDE w:val="0"/>
        <w:autoSpaceDN w:val="0"/>
        <w:adjustRightInd w:val="0"/>
        <w:ind w:left="-360"/>
        <w:rPr>
          <w:rFonts w:asciiTheme="minorHAnsi" w:hAnsiTheme="minorHAnsi" w:cstheme="minorHAnsi"/>
          <w:b/>
        </w:rPr>
      </w:pPr>
      <w:r w:rsidRPr="008D3E28">
        <w:rPr>
          <w:rFonts w:asciiTheme="minorHAnsi" w:eastAsiaTheme="minorEastAsia" w:hAnsiTheme="minorHAnsi" w:cstheme="minorHAnsi"/>
          <w:lang w:val="es-AR"/>
        </w:rPr>
        <w:t>Un hospital necesita desarrollar un software para mejorar su gestión en el área de Turnos.</w:t>
      </w:r>
      <w:r w:rsidRPr="006245EA">
        <w:rPr>
          <w:rFonts w:asciiTheme="minorHAnsi" w:hAnsiTheme="minorHAnsi" w:cstheme="minorHAnsi"/>
          <w:b/>
        </w:rPr>
        <w:t xml:space="preserve"> </w:t>
      </w:r>
      <w:r w:rsidRPr="008D3E28">
        <w:rPr>
          <w:rFonts w:asciiTheme="minorHAnsi" w:eastAsiaTheme="minorEastAsia" w:hAnsiTheme="minorHAnsi" w:cstheme="minorHAnsi"/>
          <w:lang w:val="es-AR"/>
        </w:rPr>
        <w:t>Del relevamiento realizado surge la siguiente información:</w:t>
      </w:r>
    </w:p>
    <w:p w14:paraId="19EE1D41" w14:textId="77777777" w:rsidR="008D3E28" w:rsidRPr="006245EA" w:rsidRDefault="008D3E28" w:rsidP="008D3E28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6245EA">
        <w:rPr>
          <w:rFonts w:asciiTheme="minorHAnsi" w:eastAsiaTheme="minorEastAsia" w:hAnsiTheme="minorHAnsi" w:cstheme="minorHAnsi"/>
          <w:lang w:val="es-AR"/>
        </w:rPr>
        <w:t>Los turnos son dados por teléfono, o personalmente.</w:t>
      </w:r>
    </w:p>
    <w:p w14:paraId="5A1EB890" w14:textId="20041942" w:rsidR="008D3E28" w:rsidRPr="006245EA" w:rsidRDefault="008D3E28" w:rsidP="00B073EF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6245EA">
        <w:rPr>
          <w:rFonts w:asciiTheme="minorHAnsi" w:eastAsiaTheme="minorEastAsia" w:hAnsiTheme="minorHAnsi" w:cstheme="minorHAnsi"/>
          <w:lang w:val="es-AR"/>
        </w:rPr>
        <w:t xml:space="preserve">Se consulta la disponibilidad del </w:t>
      </w:r>
      <w:r w:rsidRPr="006245EA">
        <w:rPr>
          <w:rFonts w:asciiTheme="minorHAnsi" w:eastAsiaTheme="minorEastAsia" w:hAnsiTheme="minorHAnsi" w:cstheme="minorHAnsi"/>
          <w:lang w:val="es-AR"/>
        </w:rPr>
        <w:t>médico</w:t>
      </w:r>
      <w:r w:rsidRPr="006245EA">
        <w:rPr>
          <w:rFonts w:asciiTheme="minorHAnsi" w:eastAsiaTheme="minorEastAsia" w:hAnsiTheme="minorHAnsi" w:cstheme="minorHAnsi"/>
          <w:lang w:val="es-AR"/>
        </w:rPr>
        <w:t xml:space="preserve"> mostrando las fechas posibles pa</w:t>
      </w:r>
      <w:r w:rsidR="00B073EF" w:rsidRPr="006245EA">
        <w:rPr>
          <w:rFonts w:asciiTheme="minorHAnsi" w:eastAsiaTheme="minorEastAsia" w:hAnsiTheme="minorHAnsi" w:cstheme="minorHAnsi"/>
          <w:lang w:val="es-AR"/>
        </w:rPr>
        <w:t>ra</w:t>
      </w:r>
      <w:r w:rsidR="00B073EF" w:rsidRPr="006245EA">
        <w:rPr>
          <w:rFonts w:asciiTheme="minorHAnsi" w:hAnsiTheme="minorHAnsi" w:cstheme="minorHAnsi"/>
          <w:b/>
        </w:rPr>
        <w:t xml:space="preserve"> </w:t>
      </w:r>
      <w:r w:rsidRPr="006245EA">
        <w:rPr>
          <w:rFonts w:asciiTheme="minorHAnsi" w:eastAsiaTheme="minorEastAsia" w:hAnsiTheme="minorHAnsi" w:cstheme="minorHAnsi"/>
          <w:lang w:val="es-AR"/>
        </w:rPr>
        <w:t>asentar el turno</w:t>
      </w:r>
      <w:r w:rsidRPr="006245EA">
        <w:rPr>
          <w:rFonts w:asciiTheme="minorHAnsi" w:eastAsiaTheme="minorEastAsia" w:hAnsiTheme="minorHAnsi" w:cstheme="minorHAnsi"/>
          <w:lang w:val="es-AR"/>
        </w:rPr>
        <w:t>.</w:t>
      </w:r>
    </w:p>
    <w:p w14:paraId="46931262" w14:textId="5849C6D3" w:rsidR="008D3E28" w:rsidRPr="006245EA" w:rsidRDefault="008D3E28" w:rsidP="008D3E28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6245EA">
        <w:rPr>
          <w:rFonts w:asciiTheme="minorHAnsi" w:eastAsiaTheme="minorEastAsia" w:hAnsiTheme="minorHAnsi" w:cstheme="minorHAnsi"/>
          <w:lang w:val="es-AR"/>
        </w:rPr>
        <w:t xml:space="preserve">Si el paciente no conoce el </w:t>
      </w:r>
      <w:r w:rsidR="00D73655" w:rsidRPr="006245EA">
        <w:rPr>
          <w:rFonts w:asciiTheme="minorHAnsi" w:eastAsiaTheme="minorEastAsia" w:hAnsiTheme="minorHAnsi" w:cstheme="minorHAnsi"/>
          <w:lang w:val="es-AR"/>
        </w:rPr>
        <w:t>médico e</w:t>
      </w:r>
      <w:r w:rsidRPr="006245EA">
        <w:rPr>
          <w:rFonts w:asciiTheme="minorHAnsi" w:eastAsiaTheme="minorEastAsia" w:hAnsiTheme="minorHAnsi" w:cstheme="minorHAnsi"/>
          <w:lang w:val="es-AR"/>
        </w:rPr>
        <w:t xml:space="preserve"> informa solo el área de especialidad con la que necesita su consulta, el sistema debe mostrar los médicos disponibles en esa especialidad y las fechas de turnos.</w:t>
      </w:r>
    </w:p>
    <w:p w14:paraId="2CBABB6F" w14:textId="6E33D48A" w:rsidR="008D3E28" w:rsidRPr="006245EA" w:rsidRDefault="008D3E28" w:rsidP="008D3E28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6245EA">
        <w:rPr>
          <w:rFonts w:asciiTheme="minorHAnsi" w:eastAsiaTheme="minorEastAsia" w:hAnsiTheme="minorHAnsi" w:cstheme="minorHAnsi"/>
          <w:lang w:val="es-AR"/>
        </w:rPr>
        <w:t xml:space="preserve">Si el paciente elige alguna fecha, se confirma el turno asentando </w:t>
      </w:r>
      <w:r w:rsidRPr="006245EA">
        <w:rPr>
          <w:rFonts w:asciiTheme="minorHAnsi" w:eastAsiaTheme="minorEastAsia" w:hAnsiTheme="minorHAnsi" w:cstheme="minorHAnsi"/>
          <w:lang w:val="es-AR"/>
        </w:rPr>
        <w:t>número</w:t>
      </w:r>
      <w:r w:rsidRPr="006245EA">
        <w:rPr>
          <w:rFonts w:asciiTheme="minorHAnsi" w:eastAsiaTheme="minorEastAsia" w:hAnsiTheme="minorHAnsi" w:cstheme="minorHAnsi"/>
          <w:lang w:val="es-AR"/>
        </w:rPr>
        <w:t xml:space="preserve"> de historia clínica, medico asignado para la consulta, área de especialidad, obra social y fecha del turno.</w:t>
      </w:r>
    </w:p>
    <w:p w14:paraId="6AF088EA" w14:textId="0C85F04F" w:rsidR="008D3E28" w:rsidRPr="006245EA" w:rsidRDefault="008D3E28" w:rsidP="006245EA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lang w:val="es-AR"/>
        </w:rPr>
      </w:pPr>
      <w:r w:rsidRPr="006245EA">
        <w:rPr>
          <w:rFonts w:asciiTheme="minorHAnsi" w:eastAsiaTheme="minorEastAsia" w:hAnsiTheme="minorHAnsi" w:cstheme="minorHAnsi"/>
          <w:lang w:val="es-AR"/>
        </w:rPr>
        <w:t xml:space="preserve">Si es un paciente nuevo para el hospital, se lo debe dar de alta en el registros de pacientes añadiendo sus datos personales. </w:t>
      </w:r>
      <w:r w:rsidR="006245EA" w:rsidRPr="006245EA">
        <w:rPr>
          <w:rFonts w:asciiTheme="minorHAnsi" w:eastAsiaTheme="minorEastAsia" w:hAnsiTheme="minorHAnsi" w:cstheme="minorHAnsi"/>
          <w:lang w:val="es-AR"/>
        </w:rPr>
        <w:t xml:space="preserve">La actualización de la </w:t>
      </w:r>
      <w:r w:rsidR="006245EA">
        <w:rPr>
          <w:rFonts w:asciiTheme="minorHAnsi" w:eastAsiaTheme="minorEastAsia" w:hAnsiTheme="minorHAnsi" w:cstheme="minorHAnsi"/>
          <w:lang w:val="es-AR"/>
        </w:rPr>
        <w:t>historia clínica</w:t>
      </w:r>
      <w:r w:rsidR="006245EA" w:rsidRPr="006245EA">
        <w:rPr>
          <w:rFonts w:asciiTheme="minorHAnsi" w:eastAsiaTheme="minorEastAsia" w:hAnsiTheme="minorHAnsi" w:cstheme="minorHAnsi"/>
          <w:lang w:val="es-AR"/>
        </w:rPr>
        <w:t xml:space="preserve"> no se incluye, ya que la realiza el médico. Solo que cuando se crea un paciente se crea su </w:t>
      </w:r>
      <w:r w:rsidR="006245EA">
        <w:rPr>
          <w:rFonts w:asciiTheme="minorHAnsi" w:eastAsiaTheme="minorEastAsia" w:hAnsiTheme="minorHAnsi" w:cstheme="minorHAnsi"/>
          <w:lang w:val="es-AR"/>
        </w:rPr>
        <w:t>historia clínica</w:t>
      </w:r>
      <w:r w:rsidR="006245EA" w:rsidRPr="006245EA">
        <w:rPr>
          <w:rFonts w:asciiTheme="minorHAnsi" w:eastAsiaTheme="minorEastAsia" w:hAnsiTheme="minorHAnsi" w:cstheme="minorHAnsi"/>
          <w:lang w:val="es-AR"/>
        </w:rPr>
        <w:t xml:space="preserve"> por única vez, pero no se la modifica.</w:t>
      </w:r>
    </w:p>
    <w:p w14:paraId="727714D9" w14:textId="5FDBA3CB" w:rsidR="008D3E28" w:rsidRPr="006245EA" w:rsidRDefault="008D3E28" w:rsidP="008D3E28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6245EA">
        <w:rPr>
          <w:rFonts w:asciiTheme="minorHAnsi" w:eastAsiaTheme="minorEastAsia" w:hAnsiTheme="minorHAnsi" w:cstheme="minorHAnsi"/>
          <w:lang w:val="es-AR"/>
        </w:rPr>
        <w:t xml:space="preserve">Cuando el paciente queda inscripto en los registros del hospital, se le genera un numero de historia clínica que será la codificación con la que se </w:t>
      </w:r>
      <w:r w:rsidRPr="006245EA">
        <w:rPr>
          <w:rFonts w:asciiTheme="minorHAnsi" w:eastAsiaTheme="minorEastAsia" w:hAnsiTheme="minorHAnsi" w:cstheme="minorHAnsi"/>
          <w:lang w:val="es-AR"/>
        </w:rPr>
        <w:t>identificará</w:t>
      </w:r>
      <w:r w:rsidRPr="006245EA">
        <w:rPr>
          <w:rFonts w:asciiTheme="minorHAnsi" w:eastAsiaTheme="minorEastAsia" w:hAnsiTheme="minorHAnsi" w:cstheme="minorHAnsi"/>
          <w:lang w:val="es-AR"/>
        </w:rPr>
        <w:t xml:space="preserve"> el paciente.</w:t>
      </w:r>
    </w:p>
    <w:p w14:paraId="36829898" w14:textId="77777777" w:rsidR="008D3E28" w:rsidRPr="006245EA" w:rsidRDefault="008D3E28" w:rsidP="008D3E28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6245EA">
        <w:rPr>
          <w:rFonts w:asciiTheme="minorHAnsi" w:eastAsiaTheme="minorEastAsia" w:hAnsiTheme="minorHAnsi" w:cstheme="minorHAnsi"/>
          <w:lang w:val="es-AR"/>
        </w:rPr>
        <w:t>Si el turno es cancelado o ausente, se debe registrar en la base de turnos para consultas estadísticas posteriores.</w:t>
      </w:r>
    </w:p>
    <w:p w14:paraId="43BD332C" w14:textId="5036EC25" w:rsidR="006245EA" w:rsidRPr="006245EA" w:rsidRDefault="008D3E28" w:rsidP="006245EA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 w:cstheme="minorHAnsi"/>
          <w:b/>
        </w:rPr>
      </w:pPr>
      <w:r w:rsidRPr="006245EA">
        <w:rPr>
          <w:rFonts w:asciiTheme="minorHAnsi" w:eastAsiaTheme="minorEastAsia" w:hAnsiTheme="minorHAnsi" w:cstheme="minorHAnsi"/>
          <w:lang w:val="es-AR"/>
        </w:rPr>
        <w:t>Se debe tener en cuenta que el hospital cobra un importe adicional en concepto de plus a las prestadoras que no están en convenio. Esto debe ser informado al paciente y asentado en la base de turnos.</w:t>
      </w:r>
      <w:r w:rsidR="006245EA">
        <w:rPr>
          <w:rFonts w:asciiTheme="minorHAnsi" w:hAnsiTheme="minorHAnsi" w:cstheme="minorHAnsi"/>
          <w:b/>
          <w:lang w:val="es-AR"/>
        </w:rPr>
        <w:t xml:space="preserve"> </w:t>
      </w:r>
      <w:r w:rsidR="006245EA" w:rsidRPr="006245EA">
        <w:rPr>
          <w:rFonts w:asciiTheme="minorHAnsi" w:eastAsiaTheme="minorEastAsia" w:hAnsiTheme="minorHAnsi" w:cstheme="minorHAnsi"/>
          <w:lang w:val="es-AR"/>
        </w:rPr>
        <w:t>El sistema incluye el cobro del plus con diferentes formas de pago.</w:t>
      </w:r>
    </w:p>
    <w:p w14:paraId="4C60E75D" w14:textId="77777777" w:rsidR="006245EA" w:rsidRPr="006245EA" w:rsidRDefault="006245EA" w:rsidP="006245EA">
      <w:pPr>
        <w:pStyle w:val="Prrafodelista"/>
        <w:numPr>
          <w:ilvl w:val="0"/>
          <w:numId w:val="3"/>
        </w:numPr>
        <w:rPr>
          <w:rFonts w:asciiTheme="minorHAnsi" w:hAnsiTheme="minorHAnsi" w:cstheme="minorHAnsi"/>
          <w:lang w:val="es-AR"/>
        </w:rPr>
      </w:pPr>
      <w:r w:rsidRPr="006245EA">
        <w:rPr>
          <w:rFonts w:asciiTheme="minorHAnsi" w:eastAsiaTheme="minorEastAsia" w:hAnsiTheme="minorHAnsi" w:cstheme="minorHAnsi"/>
          <w:lang w:val="es-AR"/>
        </w:rPr>
        <w:t>El sistema no incluye la asistencia del paciente al turno, solo contempla la posibilidad de cancelarlo previamente.</w:t>
      </w:r>
    </w:p>
    <w:p w14:paraId="0FA640AD" w14:textId="77777777" w:rsidR="00707A7D" w:rsidRPr="006245EA" w:rsidRDefault="00707A7D" w:rsidP="008D3E28">
      <w:pPr>
        <w:rPr>
          <w:rFonts w:asciiTheme="minorHAnsi" w:hAnsiTheme="minorHAnsi" w:cstheme="minorHAnsi"/>
          <w:sz w:val="28"/>
          <w:szCs w:val="28"/>
          <w:lang w:val="es-AR"/>
        </w:rPr>
      </w:pPr>
    </w:p>
    <w:p w14:paraId="78F4B57B" w14:textId="77777777" w:rsidR="00707A7D" w:rsidRPr="008D3E28" w:rsidRDefault="00707A7D" w:rsidP="004D682C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</w:p>
    <w:p w14:paraId="3CA8E65D" w14:textId="658139CD" w:rsidR="00707A7D" w:rsidRPr="008D3E28" w:rsidRDefault="00707A7D" w:rsidP="004D682C">
      <w:pPr>
        <w:autoSpaceDE w:val="0"/>
        <w:autoSpaceDN w:val="0"/>
        <w:adjustRightInd w:val="0"/>
        <w:rPr>
          <w:rFonts w:asciiTheme="minorHAnsi" w:hAnsiTheme="minorHAnsi" w:cstheme="minorHAnsi"/>
          <w:sz w:val="18"/>
          <w:szCs w:val="18"/>
        </w:rPr>
      </w:pPr>
    </w:p>
    <w:sectPr w:rsidR="00707A7D" w:rsidRPr="008D3E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310F1"/>
    <w:multiLevelType w:val="hybridMultilevel"/>
    <w:tmpl w:val="3DC4169C"/>
    <w:lvl w:ilvl="0" w:tplc="ABB611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28DBB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3E25C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270C5E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B63C6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2F4B74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E18617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6A4EF3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D90092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AEF56D2"/>
    <w:multiLevelType w:val="hybridMultilevel"/>
    <w:tmpl w:val="08DAD5FA"/>
    <w:lvl w:ilvl="0" w:tplc="BD28314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3E1496"/>
    <w:multiLevelType w:val="hybridMultilevel"/>
    <w:tmpl w:val="E920251E"/>
    <w:lvl w:ilvl="0" w:tplc="ED40306A">
      <w:numFmt w:val="bullet"/>
      <w:lvlText w:val=""/>
      <w:lvlJc w:val="left"/>
      <w:pPr>
        <w:ind w:left="0" w:hanging="360"/>
      </w:pPr>
      <w:rPr>
        <w:rFonts w:ascii="Symbol" w:eastAsiaTheme="minorEastAsia" w:hAnsi="Symbol" w:cstheme="minorHAns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6622699A"/>
    <w:multiLevelType w:val="hybridMultilevel"/>
    <w:tmpl w:val="1466EFC0"/>
    <w:lvl w:ilvl="0" w:tplc="3DFC498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A2E22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B09FA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BE436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ECDC1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7F045B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444600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EC360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54285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875801959">
    <w:abstractNumId w:val="1"/>
  </w:num>
  <w:num w:numId="2" w16cid:durableId="904536739">
    <w:abstractNumId w:val="3"/>
  </w:num>
  <w:num w:numId="3" w16cid:durableId="1193957494">
    <w:abstractNumId w:val="2"/>
  </w:num>
  <w:num w:numId="4" w16cid:durableId="158344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88F"/>
    <w:rsid w:val="001365ED"/>
    <w:rsid w:val="001A22F6"/>
    <w:rsid w:val="004D682C"/>
    <w:rsid w:val="006245EA"/>
    <w:rsid w:val="00707A7D"/>
    <w:rsid w:val="00752458"/>
    <w:rsid w:val="008D3E28"/>
    <w:rsid w:val="0092288F"/>
    <w:rsid w:val="00B073EF"/>
    <w:rsid w:val="00D73655"/>
    <w:rsid w:val="00EF4751"/>
    <w:rsid w:val="00FC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731E"/>
  <w15:chartTrackingRefBased/>
  <w15:docId w15:val="{B8C4BD2E-A848-422C-BFEC-4306EB0E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8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9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84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0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68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78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6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03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76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2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1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06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0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Mira</dc:creator>
  <cp:keywords/>
  <dc:description/>
  <cp:lastModifiedBy>santiago vietto</cp:lastModifiedBy>
  <cp:revision>9</cp:revision>
  <dcterms:created xsi:type="dcterms:W3CDTF">2020-04-13T23:19:00Z</dcterms:created>
  <dcterms:modified xsi:type="dcterms:W3CDTF">2024-02-03T00:38:00Z</dcterms:modified>
</cp:coreProperties>
</file>