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94E6" w14:textId="77777777" w:rsidR="00AE2E69" w:rsidRPr="00AE2E69" w:rsidRDefault="00AE2E69" w:rsidP="00AE2E69">
      <w:pPr>
        <w:rPr>
          <w:sz w:val="24"/>
          <w:szCs w:val="24"/>
        </w:rPr>
      </w:pPr>
      <w:r w:rsidRPr="00AE2E69">
        <w:rPr>
          <w:sz w:val="24"/>
          <w:szCs w:val="24"/>
        </w:rPr>
        <w:t xml:space="preserve">1) Globalización </w:t>
      </w:r>
      <w:proofErr w:type="spellStart"/>
      <w:r w:rsidRPr="00AE2E69">
        <w:rPr>
          <w:sz w:val="24"/>
          <w:szCs w:val="24"/>
        </w:rPr>
        <w:t>tecnoeconómica</w:t>
      </w:r>
      <w:proofErr w:type="spellEnd"/>
      <w:r w:rsidRPr="00AE2E69">
        <w:rPr>
          <w:sz w:val="24"/>
          <w:szCs w:val="24"/>
        </w:rPr>
        <w:t xml:space="preserve"> (punto 1): ilustra con un artículo de actualidad</w:t>
      </w:r>
    </w:p>
    <w:p w14:paraId="26FDEA03" w14:textId="77777777" w:rsidR="00AE2E69" w:rsidRPr="00AE2E69" w:rsidRDefault="00AE2E69" w:rsidP="00AE2E69">
      <w:pPr>
        <w:rPr>
          <w:sz w:val="24"/>
          <w:szCs w:val="24"/>
        </w:rPr>
      </w:pPr>
      <w:r w:rsidRPr="00AE2E69">
        <w:rPr>
          <w:sz w:val="24"/>
          <w:szCs w:val="24"/>
        </w:rPr>
        <w:t>alguna/s de las características de la globalización en este ámbito.</w:t>
      </w:r>
    </w:p>
    <w:p w14:paraId="46B3E528" w14:textId="77777777" w:rsidR="00AE2E69" w:rsidRDefault="00AE2E69" w:rsidP="00AE2E69">
      <w:pPr>
        <w:rPr>
          <w:sz w:val="24"/>
          <w:szCs w:val="24"/>
        </w:rPr>
      </w:pPr>
    </w:p>
    <w:p w14:paraId="7607403D" w14:textId="6A399FDB" w:rsidR="00AE2E69" w:rsidRPr="00AE2E69" w:rsidRDefault="00AE2E69" w:rsidP="00AE2E69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Pr="00AE2E69">
        <w:rPr>
          <w:sz w:val="24"/>
          <w:szCs w:val="24"/>
        </w:rPr>
        <w:t>En el siguiente artículo busca explicar la desmaterialización aplicada a la escasez de</w:t>
      </w:r>
    </w:p>
    <w:p w14:paraId="0F386B7C" w14:textId="77777777" w:rsidR="00AE2E69" w:rsidRPr="00AE2E69" w:rsidRDefault="00AE2E69" w:rsidP="00AE2E69">
      <w:pPr>
        <w:rPr>
          <w:sz w:val="24"/>
          <w:szCs w:val="24"/>
        </w:rPr>
      </w:pPr>
      <w:r w:rsidRPr="00AE2E69">
        <w:rPr>
          <w:sz w:val="24"/>
          <w:szCs w:val="24"/>
        </w:rPr>
        <w:t>recursos. Cómo influye la desmaterialización lineal sobre una economía circular.</w:t>
      </w:r>
    </w:p>
    <w:p w14:paraId="02802953" w14:textId="1D532D3D" w:rsidR="00AE2E69" w:rsidRPr="00AE2E69" w:rsidRDefault="00AE2E69" w:rsidP="00AE2E69">
      <w:pPr>
        <w:rPr>
          <w:sz w:val="24"/>
          <w:szCs w:val="24"/>
        </w:rPr>
      </w:pPr>
      <w:hyperlink r:id="rId4" w:history="1">
        <w:r w:rsidRPr="00961754">
          <w:rPr>
            <w:rStyle w:val="Hipervnculo"/>
            <w:sz w:val="24"/>
            <w:szCs w:val="24"/>
          </w:rPr>
          <w:t>https://ethic.es/2020/06/hasta-donde-es-posible-desmaterializacion-la-economia/</w:t>
        </w:r>
      </w:hyperlink>
      <w:r>
        <w:rPr>
          <w:sz w:val="24"/>
          <w:szCs w:val="24"/>
        </w:rPr>
        <w:t xml:space="preserve"> </w:t>
      </w:r>
    </w:p>
    <w:p w14:paraId="09BE0E40" w14:textId="39F38495" w:rsidR="00AE2E69" w:rsidRPr="00AE2E69" w:rsidRDefault="00AE2E69" w:rsidP="00AE2E69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Pr="00AE2E69">
        <w:rPr>
          <w:sz w:val="24"/>
          <w:szCs w:val="24"/>
        </w:rPr>
        <w:t>Si bien serrano solamente expresa que significa la desmaterialización sobre la</w:t>
      </w:r>
    </w:p>
    <w:p w14:paraId="5B357076" w14:textId="77777777" w:rsidR="00AE2E69" w:rsidRPr="00AE2E69" w:rsidRDefault="00AE2E69" w:rsidP="00AE2E69">
      <w:pPr>
        <w:rPr>
          <w:sz w:val="24"/>
          <w:szCs w:val="24"/>
        </w:rPr>
      </w:pPr>
      <w:r w:rsidRPr="00AE2E69">
        <w:rPr>
          <w:sz w:val="24"/>
          <w:szCs w:val="24"/>
        </w:rPr>
        <w:t>producción y venta de un producto. La única similitud que encuentro es que esta</w:t>
      </w:r>
    </w:p>
    <w:p w14:paraId="2C284D14" w14:textId="77777777" w:rsidR="00AE2E69" w:rsidRPr="00AE2E69" w:rsidRDefault="00AE2E69" w:rsidP="00AE2E69">
      <w:pPr>
        <w:rPr>
          <w:sz w:val="24"/>
          <w:szCs w:val="24"/>
        </w:rPr>
      </w:pPr>
      <w:r w:rsidRPr="00AE2E69">
        <w:rPr>
          <w:sz w:val="24"/>
          <w:szCs w:val="24"/>
        </w:rPr>
        <w:t>característica produce la reducción de usos de maquinaria y mano de obra, lo que</w:t>
      </w:r>
    </w:p>
    <w:p w14:paraId="2121CA3D" w14:textId="77777777" w:rsidR="00AE2E69" w:rsidRPr="00AE2E69" w:rsidRDefault="00AE2E69" w:rsidP="00AE2E69">
      <w:pPr>
        <w:rPr>
          <w:sz w:val="24"/>
          <w:szCs w:val="24"/>
        </w:rPr>
      </w:pPr>
      <w:r w:rsidRPr="00AE2E69">
        <w:rPr>
          <w:sz w:val="24"/>
          <w:szCs w:val="24"/>
        </w:rPr>
        <w:t>lleva a reducir la contaminación atmosférica e influye directamente en la economía</w:t>
      </w:r>
    </w:p>
    <w:p w14:paraId="28585510" w14:textId="08559C78" w:rsidR="00AE2E69" w:rsidRPr="00AE2E69" w:rsidRDefault="00AE2E69" w:rsidP="00AE2E69">
      <w:pPr>
        <w:rPr>
          <w:sz w:val="24"/>
          <w:szCs w:val="24"/>
        </w:rPr>
      </w:pPr>
      <w:r w:rsidRPr="00AE2E69">
        <w:rPr>
          <w:sz w:val="24"/>
          <w:szCs w:val="24"/>
        </w:rPr>
        <w:t xml:space="preserve">circular, es decir, el reciclaje y </w:t>
      </w:r>
      <w:proofErr w:type="spellStart"/>
      <w:r w:rsidRPr="00AE2E69">
        <w:rPr>
          <w:sz w:val="24"/>
          <w:szCs w:val="24"/>
        </w:rPr>
        <w:t>reus</w:t>
      </w:r>
      <w:r>
        <w:rPr>
          <w:sz w:val="24"/>
          <w:szCs w:val="24"/>
        </w:rPr>
        <w:t>o</w:t>
      </w:r>
      <w:proofErr w:type="spellEnd"/>
      <w:r w:rsidRPr="00AE2E69">
        <w:rPr>
          <w:sz w:val="24"/>
          <w:szCs w:val="24"/>
        </w:rPr>
        <w:t xml:space="preserve"> de material.</w:t>
      </w:r>
    </w:p>
    <w:p w14:paraId="687D29E4" w14:textId="77777777" w:rsidR="00AE2E69" w:rsidRDefault="00AE2E69" w:rsidP="00AE2E69">
      <w:pPr>
        <w:rPr>
          <w:sz w:val="24"/>
          <w:szCs w:val="24"/>
        </w:rPr>
      </w:pPr>
    </w:p>
    <w:p w14:paraId="5FC4048D" w14:textId="1B6E1089" w:rsidR="00AE2E69" w:rsidRPr="00AE2E69" w:rsidRDefault="00AE2E69" w:rsidP="00AE2E69">
      <w:pPr>
        <w:rPr>
          <w:sz w:val="24"/>
          <w:szCs w:val="24"/>
        </w:rPr>
      </w:pPr>
      <w:r w:rsidRPr="00AE2E69">
        <w:rPr>
          <w:sz w:val="24"/>
          <w:szCs w:val="24"/>
        </w:rPr>
        <w:t>2) Globalización sociopolítica (punto 2): ilustra con un artículo de actualidad</w:t>
      </w:r>
    </w:p>
    <w:p w14:paraId="290816E4" w14:textId="0C53AF5C" w:rsidR="00AE2E69" w:rsidRDefault="00AE2E69" w:rsidP="00AE2E69">
      <w:pPr>
        <w:rPr>
          <w:sz w:val="24"/>
          <w:szCs w:val="24"/>
        </w:rPr>
      </w:pPr>
      <w:r w:rsidRPr="00AE2E69">
        <w:rPr>
          <w:sz w:val="24"/>
          <w:szCs w:val="24"/>
        </w:rPr>
        <w:t>alguna/s de las características de la globalización en este ámbito.</w:t>
      </w:r>
    </w:p>
    <w:p w14:paraId="6C28B92D" w14:textId="77777777" w:rsidR="00AE2E69" w:rsidRDefault="00AE2E69" w:rsidP="00AE2E69">
      <w:pPr>
        <w:rPr>
          <w:sz w:val="24"/>
          <w:szCs w:val="24"/>
        </w:rPr>
      </w:pPr>
    </w:p>
    <w:p w14:paraId="69615DFE" w14:textId="3662EE10" w:rsidR="00AE2E69" w:rsidRPr="00AE2E69" w:rsidRDefault="00AE2E69" w:rsidP="00AE2E69">
      <w:pPr>
        <w:rPr>
          <w:sz w:val="24"/>
          <w:szCs w:val="24"/>
        </w:rPr>
      </w:pPr>
      <w:r>
        <w:rPr>
          <w:sz w:val="24"/>
          <w:szCs w:val="24"/>
        </w:rPr>
        <w:t>_</w:t>
      </w:r>
      <w:r w:rsidRPr="00AE2E69">
        <w:rPr>
          <w:sz w:val="24"/>
          <w:szCs w:val="24"/>
        </w:rPr>
        <w:t>En el link adjunto se encuentran un claro ejemplo de regionalización que, debido a</w:t>
      </w:r>
    </w:p>
    <w:p w14:paraId="575FDAF9" w14:textId="77777777" w:rsidR="00AE2E69" w:rsidRPr="00AE2E69" w:rsidRDefault="00AE2E69" w:rsidP="00AE2E69">
      <w:pPr>
        <w:rPr>
          <w:sz w:val="24"/>
          <w:szCs w:val="24"/>
        </w:rPr>
      </w:pPr>
      <w:r w:rsidRPr="00AE2E69">
        <w:rPr>
          <w:sz w:val="24"/>
          <w:szCs w:val="24"/>
        </w:rPr>
        <w:t>ciertos problemas socio políticos del país, no ha tenido resultado.</w:t>
      </w:r>
    </w:p>
    <w:p w14:paraId="752BA579" w14:textId="79D3019D" w:rsidR="00AE2E69" w:rsidRPr="00AE2E69" w:rsidRDefault="00AE2E69" w:rsidP="00AE2E69">
      <w:pPr>
        <w:rPr>
          <w:sz w:val="24"/>
          <w:szCs w:val="24"/>
        </w:rPr>
      </w:pPr>
      <w:hyperlink r:id="rId5" w:history="1">
        <w:r w:rsidRPr="00961754">
          <w:rPr>
            <w:rStyle w:val="Hipervnculo"/>
            <w:sz w:val="24"/>
            <w:szCs w:val="24"/>
          </w:rPr>
          <w:t>https://www.infobae.com/america/opinion/2023/01/27/fortalecer-capacitar-destrabar-simplificar/</w:t>
        </w:r>
      </w:hyperlink>
      <w:r>
        <w:rPr>
          <w:sz w:val="24"/>
          <w:szCs w:val="24"/>
        </w:rPr>
        <w:t xml:space="preserve"> </w:t>
      </w:r>
    </w:p>
    <w:p w14:paraId="26780F0A" w14:textId="4AE9FB9D" w:rsidR="00AE2E69" w:rsidRPr="00AE2E69" w:rsidRDefault="00AE2E69" w:rsidP="00AE2E69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Pr="00AE2E69">
        <w:rPr>
          <w:sz w:val="24"/>
          <w:szCs w:val="24"/>
        </w:rPr>
        <w:t>Tal como explica Serrano, la regionalización obliga a establecer un conjunto de</w:t>
      </w:r>
    </w:p>
    <w:p w14:paraId="66E5C4AD" w14:textId="77777777" w:rsidR="00AE2E69" w:rsidRPr="00AE2E69" w:rsidRDefault="00AE2E69" w:rsidP="00AE2E69">
      <w:pPr>
        <w:rPr>
          <w:sz w:val="24"/>
          <w:szCs w:val="24"/>
        </w:rPr>
      </w:pPr>
      <w:r w:rsidRPr="00AE2E69">
        <w:rPr>
          <w:sz w:val="24"/>
          <w:szCs w:val="24"/>
        </w:rPr>
        <w:t>alianzas temporales y variables a diversos niveles en función de nuevas</w:t>
      </w:r>
    </w:p>
    <w:p w14:paraId="17B71D15" w14:textId="77777777" w:rsidR="00AE2E69" w:rsidRPr="00AE2E69" w:rsidRDefault="00AE2E69" w:rsidP="00AE2E69">
      <w:pPr>
        <w:rPr>
          <w:sz w:val="24"/>
          <w:szCs w:val="24"/>
        </w:rPr>
      </w:pPr>
      <w:r w:rsidRPr="00AE2E69">
        <w:rPr>
          <w:sz w:val="24"/>
          <w:szCs w:val="24"/>
        </w:rPr>
        <w:t>necesidades o de proyectos concretos que son compartidos por diferentes estados</w:t>
      </w:r>
    </w:p>
    <w:p w14:paraId="66E3683F" w14:textId="77777777" w:rsidR="00AE2E69" w:rsidRPr="00AE2E69" w:rsidRDefault="00AE2E69" w:rsidP="00AE2E69">
      <w:pPr>
        <w:rPr>
          <w:sz w:val="24"/>
          <w:szCs w:val="24"/>
        </w:rPr>
      </w:pPr>
      <w:r w:rsidRPr="00AE2E69">
        <w:rPr>
          <w:sz w:val="24"/>
          <w:szCs w:val="24"/>
        </w:rPr>
        <w:t>como de interés coincidente. Pero no se ha podido debido a la esta falta de</w:t>
      </w:r>
    </w:p>
    <w:p w14:paraId="3D232CE0" w14:textId="77777777" w:rsidR="00AE2E69" w:rsidRPr="00AE2E69" w:rsidRDefault="00AE2E69" w:rsidP="00AE2E69">
      <w:pPr>
        <w:rPr>
          <w:sz w:val="24"/>
          <w:szCs w:val="24"/>
        </w:rPr>
      </w:pPr>
      <w:r w:rsidRPr="00AE2E69">
        <w:rPr>
          <w:sz w:val="24"/>
          <w:szCs w:val="24"/>
        </w:rPr>
        <w:t>coincidencia y de ineficiencia en el desarrollo de políticas. Este es un claro ejemplo</w:t>
      </w:r>
    </w:p>
    <w:p w14:paraId="097D6E1C" w14:textId="77777777" w:rsidR="00AE2E69" w:rsidRPr="00AE2E69" w:rsidRDefault="00AE2E69" w:rsidP="00AE2E69">
      <w:pPr>
        <w:rPr>
          <w:sz w:val="24"/>
          <w:szCs w:val="24"/>
        </w:rPr>
      </w:pPr>
      <w:r w:rsidRPr="00AE2E69">
        <w:rPr>
          <w:sz w:val="24"/>
          <w:szCs w:val="24"/>
        </w:rPr>
        <w:t>en que la globalización no ha podido aplicarse.</w:t>
      </w:r>
    </w:p>
    <w:p w14:paraId="7ED0119E" w14:textId="77777777" w:rsidR="00AE2E69" w:rsidRDefault="00AE2E69" w:rsidP="00AE2E69">
      <w:pPr>
        <w:rPr>
          <w:sz w:val="24"/>
          <w:szCs w:val="24"/>
        </w:rPr>
      </w:pPr>
    </w:p>
    <w:p w14:paraId="31966277" w14:textId="77777777" w:rsidR="00AE2E69" w:rsidRDefault="00AE2E69" w:rsidP="00AE2E69">
      <w:pPr>
        <w:rPr>
          <w:sz w:val="24"/>
          <w:szCs w:val="24"/>
        </w:rPr>
      </w:pPr>
    </w:p>
    <w:p w14:paraId="1296F783" w14:textId="77777777" w:rsidR="00AE2E69" w:rsidRDefault="00AE2E69" w:rsidP="00AE2E69">
      <w:pPr>
        <w:rPr>
          <w:sz w:val="24"/>
          <w:szCs w:val="24"/>
        </w:rPr>
      </w:pPr>
    </w:p>
    <w:p w14:paraId="1ADE905D" w14:textId="77777777" w:rsidR="00AE2E69" w:rsidRDefault="00AE2E69" w:rsidP="00AE2E69">
      <w:pPr>
        <w:rPr>
          <w:sz w:val="24"/>
          <w:szCs w:val="24"/>
        </w:rPr>
      </w:pPr>
    </w:p>
    <w:p w14:paraId="43DF422A" w14:textId="77777777" w:rsidR="00AE2E69" w:rsidRDefault="00AE2E69" w:rsidP="00AE2E69">
      <w:pPr>
        <w:rPr>
          <w:sz w:val="24"/>
          <w:szCs w:val="24"/>
        </w:rPr>
      </w:pPr>
    </w:p>
    <w:p w14:paraId="2BF5EEC2" w14:textId="24BCECAB" w:rsidR="00AE2E69" w:rsidRPr="00AE2E69" w:rsidRDefault="00AE2E69" w:rsidP="00AE2E69">
      <w:pPr>
        <w:rPr>
          <w:sz w:val="24"/>
          <w:szCs w:val="24"/>
        </w:rPr>
      </w:pPr>
      <w:r w:rsidRPr="00AE2E69">
        <w:rPr>
          <w:sz w:val="24"/>
          <w:szCs w:val="24"/>
        </w:rPr>
        <w:lastRenderedPageBreak/>
        <w:t>3) Globalización cultural (punto 3): ilustra con un artículo de actualidad alguna/s</w:t>
      </w:r>
    </w:p>
    <w:p w14:paraId="14D54000" w14:textId="77777777" w:rsidR="00AE2E69" w:rsidRPr="00AE2E69" w:rsidRDefault="00AE2E69" w:rsidP="00AE2E69">
      <w:pPr>
        <w:rPr>
          <w:sz w:val="24"/>
          <w:szCs w:val="24"/>
        </w:rPr>
      </w:pPr>
      <w:r w:rsidRPr="00AE2E69">
        <w:rPr>
          <w:sz w:val="24"/>
          <w:szCs w:val="24"/>
        </w:rPr>
        <w:t>de las características de la globalización en este ámbito.</w:t>
      </w:r>
    </w:p>
    <w:p w14:paraId="22D2E76A" w14:textId="77777777" w:rsidR="00AE2E69" w:rsidRDefault="00AE2E69" w:rsidP="00AE2E69">
      <w:pPr>
        <w:rPr>
          <w:sz w:val="24"/>
          <w:szCs w:val="24"/>
        </w:rPr>
      </w:pPr>
    </w:p>
    <w:p w14:paraId="54050A54" w14:textId="19A6C045" w:rsidR="00AE2E69" w:rsidRPr="00AE2E69" w:rsidRDefault="00AE2E69" w:rsidP="00AE2E69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Pr="00AE2E69">
        <w:rPr>
          <w:sz w:val="24"/>
          <w:szCs w:val="24"/>
        </w:rPr>
        <w:t>Respecto a la globalización cultural, refiriéndonos a los inputs mediatizados,</w:t>
      </w:r>
    </w:p>
    <w:p w14:paraId="606A198C" w14:textId="77777777" w:rsidR="00AE2E69" w:rsidRPr="00AE2E69" w:rsidRDefault="00AE2E69" w:rsidP="00AE2E69">
      <w:pPr>
        <w:rPr>
          <w:sz w:val="24"/>
          <w:szCs w:val="24"/>
        </w:rPr>
      </w:pPr>
      <w:r w:rsidRPr="00AE2E69">
        <w:rPr>
          <w:sz w:val="24"/>
          <w:szCs w:val="24"/>
        </w:rPr>
        <w:t>encontramos algunos ejemplos mencionados en el siguiente artículo.</w:t>
      </w:r>
    </w:p>
    <w:p w14:paraId="6107615E" w14:textId="77777777" w:rsidR="00AE2E69" w:rsidRDefault="00AE2E69" w:rsidP="00AE2E69">
      <w:pPr>
        <w:rPr>
          <w:sz w:val="24"/>
          <w:szCs w:val="24"/>
        </w:rPr>
      </w:pPr>
    </w:p>
    <w:p w14:paraId="6162F250" w14:textId="77322AEC" w:rsidR="00AE2E69" w:rsidRPr="00AE2E69" w:rsidRDefault="00AE2E69" w:rsidP="00AE2E69">
      <w:pPr>
        <w:rPr>
          <w:sz w:val="24"/>
          <w:szCs w:val="24"/>
        </w:rPr>
      </w:pPr>
      <w:hyperlink r:id="rId6" w:history="1">
        <w:r w:rsidRPr="00961754">
          <w:rPr>
            <w:rStyle w:val="Hipervnculo"/>
            <w:sz w:val="24"/>
            <w:szCs w:val="24"/>
          </w:rPr>
          <w:t>https://www.becas-santander.com/es/blog/globalizacion-cultural.html</w:t>
        </w:r>
      </w:hyperlink>
      <w:r>
        <w:rPr>
          <w:sz w:val="24"/>
          <w:szCs w:val="24"/>
        </w:rPr>
        <w:t xml:space="preserve"> </w:t>
      </w:r>
    </w:p>
    <w:p w14:paraId="151A536C" w14:textId="77777777" w:rsidR="00AE2E69" w:rsidRDefault="00AE2E69" w:rsidP="00AE2E69">
      <w:pPr>
        <w:rPr>
          <w:sz w:val="24"/>
          <w:szCs w:val="24"/>
        </w:rPr>
      </w:pPr>
    </w:p>
    <w:p w14:paraId="2BF6DAD4" w14:textId="2D71CDCA" w:rsidR="00AE2E69" w:rsidRPr="00AE2E69" w:rsidRDefault="00AE2E69" w:rsidP="00AE2E69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Pr="00AE2E69">
        <w:rPr>
          <w:sz w:val="24"/>
          <w:szCs w:val="24"/>
        </w:rPr>
        <w:t>Serrano comenta que estos inputs son experiencias mediatizadas por diferentes</w:t>
      </w:r>
    </w:p>
    <w:p w14:paraId="3835C2D8" w14:textId="77777777" w:rsidR="00AE2E69" w:rsidRPr="00AE2E69" w:rsidRDefault="00AE2E69" w:rsidP="00AE2E69">
      <w:pPr>
        <w:rPr>
          <w:sz w:val="24"/>
          <w:szCs w:val="24"/>
        </w:rPr>
      </w:pPr>
      <w:r w:rsidRPr="00AE2E69">
        <w:rPr>
          <w:sz w:val="24"/>
          <w:szCs w:val="24"/>
        </w:rPr>
        <w:t>fuentes. En el artículo presentado arriba, menciona inputs relacionados con el</w:t>
      </w:r>
    </w:p>
    <w:p w14:paraId="0180AB6B" w14:textId="77777777" w:rsidR="00AE2E69" w:rsidRPr="00AE2E69" w:rsidRDefault="00AE2E69" w:rsidP="00AE2E69">
      <w:pPr>
        <w:rPr>
          <w:sz w:val="24"/>
          <w:szCs w:val="24"/>
        </w:rPr>
      </w:pPr>
      <w:r w:rsidRPr="00AE2E69">
        <w:rPr>
          <w:sz w:val="24"/>
          <w:szCs w:val="24"/>
        </w:rPr>
        <w:t>entretenimiento ya que está relacionado con diferentes expresiones artísticas´.</w:t>
      </w:r>
    </w:p>
    <w:p w14:paraId="5AF874C6" w14:textId="77777777" w:rsidR="005561C2" w:rsidRDefault="005561C2"/>
    <w:sectPr w:rsidR="00556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F4"/>
    <w:rsid w:val="000C106D"/>
    <w:rsid w:val="002F195F"/>
    <w:rsid w:val="005561C2"/>
    <w:rsid w:val="00700594"/>
    <w:rsid w:val="00A42FF4"/>
    <w:rsid w:val="00AE2E69"/>
    <w:rsid w:val="00CF6771"/>
    <w:rsid w:val="00E4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EA7F3"/>
  <w15:chartTrackingRefBased/>
  <w15:docId w15:val="{3F1150CA-10DC-414E-B366-37A2FF5A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E2E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2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cas-santander.com/es/blog/globalizacion-cultural.html" TargetMode="External"/><Relationship Id="rId5" Type="http://schemas.openxmlformats.org/officeDocument/2006/relationships/hyperlink" Target="https://www.infobae.com/america/opinion/2023/01/27/fortalecer-capacitar-destrabar-simplificar/" TargetMode="External"/><Relationship Id="rId4" Type="http://schemas.openxmlformats.org/officeDocument/2006/relationships/hyperlink" Target="https://ethic.es/2020/06/hasta-donde-es-posible-desmaterializacion-la-economi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2129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2</cp:revision>
  <dcterms:created xsi:type="dcterms:W3CDTF">2023-10-24T22:54:00Z</dcterms:created>
  <dcterms:modified xsi:type="dcterms:W3CDTF">2023-10-24T22:55:00Z</dcterms:modified>
</cp:coreProperties>
</file>