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B648" w14:textId="01A46D7C" w:rsidR="00772276" w:rsidRPr="00772276" w:rsidRDefault="00772276">
      <w:pPr>
        <w:rPr>
          <w:lang w:val="es-ES"/>
        </w:rPr>
      </w:pPr>
      <w:r>
        <w:rPr>
          <w:lang w:val="es-ES"/>
        </w:rPr>
        <w:t>Problem Set 1</w:t>
      </w:r>
    </w:p>
    <w:sectPr w:rsidR="00772276" w:rsidRPr="00772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6"/>
    <w:rsid w:val="007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8FCD8"/>
  <w15:chartTrackingRefBased/>
  <w15:docId w15:val="{A177FA3F-BC4A-EF4E-8E78-209E1815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World Bank Group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La Cadena Becerra</dc:creator>
  <cp:keywords/>
  <dc:description/>
  <cp:lastModifiedBy>Santiago De La Cadena Becerra</cp:lastModifiedBy>
  <cp:revision>1</cp:revision>
  <dcterms:created xsi:type="dcterms:W3CDTF">2022-08-29T19:36:00Z</dcterms:created>
  <dcterms:modified xsi:type="dcterms:W3CDTF">2022-08-29T19:36:00Z</dcterms:modified>
</cp:coreProperties>
</file>