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Malavarista no se mueve en la misma direccion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Numchakus a sobredosis de cafe o puede ser otra carta q te permite atacatñr o moverte extra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Osde deberia ser credencial de osde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