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EF" w:rsidRDefault="00237DEF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</w:p>
    <w:p w:rsidR="00237DEF" w:rsidRDefault="00D4163E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>Guía Estudio del Módulo 3</w:t>
      </w:r>
      <w:r w:rsidR="00473421" w:rsidRPr="008E2246">
        <w:rPr>
          <w:rFonts w:ascii="Arial" w:eastAsia="Cambria" w:hAnsi="Arial"/>
          <w:color w:val="000099"/>
          <w:sz w:val="36"/>
          <w:szCs w:val="22"/>
        </w:rPr>
        <w:t xml:space="preserve">: </w:t>
      </w:r>
    </w:p>
    <w:p w:rsidR="00473421" w:rsidRPr="008E2246" w:rsidRDefault="00F16811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>Los Datos en la</w:t>
      </w:r>
      <w:r w:rsidR="00E56455">
        <w:rPr>
          <w:rFonts w:ascii="Arial" w:eastAsia="Cambria" w:hAnsi="Arial"/>
          <w:color w:val="000099"/>
          <w:sz w:val="36"/>
          <w:szCs w:val="22"/>
        </w:rPr>
        <w:t xml:space="preserve"> </w:t>
      </w:r>
      <w:r w:rsidR="00237DEF">
        <w:rPr>
          <w:rFonts w:ascii="Arial" w:eastAsia="Cambria" w:hAnsi="Arial"/>
          <w:color w:val="000099"/>
          <w:sz w:val="36"/>
          <w:szCs w:val="22"/>
        </w:rPr>
        <w:t>FIC</w:t>
      </w:r>
    </w:p>
    <w:p w:rsidR="00237DEF" w:rsidRDefault="00237DEF" w:rsidP="00BF2219">
      <w:pPr>
        <w:spacing w:after="0"/>
      </w:pPr>
    </w:p>
    <w:p w:rsidR="00BF2219" w:rsidRDefault="00473421" w:rsidP="00BF2219">
      <w:pPr>
        <w:spacing w:after="0"/>
      </w:pPr>
      <w:r>
        <w:t xml:space="preserve">Tiempo de lectura: </w:t>
      </w:r>
      <w:r w:rsidR="000F0308">
        <w:t>3 horas</w:t>
      </w:r>
      <w:r w:rsidR="00E56455">
        <w:t xml:space="preserve"> </w:t>
      </w:r>
    </w:p>
    <w:p w:rsidR="00473421" w:rsidRPr="00473421" w:rsidRDefault="00473421" w:rsidP="00BF2219">
      <w:pPr>
        <w:spacing w:after="0"/>
      </w:pPr>
    </w:p>
    <w:sdt>
      <w:sdtPr>
        <w:rPr>
          <w:rFonts w:ascii="Arial" w:eastAsia="Cambria" w:hAnsi="Arial"/>
          <w:color w:val="000099"/>
          <w:sz w:val="36"/>
          <w:szCs w:val="22"/>
        </w:rPr>
        <w:tag w:val="goog_rdk_2"/>
        <w:id w:val="-1150362954"/>
      </w:sdtPr>
      <w:sdtContent>
        <w:p w:rsidR="0034117B" w:rsidRPr="008E2246" w:rsidRDefault="002173FD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Presentación</w:t>
          </w:r>
          <w:r w:rsidR="00FC0F5A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sdt>
      <w:sdtPr>
        <w:tag w:val="goog_rdk_3"/>
        <w:id w:val="-627324832"/>
      </w:sdtPr>
      <w:sdtContent>
        <w:sdt>
          <w:sdtPr>
            <w:tag w:val="goog_rdk_3"/>
            <w:id w:val="594322819"/>
          </w:sdtPr>
          <w:sdtContent>
            <w:p w:rsidR="0034117B" w:rsidRDefault="00482DA3">
              <w:pPr>
                <w:spacing w:before="240" w:after="200" w:line="276" w:lineRule="auto"/>
              </w:pPr>
              <w:r>
                <w:t xml:space="preserve">El objetivo de esta guía es orientar al estudiante durante el estudio del módulo </w:t>
              </w:r>
              <w:r w:rsidRPr="005B5341">
                <w:rPr>
                  <w:i/>
                </w:rPr>
                <w:t>Introducción a las bases de datos analíticas</w:t>
              </w:r>
              <w:r>
                <w:t xml:space="preserve">, con la finalidad de optimizar la dedicación que el estudiante pueda dedicar al temario establecido, </w:t>
              </w:r>
              <w:r w:rsidRPr="000379F4">
                <w:t>tanto en lo que se refiere a tiempo, como a interés o relevancia del contenido.</w:t>
              </w:r>
            </w:p>
          </w:sdtContent>
        </w:sdt>
      </w:sdtContent>
    </w:sdt>
    <w:p w:rsidR="0034117B" w:rsidRDefault="0034117B" w:rsidP="00360C1D">
      <w:pPr>
        <w:spacing w:before="240" w:after="200" w:line="276" w:lineRule="auto"/>
        <w:ind w:left="567"/>
      </w:pPr>
    </w:p>
    <w:sdt>
      <w:sdtPr>
        <w:tag w:val="goog_rdk_2"/>
        <w:id w:val="2053337545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Objetivo del Aprendizaje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BF2219" w:rsidRDefault="00B51638" w:rsidP="002173FD">
      <w:pPr>
        <w:spacing w:before="240" w:after="200" w:line="276" w:lineRule="auto"/>
      </w:pPr>
      <w:r>
        <w:t xml:space="preserve">El  objetivo principal </w:t>
      </w:r>
      <w:r w:rsidR="00A50DDB">
        <w:t>de este mó</w:t>
      </w:r>
      <w:r w:rsidR="00A1527C">
        <w:t>dulo es dar visibilidad del verdadero motivo por el que las organizaciones invierten en la creación de la FIC, el dato. Por ello, e</w:t>
      </w:r>
      <w:r w:rsidR="00A1527C" w:rsidRPr="00A1527C">
        <w:t xml:space="preserve">n este módulo se abordan cuestiones como la calidad de los datos, la gestión de los datos maestros, </w:t>
      </w:r>
      <w:r w:rsidR="00A1527C">
        <w:t xml:space="preserve">la </w:t>
      </w:r>
      <w:r w:rsidR="00A1527C" w:rsidRPr="00A1527C">
        <w:t>gestión de los metadatos y el gobierno del dato</w:t>
      </w:r>
      <w:r w:rsidR="00A1527C">
        <w:t>, además de otros</w:t>
      </w:r>
      <w:r w:rsidR="00A1527C" w:rsidRPr="00A1527C">
        <w:t xml:space="preserve"> aspectos relacionados con la legalidad y la ética en el tratamiento de dato.</w:t>
      </w:r>
    </w:p>
    <w:p w:rsidR="00A1527C" w:rsidRDefault="00A1527C" w:rsidP="002173FD">
      <w:pPr>
        <w:spacing w:before="240" w:after="200" w:line="276" w:lineRule="auto"/>
      </w:pPr>
    </w:p>
    <w:sdt>
      <w:sdtPr>
        <w:tag w:val="goog_rdk_2"/>
        <w:id w:val="-1064481190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Relevantes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A1527C" w:rsidRDefault="008015AA" w:rsidP="002173FD">
      <w:pPr>
        <w:spacing w:before="240" w:after="200" w:line="276" w:lineRule="auto"/>
      </w:pPr>
      <w:r>
        <w:t>E</w:t>
      </w:r>
      <w:r w:rsidR="00A50DDB">
        <w:t>l punto más relevante de este mó</w:t>
      </w:r>
      <w:r>
        <w:t xml:space="preserve">dulo será conocer </w:t>
      </w:r>
      <w:r w:rsidR="00A1527C">
        <w:t>cómo deben tratarse y gestionarse los datos, tanto aquellos que requieren los analistas como los que se generan en la propia FIC, los metadatos.</w:t>
      </w:r>
    </w:p>
    <w:p w:rsidR="00B51638" w:rsidRDefault="00A1527C" w:rsidP="002173FD">
      <w:pPr>
        <w:spacing w:before="240" w:after="200" w:line="276" w:lineRule="auto"/>
      </w:pPr>
      <w:r>
        <w:t>Por ello</w:t>
      </w:r>
      <w:r w:rsidR="00E56455">
        <w:t xml:space="preserve">, destacan especialmente los siguientes apartados, </w:t>
      </w:r>
    </w:p>
    <w:p w:rsidR="00B51638" w:rsidRDefault="00F46D22" w:rsidP="00F46D22">
      <w:pPr>
        <w:pStyle w:val="Prrafodelista"/>
        <w:numPr>
          <w:ilvl w:val="0"/>
          <w:numId w:val="25"/>
        </w:numPr>
        <w:spacing w:before="240" w:after="200" w:line="276" w:lineRule="auto"/>
      </w:pPr>
      <w:r>
        <w:t>3</w:t>
      </w:r>
      <w:r w:rsidR="00B51638">
        <w:t xml:space="preserve"> </w:t>
      </w:r>
      <w:r w:rsidR="00A1527C">
        <w:t>–</w:t>
      </w:r>
      <w:r w:rsidR="00B51638">
        <w:t xml:space="preserve"> </w:t>
      </w:r>
      <w:r w:rsidR="00A1527C">
        <w:t>Calidad del dato</w:t>
      </w:r>
    </w:p>
    <w:p w:rsidR="002173FD" w:rsidRDefault="00A1527C" w:rsidP="002173FD">
      <w:pPr>
        <w:pStyle w:val="Prrafodelista"/>
        <w:numPr>
          <w:ilvl w:val="0"/>
          <w:numId w:val="25"/>
        </w:numPr>
        <w:spacing w:before="240" w:after="200" w:line="276" w:lineRule="auto"/>
      </w:pPr>
      <w:r>
        <w:t>4</w:t>
      </w:r>
      <w:r w:rsidR="00B51638">
        <w:t xml:space="preserve"> </w:t>
      </w:r>
      <w:r>
        <w:t>–</w:t>
      </w:r>
      <w:r w:rsidR="00B51638">
        <w:t xml:space="preserve"> </w:t>
      </w:r>
      <w:r>
        <w:t>Gestión de metadatos</w:t>
      </w:r>
    </w:p>
    <w:p w:rsidR="00A1527C" w:rsidRDefault="00A1527C" w:rsidP="00A1527C">
      <w:pPr>
        <w:pStyle w:val="Prrafodelista"/>
        <w:spacing w:before="240" w:after="200" w:line="276" w:lineRule="auto"/>
      </w:pPr>
    </w:p>
    <w:sdt>
      <w:sdtPr>
        <w:tag w:val="goog_rdk_2"/>
        <w:id w:val="686035439"/>
      </w:sdtPr>
      <w:sdtContent>
        <w:p w:rsidR="002173FD" w:rsidRPr="00FC0F5A" w:rsidRDefault="00473421" w:rsidP="008E2246">
          <w:pPr>
            <w:pStyle w:val="Ttulo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Informativos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2173FD" w:rsidRDefault="00A1527C" w:rsidP="002173FD">
      <w:pPr>
        <w:spacing w:before="240" w:after="200" w:line="276" w:lineRule="auto"/>
      </w:pPr>
      <w:r>
        <w:t xml:space="preserve">Otros temas de interés cuando se pretende trabajar con datos, son los referentes </w:t>
      </w:r>
      <w:r w:rsidR="002E4C94">
        <w:t>al propio gobierno de los datos, así como los aspectos legales y éticos de recopilarlos y exp</w:t>
      </w:r>
      <w:r w:rsidR="00A50DDB">
        <w:t>lotarlos. En este sentido, el mó</w:t>
      </w:r>
      <w:r w:rsidR="002E4C94">
        <w:t>dulo incorpora los siguientes apartados</w:t>
      </w:r>
    </w:p>
    <w:p w:rsidR="00852467" w:rsidRDefault="002E4C94" w:rsidP="00852467">
      <w:pPr>
        <w:pStyle w:val="Prrafodelista"/>
        <w:numPr>
          <w:ilvl w:val="0"/>
          <w:numId w:val="25"/>
        </w:numPr>
        <w:spacing w:before="240" w:after="200" w:line="276" w:lineRule="auto"/>
      </w:pPr>
      <w:r>
        <w:t>2</w:t>
      </w:r>
      <w:r w:rsidR="00852467">
        <w:t xml:space="preserve"> </w:t>
      </w:r>
      <w:r>
        <w:t>–</w:t>
      </w:r>
      <w:r w:rsidR="00852467">
        <w:t xml:space="preserve"> </w:t>
      </w:r>
      <w:r>
        <w:t>Integración de datos</w:t>
      </w:r>
    </w:p>
    <w:p w:rsidR="00852467" w:rsidRDefault="002E4C94" w:rsidP="00852467">
      <w:pPr>
        <w:pStyle w:val="Prrafodelista"/>
        <w:numPr>
          <w:ilvl w:val="0"/>
          <w:numId w:val="25"/>
        </w:numPr>
        <w:spacing w:before="240" w:after="200" w:line="276" w:lineRule="auto"/>
      </w:pPr>
      <w:r>
        <w:t>5</w:t>
      </w:r>
      <w:r w:rsidR="00852467">
        <w:t xml:space="preserve"> </w:t>
      </w:r>
      <w:r>
        <w:t>–</w:t>
      </w:r>
      <w:r w:rsidR="00852467">
        <w:t xml:space="preserve"> </w:t>
      </w:r>
      <w:r>
        <w:t>Aspectos legales y éticos de los datos</w:t>
      </w:r>
    </w:p>
    <w:p w:rsidR="00EA6817" w:rsidRDefault="00EA6817" w:rsidP="00EA6817">
      <w:pPr>
        <w:pStyle w:val="Prrafodelista"/>
        <w:spacing w:before="240" w:after="200" w:line="276" w:lineRule="auto"/>
      </w:pPr>
    </w:p>
    <w:p w:rsidR="002E4C94" w:rsidRDefault="002E4C94" w:rsidP="00EA6817">
      <w:pPr>
        <w:pStyle w:val="Prrafodelista"/>
        <w:spacing w:before="240" w:after="200" w:line="276" w:lineRule="auto"/>
      </w:pPr>
    </w:p>
    <w:sdt>
      <w:sdtPr>
        <w:tag w:val="goog_rdk_2"/>
        <w:id w:val="-2141252154"/>
      </w:sdtPr>
      <w:sdtContent>
        <w:p w:rsidR="00473421" w:rsidRDefault="00473421" w:rsidP="001F1D68">
          <w:pPr>
            <w:pStyle w:val="Ttulo2"/>
            <w:spacing w:line="360" w:lineRule="auto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Recomendaciones de Estudio.</w:t>
          </w:r>
        </w:p>
      </w:sdtContent>
    </w:sdt>
    <w:p w:rsidR="00F0607D" w:rsidRDefault="002E4C94" w:rsidP="001F1D68">
      <w:pPr>
        <w:spacing w:line="240" w:lineRule="auto"/>
      </w:pPr>
      <w:r>
        <w:t xml:space="preserve">Se recomienda una lectura ágil y fluida de este </w:t>
      </w:r>
      <w:r w:rsidR="00A50DDB">
        <w:t>mó</w:t>
      </w:r>
      <w:r w:rsidR="00936EA6">
        <w:t>dulo</w:t>
      </w:r>
      <w:r>
        <w:t>, prestando especial interés en los apartados marcados como relevantes con la finalidad de interiorizar los procesos de tratamiento necesarios para mejorar la calidad de los datos, y entender las ventajas que pueden ofrecernos los metadatos a la hora de gestionar la información.</w:t>
      </w:r>
    </w:p>
    <w:p w:rsidR="002E4C94" w:rsidRPr="00473421" w:rsidRDefault="002E4C94" w:rsidP="001F1D68">
      <w:pPr>
        <w:spacing w:line="240" w:lineRule="auto"/>
      </w:pPr>
    </w:p>
    <w:sdt>
      <w:sdtPr>
        <w:tag w:val="goog_rdk_2"/>
        <w:id w:val="-1767772695"/>
      </w:sdtPr>
      <w:sdtContent>
        <w:p w:rsidR="00473421" w:rsidRDefault="00473421" w:rsidP="008E2246">
          <w:pPr>
            <w:pStyle w:val="Ttulo2"/>
            <w:rPr>
              <w:rFonts w:eastAsia="Calibri" w:cs="Calibri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Recursos Adicionales.</w:t>
          </w:r>
        </w:p>
      </w:sdtContent>
    </w:sdt>
    <w:p w:rsidR="00E02B90" w:rsidRDefault="00E02B90" w:rsidP="00E02B90">
      <w:pPr>
        <w:spacing w:line="240" w:lineRule="auto"/>
      </w:pPr>
      <w:r>
        <w:t>Para cerrar el aprendizaje de este módulo, os proponemos un artículo muy interesante que profundiza en la importancia del dato en las organizaciones:</w:t>
      </w:r>
    </w:p>
    <w:p w:rsidR="00E02B90" w:rsidRDefault="00E02B90" w:rsidP="00E02B90">
      <w:pPr>
        <w:spacing w:line="240" w:lineRule="auto"/>
        <w:ind w:left="720"/>
      </w:pPr>
      <w:hyperlink r:id="rId8" w:history="1">
        <w:r w:rsidRPr="00062B26">
          <w:rPr>
            <w:rStyle w:val="Hipervnculo"/>
          </w:rPr>
          <w:t>¿Cómo son las empresas orientadas a los datos?</w:t>
        </w:r>
      </w:hyperlink>
    </w:p>
    <w:p w:rsidR="00E02B90" w:rsidRDefault="00E02B90" w:rsidP="00E02B90">
      <w:pPr>
        <w:spacing w:line="240" w:lineRule="auto"/>
        <w:ind w:left="720" w:right="-143"/>
      </w:pPr>
      <w:hyperlink r:id="rId9" w:history="1">
        <w:r w:rsidRPr="00062B26">
          <w:t>https://www.harvard-deusto.com/como-son-las-empresas-orientadas-a-los-datos</w:t>
        </w:r>
      </w:hyperlink>
    </w:p>
    <w:p w:rsidR="00E02B90" w:rsidRDefault="00E02B90" w:rsidP="00E02B90">
      <w:pPr>
        <w:spacing w:line="240" w:lineRule="auto"/>
      </w:pPr>
    </w:p>
    <w:p w:rsidR="00E02B90" w:rsidRDefault="00E02B90" w:rsidP="00E02B90">
      <w:pPr>
        <w:spacing w:line="240" w:lineRule="auto"/>
      </w:pPr>
      <w:r>
        <w:t>También tenéis a vuestra disposición este vídeo divulgativo sobre los metadatos:</w:t>
      </w:r>
    </w:p>
    <w:p w:rsidR="00E02B90" w:rsidRDefault="00E02B90" w:rsidP="00E02B90">
      <w:pPr>
        <w:spacing w:line="240" w:lineRule="auto"/>
        <w:ind w:left="720"/>
      </w:pPr>
      <w:hyperlink r:id="rId10" w:history="1">
        <w:r w:rsidRPr="008E1214">
          <w:rPr>
            <w:rStyle w:val="Hipervnculo"/>
          </w:rPr>
          <w:t>Metadatos en la Factoría de la Información Corporativa</w:t>
        </w:r>
      </w:hyperlink>
    </w:p>
    <w:p w:rsidR="00E02B90" w:rsidRDefault="00E02B90" w:rsidP="00E02B90">
      <w:pPr>
        <w:spacing w:line="240" w:lineRule="auto"/>
        <w:ind w:left="720"/>
      </w:pPr>
      <w:r w:rsidRPr="008E1214">
        <w:t>http://openaccess.uoc.edu/webapps/o2/bitstream/10609/71685/8/Metadatos%20en%20la%20Factor%c3%ada%20de%20la%20Informaci%c3%b3n%20Corporativa_Jordi%20Conesa_Isabel%20Guitart.zip</w:t>
      </w:r>
    </w:p>
    <w:p w:rsidR="00473421" w:rsidRDefault="00473421" w:rsidP="00360C1D">
      <w:pPr>
        <w:spacing w:before="240" w:after="200" w:line="276" w:lineRule="auto"/>
        <w:ind w:left="567"/>
      </w:pPr>
    </w:p>
    <w:sectPr w:rsidR="00473421" w:rsidSect="005F2A9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F90" w:rsidRDefault="00214F90">
      <w:pPr>
        <w:spacing w:after="0" w:line="240" w:lineRule="auto"/>
      </w:pPr>
      <w:r>
        <w:separator/>
      </w:r>
    </w:p>
  </w:endnote>
  <w:endnote w:type="continuationSeparator" w:id="0">
    <w:p w:rsidR="00214F90" w:rsidRDefault="0021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4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ayout w:type="fixed"/>
      <w:tblLook w:val="0400"/>
    </w:tblPr>
    <w:tblGrid>
      <w:gridCol w:w="4501"/>
      <w:gridCol w:w="236"/>
      <w:gridCol w:w="1935"/>
      <w:gridCol w:w="236"/>
      <w:gridCol w:w="1596"/>
    </w:tblGrid>
    <w:tr w:rsidR="00D417B2" w:rsidTr="00D10CF5">
      <w:trPr>
        <w:trHeight w:val="280"/>
      </w:trPr>
      <w:tc>
        <w:tcPr>
          <w:tcW w:w="4668" w:type="dxa"/>
          <w:tcBorders>
            <w:top w:val="single" w:sz="18" w:space="0" w:color="00FFFF"/>
            <w:left w:val="nil"/>
            <w:bottom w:val="nil"/>
            <w:right w:val="single" w:sz="24" w:space="0" w:color="EEECE1"/>
          </w:tcBorders>
          <w:vAlign w:val="center"/>
        </w:tcPr>
        <w:p w:rsidR="00D417B2" w:rsidRDefault="00A2308E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z w:val="16"/>
              <w:szCs w:val="16"/>
            </w:rPr>
          </w:pPr>
          <w:sdt>
            <w:sdtPr>
              <w:tag w:val="goog_rdk_115"/>
              <w:id w:val="1908415963"/>
            </w:sdtPr>
            <w:sdtEndPr>
              <w:rPr>
                <w:sz w:val="16"/>
                <w:szCs w:val="16"/>
              </w:rPr>
            </w:sdtEndPr>
            <w:sdtContent/>
          </w:sdt>
          <w:r w:rsidR="00237DEF" w:rsidRPr="00237DEF">
            <w:rPr>
              <w:sz w:val="16"/>
              <w:szCs w:val="16"/>
            </w:rPr>
            <w:t xml:space="preserve">22.410 </w:t>
          </w:r>
          <w:r w:rsidR="00D417B2" w:rsidRPr="001A46D7">
            <w:rPr>
              <w:sz w:val="16"/>
              <w:szCs w:val="16"/>
            </w:rPr>
            <w:t>-</w:t>
          </w:r>
          <w:r w:rsidR="00237DEF">
            <w:rPr>
              <w:sz w:val="16"/>
              <w:szCs w:val="16"/>
            </w:rPr>
            <w:t xml:space="preserve"> </w:t>
          </w:r>
          <w:r w:rsidR="00D417B2" w:rsidRPr="001A46D7">
            <w:rPr>
              <w:sz w:val="16"/>
              <w:szCs w:val="16"/>
            </w:rPr>
            <w:t>Diseño y uso de bases de datos analíticas</w:t>
          </w:r>
        </w:p>
        <w:p w:rsidR="00D417B2" w:rsidRDefault="00A2308E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  <w:sz w:val="16"/>
              <w:szCs w:val="16"/>
            </w:rPr>
          </w:pPr>
          <w:sdt>
            <w:sdtPr>
              <w:tag w:val="goog_rdk_116"/>
              <w:id w:val="-1602174607"/>
            </w:sdtPr>
            <w:sdtContent>
              <w:r w:rsidR="00D417B2">
                <w:rPr>
                  <w:sz w:val="16"/>
                  <w:szCs w:val="16"/>
                  <w:highlight w:val="white"/>
                </w:rPr>
                <w:t>Estudios de Informática, Multimedia y Telecomunicación</w:t>
              </w:r>
            </w:sdtContent>
          </w:sdt>
        </w:p>
      </w:tc>
      <w:tc>
        <w:tcPr>
          <w:tcW w:w="80" w:type="dxa"/>
          <w:tcBorders>
            <w:top w:val="single" w:sz="18" w:space="0" w:color="00FFFF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7"/>
            <w:id w:val="2124963311"/>
          </w:sdtPr>
          <w:sdtContent>
            <w:p w:rsidR="00D417B2" w:rsidRDefault="00A2308E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olor w:val="4F81BD"/>
                  <w:sz w:val="16"/>
                  <w:szCs w:val="16"/>
                </w:rPr>
              </w:pPr>
            </w:p>
          </w:sdtContent>
        </w:sdt>
      </w:tc>
      <w:tc>
        <w:tcPr>
          <w:tcW w:w="2002" w:type="dxa"/>
          <w:tcBorders>
            <w:top w:val="single" w:sz="18" w:space="0" w:color="00FFFF"/>
            <w:left w:val="single" w:sz="24" w:space="0" w:color="EEECE1"/>
            <w:bottom w:val="nil"/>
            <w:right w:val="single" w:sz="24" w:space="0" w:color="EEECE1"/>
          </w:tcBorders>
          <w:vAlign w:val="center"/>
        </w:tcPr>
        <w:sdt>
          <w:sdtPr>
            <w:tag w:val="goog_rdk_118"/>
            <w:id w:val="-543526122"/>
          </w:sdtPr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2020-2021</w:t>
              </w:r>
            </w:p>
          </w:sdtContent>
        </w:sdt>
      </w:tc>
      <w:tc>
        <w:tcPr>
          <w:tcW w:w="105" w:type="dxa"/>
          <w:tcBorders>
            <w:top w:val="single" w:sz="18" w:space="0" w:color="EEECE1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9"/>
            <w:id w:val="1931074709"/>
          </w:sdtPr>
          <w:sdtContent>
            <w:p w:rsidR="00D417B2" w:rsidRDefault="00A2308E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</w:p>
          </w:sdtContent>
        </w:sdt>
      </w:tc>
      <w:tc>
        <w:tcPr>
          <w:tcW w:w="1649" w:type="dxa"/>
          <w:tcBorders>
            <w:top w:val="single" w:sz="18" w:space="0" w:color="00FFFF"/>
            <w:left w:val="single" w:sz="24" w:space="0" w:color="EEECE1"/>
            <w:bottom w:val="nil"/>
            <w:right w:val="nil"/>
          </w:tcBorders>
          <w:vAlign w:val="center"/>
        </w:tcPr>
        <w:sdt>
          <w:sdtPr>
            <w:tag w:val="goog_rdk_120"/>
            <w:id w:val="-1577505319"/>
          </w:sdtPr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proofErr w:type="gramStart"/>
              <w:r>
                <w:rPr>
                  <w:sz w:val="16"/>
                  <w:szCs w:val="16"/>
                </w:rPr>
                <w:t>pág..</w:t>
              </w:r>
              <w:proofErr w:type="gramEnd"/>
              <w:r>
                <w:rPr>
                  <w:sz w:val="16"/>
                  <w:szCs w:val="16"/>
                </w:rPr>
                <w:t xml:space="preserve"> </w:t>
              </w:r>
              <w:r w:rsidR="00A2308E"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>PAGE</w:instrText>
              </w:r>
              <w:r w:rsidR="00A2308E">
                <w:rPr>
                  <w:sz w:val="16"/>
                  <w:szCs w:val="16"/>
                </w:rPr>
                <w:fldChar w:fldCharType="separate"/>
              </w:r>
              <w:r w:rsidR="00E02B90">
                <w:rPr>
                  <w:noProof/>
                  <w:sz w:val="16"/>
                  <w:szCs w:val="16"/>
                </w:rPr>
                <w:t>2</w:t>
              </w:r>
              <w:r w:rsidR="00A2308E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D417B2" w:rsidRDefault="00D417B2" w:rsidP="00D10C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F90" w:rsidRDefault="00214F90">
      <w:pPr>
        <w:spacing w:after="0" w:line="240" w:lineRule="auto"/>
      </w:pPr>
      <w:r>
        <w:separator/>
      </w:r>
    </w:p>
  </w:footnote>
  <w:footnote w:type="continuationSeparator" w:id="0">
    <w:p w:rsidR="00214F90" w:rsidRDefault="00214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7B2" w:rsidRDefault="00D417B2">
    <w:pPr>
      <w:pStyle w:val="Encabezado"/>
    </w:pPr>
    <w:r w:rsidRPr="000B3162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467350" cy="425450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546735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5BC"/>
    <w:multiLevelType w:val="hybridMultilevel"/>
    <w:tmpl w:val="1F1A6A7A"/>
    <w:lvl w:ilvl="0" w:tplc="C4301E8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753CF"/>
    <w:multiLevelType w:val="hybridMultilevel"/>
    <w:tmpl w:val="78BEA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751"/>
    <w:multiLevelType w:val="hybridMultilevel"/>
    <w:tmpl w:val="C6FC443E"/>
    <w:lvl w:ilvl="0" w:tplc="5658FFD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7B6A01"/>
    <w:multiLevelType w:val="hybridMultilevel"/>
    <w:tmpl w:val="01A6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F5715"/>
    <w:multiLevelType w:val="hybridMultilevel"/>
    <w:tmpl w:val="1DF24B32"/>
    <w:lvl w:ilvl="0" w:tplc="589A79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99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911EE"/>
    <w:multiLevelType w:val="hybridMultilevel"/>
    <w:tmpl w:val="0E16CB22"/>
    <w:lvl w:ilvl="0" w:tplc="FE8871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8F04FB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847"/>
    <w:multiLevelType w:val="hybridMultilevel"/>
    <w:tmpl w:val="04B01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E7E48"/>
    <w:multiLevelType w:val="hybridMultilevel"/>
    <w:tmpl w:val="E0863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41EAC"/>
    <w:multiLevelType w:val="hybridMultilevel"/>
    <w:tmpl w:val="B3042F3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C11540"/>
    <w:multiLevelType w:val="hybridMultilevel"/>
    <w:tmpl w:val="B4D86018"/>
    <w:lvl w:ilvl="0" w:tplc="FE409FC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953D8B"/>
    <w:multiLevelType w:val="hybridMultilevel"/>
    <w:tmpl w:val="82B01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55238"/>
    <w:multiLevelType w:val="hybridMultilevel"/>
    <w:tmpl w:val="E66A35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A6522C"/>
    <w:multiLevelType w:val="hybridMultilevel"/>
    <w:tmpl w:val="2E0E5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F1AC5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A224B"/>
    <w:multiLevelType w:val="multilevel"/>
    <w:tmpl w:val="7D4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4567D"/>
    <w:multiLevelType w:val="hybridMultilevel"/>
    <w:tmpl w:val="5DDC2B44"/>
    <w:lvl w:ilvl="0" w:tplc="589A794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7B57A9"/>
    <w:multiLevelType w:val="multilevel"/>
    <w:tmpl w:val="65DC3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8D45532"/>
    <w:multiLevelType w:val="multilevel"/>
    <w:tmpl w:val="6F1AB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831DF4"/>
    <w:multiLevelType w:val="hybridMultilevel"/>
    <w:tmpl w:val="8C54D5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311FF"/>
    <w:multiLevelType w:val="hybridMultilevel"/>
    <w:tmpl w:val="1CA8ADE8"/>
    <w:lvl w:ilvl="0" w:tplc="0434B5B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194239"/>
    <w:multiLevelType w:val="multilevel"/>
    <w:tmpl w:val="B020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D230485"/>
    <w:multiLevelType w:val="hybridMultilevel"/>
    <w:tmpl w:val="2A1E0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5444E"/>
    <w:multiLevelType w:val="multilevel"/>
    <w:tmpl w:val="40102E0C"/>
    <w:lvl w:ilvl="0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7"/>
  </w:num>
  <w:num w:numId="5">
    <w:abstractNumId w:val="14"/>
  </w:num>
  <w:num w:numId="6">
    <w:abstractNumId w:val="18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8"/>
    <w:lvlOverride w:ilvl="0">
      <w:lvl w:ilvl="0" w:tplc="0C0A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6"/>
  </w:num>
  <w:num w:numId="19">
    <w:abstractNumId w:val="0"/>
  </w:num>
  <w:num w:numId="20">
    <w:abstractNumId w:val="3"/>
  </w:num>
  <w:num w:numId="21">
    <w:abstractNumId w:val="5"/>
  </w:num>
  <w:num w:numId="22">
    <w:abstractNumId w:val="10"/>
  </w:num>
  <w:num w:numId="23">
    <w:abstractNumId w:val="2"/>
  </w:num>
  <w:num w:numId="24">
    <w:abstractNumId w:val="20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34117B"/>
    <w:rsid w:val="00013E43"/>
    <w:rsid w:val="00022867"/>
    <w:rsid w:val="00060965"/>
    <w:rsid w:val="00070858"/>
    <w:rsid w:val="000842E9"/>
    <w:rsid w:val="0009467B"/>
    <w:rsid w:val="000F0308"/>
    <w:rsid w:val="00113612"/>
    <w:rsid w:val="00114877"/>
    <w:rsid w:val="00165E06"/>
    <w:rsid w:val="001A46D7"/>
    <w:rsid w:val="001F1D68"/>
    <w:rsid w:val="00204C4A"/>
    <w:rsid w:val="00214F90"/>
    <w:rsid w:val="002173FD"/>
    <w:rsid w:val="00236292"/>
    <w:rsid w:val="00237DEF"/>
    <w:rsid w:val="002D20E9"/>
    <w:rsid w:val="002E4C94"/>
    <w:rsid w:val="003269ED"/>
    <w:rsid w:val="0034117B"/>
    <w:rsid w:val="00360C1D"/>
    <w:rsid w:val="003C5A5D"/>
    <w:rsid w:val="003E073F"/>
    <w:rsid w:val="003F0D19"/>
    <w:rsid w:val="00473421"/>
    <w:rsid w:val="00482DA3"/>
    <w:rsid w:val="00486537"/>
    <w:rsid w:val="004A3E00"/>
    <w:rsid w:val="00557463"/>
    <w:rsid w:val="005B3CAA"/>
    <w:rsid w:val="005B5341"/>
    <w:rsid w:val="005F2A97"/>
    <w:rsid w:val="006034C5"/>
    <w:rsid w:val="0063348F"/>
    <w:rsid w:val="006635E0"/>
    <w:rsid w:val="00692BDE"/>
    <w:rsid w:val="006B0DB4"/>
    <w:rsid w:val="006C3019"/>
    <w:rsid w:val="006D532D"/>
    <w:rsid w:val="006E4E13"/>
    <w:rsid w:val="006F01E8"/>
    <w:rsid w:val="00754CD7"/>
    <w:rsid w:val="00765ACF"/>
    <w:rsid w:val="008015AA"/>
    <w:rsid w:val="00815FE2"/>
    <w:rsid w:val="008470D8"/>
    <w:rsid w:val="00852467"/>
    <w:rsid w:val="0086359D"/>
    <w:rsid w:val="00894CAF"/>
    <w:rsid w:val="008E2246"/>
    <w:rsid w:val="008F2E7C"/>
    <w:rsid w:val="00936EA6"/>
    <w:rsid w:val="00940D07"/>
    <w:rsid w:val="00943216"/>
    <w:rsid w:val="00966CC1"/>
    <w:rsid w:val="00980B11"/>
    <w:rsid w:val="00997342"/>
    <w:rsid w:val="009A5EA0"/>
    <w:rsid w:val="009F74F6"/>
    <w:rsid w:val="00A0631D"/>
    <w:rsid w:val="00A1527C"/>
    <w:rsid w:val="00A2308E"/>
    <w:rsid w:val="00A50DDB"/>
    <w:rsid w:val="00A55FF4"/>
    <w:rsid w:val="00AA0BD0"/>
    <w:rsid w:val="00AA0F6D"/>
    <w:rsid w:val="00AA35D9"/>
    <w:rsid w:val="00B30AEF"/>
    <w:rsid w:val="00B4278E"/>
    <w:rsid w:val="00B51638"/>
    <w:rsid w:val="00B63934"/>
    <w:rsid w:val="00B70946"/>
    <w:rsid w:val="00BB40DE"/>
    <w:rsid w:val="00BE5D5E"/>
    <w:rsid w:val="00BF2219"/>
    <w:rsid w:val="00CD29F0"/>
    <w:rsid w:val="00D07247"/>
    <w:rsid w:val="00D10CF5"/>
    <w:rsid w:val="00D4163E"/>
    <w:rsid w:val="00D417B2"/>
    <w:rsid w:val="00D75D98"/>
    <w:rsid w:val="00DA2AD6"/>
    <w:rsid w:val="00DC5BA8"/>
    <w:rsid w:val="00E01CFA"/>
    <w:rsid w:val="00E02B90"/>
    <w:rsid w:val="00E153D3"/>
    <w:rsid w:val="00E21B36"/>
    <w:rsid w:val="00E56455"/>
    <w:rsid w:val="00EA6817"/>
    <w:rsid w:val="00EC7EA0"/>
    <w:rsid w:val="00EF4891"/>
    <w:rsid w:val="00F0607D"/>
    <w:rsid w:val="00F06CF6"/>
    <w:rsid w:val="00F16811"/>
    <w:rsid w:val="00F44AA5"/>
    <w:rsid w:val="00F46D22"/>
    <w:rsid w:val="00F528FC"/>
    <w:rsid w:val="00F661E8"/>
    <w:rsid w:val="00FC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5A"/>
    <w:pPr>
      <w:spacing w:after="264" w:line="264" w:lineRule="exact"/>
      <w:jc w:val="both"/>
    </w:pPr>
    <w:rPr>
      <w:rFonts w:ascii="Arial" w:hAnsi="Arial"/>
      <w:color w:val="000099"/>
    </w:rPr>
  </w:style>
  <w:style w:type="paragraph" w:styleId="Ttulo1">
    <w:name w:val="heading 1"/>
    <w:basedOn w:val="Normal"/>
    <w:next w:val="Normal"/>
    <w:link w:val="Ttulo1Car"/>
    <w:uiPriority w:val="9"/>
    <w:qFormat/>
    <w:rsid w:val="00594F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F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2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rsid w:val="005F2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F2A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F2A9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594F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4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94FB3"/>
    <w:pPr>
      <w:ind w:left="720"/>
      <w:contextualSpacing/>
    </w:pPr>
  </w:style>
  <w:style w:type="paragraph" w:customStyle="1" w:styleId="Default">
    <w:name w:val="Default"/>
    <w:rsid w:val="007E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1192E"/>
    <w:pPr>
      <w:spacing w:after="20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styleId="Tablaconcuadrcula">
    <w:name w:val="Table Grid"/>
    <w:basedOn w:val="Tablanormal"/>
    <w:uiPriority w:val="59"/>
    <w:rsid w:val="00545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B37FD7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adecuadrcula6concolores1">
    <w:name w:val="Tabla de cuadrícula 6 con colores1"/>
    <w:basedOn w:val="Tablanormal"/>
    <w:uiPriority w:val="51"/>
    <w:rsid w:val="007653C5"/>
    <w:pPr>
      <w:spacing w:after="0" w:line="240" w:lineRule="auto"/>
    </w:pPr>
    <w:rPr>
      <w:color w:val="000000" w:themeColor="text1"/>
      <w:lang w:val="ca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934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F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206"/>
  </w:style>
  <w:style w:type="paragraph" w:styleId="Piedepgina">
    <w:name w:val="footer"/>
    <w:basedOn w:val="Normal"/>
    <w:link w:val="Piedepgina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206"/>
  </w:style>
  <w:style w:type="character" w:customStyle="1" w:styleId="leaf">
    <w:name w:val="leaf"/>
    <w:basedOn w:val="Fuentedeprrafopredeter"/>
    <w:rsid w:val="00A00506"/>
  </w:style>
  <w:style w:type="character" w:customStyle="1" w:styleId="Ttulo4Car">
    <w:name w:val="Título 4 Car"/>
    <w:basedOn w:val="Fuentedeprrafopredeter"/>
    <w:link w:val="Ttulo4"/>
    <w:uiPriority w:val="9"/>
    <w:rsid w:val="0009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02FD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906B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6B97"/>
    <w:rPr>
      <w:rFonts w:ascii="Times New Roman" w:eastAsia="Times New Roman" w:hAnsi="Times New Roman" w:cs="Times New Roman"/>
      <w:sz w:val="26"/>
      <w:szCs w:val="26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720A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720A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20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20A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856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56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56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5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56E6"/>
    <w:rPr>
      <w:b/>
      <w:bCs/>
      <w:sz w:val="20"/>
      <w:szCs w:val="20"/>
    </w:rPr>
  </w:style>
  <w:style w:type="paragraph" w:styleId="Subttulo">
    <w:name w:val="Subtitle"/>
    <w:basedOn w:val="Normal"/>
    <w:next w:val="Normal"/>
    <w:rsid w:val="005F2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vard-deusto.com/como-son-las-empresas-orientadas-a-los-da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penaccess.uoc.edu/webapps/o2/bitstream/10609/71685/8/Metadatos%20en%20la%20Factor%c3%ada%20de%20la%20Informaci%c3%b3n%20Corporativa_Jordi%20Conesa_Isabel%20Guitar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rvard-deusto.com/como-son-las-empresas-orientadas-a-los-da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LSzK00mHog1JQTSRlOKssvtQ==">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Marchena, Nerea</dc:creator>
  <cp:lastModifiedBy>Joan Ramon Regolf Queralt</cp:lastModifiedBy>
  <cp:revision>12</cp:revision>
  <dcterms:created xsi:type="dcterms:W3CDTF">2020-01-10T21:52:00Z</dcterms:created>
  <dcterms:modified xsi:type="dcterms:W3CDTF">2020-01-15T20:18:00Z</dcterms:modified>
</cp:coreProperties>
</file>