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XSpec="right" w:tblpY="-982"/>
        <w:tblW w:w="0" w:type="auto"/>
        <w:tblBorders>
          <w:insideV w:val="single" w:sz="4" w:space="0" w:color="auto"/>
        </w:tblBorders>
        <w:tblLook w:val="04A0" w:firstRow="1" w:lastRow="0" w:firstColumn="1" w:lastColumn="0" w:noHBand="0" w:noVBand="1"/>
      </w:tblPr>
      <w:tblGrid>
        <w:gridCol w:w="1877"/>
        <w:gridCol w:w="1417"/>
        <w:gridCol w:w="1201"/>
      </w:tblGrid>
      <w:tr w:rsidR="00E761F2" w:rsidRPr="008818BA" w14:paraId="2DC0B492" w14:textId="77777777" w:rsidTr="00645D03">
        <w:trPr>
          <w:trHeight w:val="649"/>
        </w:trPr>
        <w:tc>
          <w:tcPr>
            <w:tcW w:w="1877" w:type="dxa"/>
          </w:tcPr>
          <w:p w14:paraId="0B433741" w14:textId="77777777" w:rsidR="00E761F2" w:rsidRPr="008818BA" w:rsidRDefault="00E761F2" w:rsidP="004C748D">
            <w:pPr>
              <w:rPr>
                <w:rFonts w:ascii="Trebuchet MS" w:hAnsi="Trebuchet MS"/>
                <w:sz w:val="18"/>
                <w:szCs w:val="18"/>
              </w:rPr>
            </w:pPr>
            <w:r w:rsidRPr="008818BA">
              <w:rPr>
                <w:rFonts w:ascii="Trebuchet MS" w:hAnsi="Trebuchet MS"/>
                <w:sz w:val="18"/>
                <w:szCs w:val="18"/>
              </w:rPr>
              <w:br/>
              <w:t xml:space="preserve">Nombre </w:t>
            </w:r>
          </w:p>
          <w:p w14:paraId="2CAB7F80" w14:textId="14A7C234" w:rsidR="00E761F2" w:rsidRPr="008818BA" w:rsidRDefault="00DE2594" w:rsidP="00DE2594">
            <w:pPr>
              <w:rPr>
                <w:rFonts w:ascii="Trebuchet MS" w:hAnsi="Trebuchet MS"/>
                <w:b/>
                <w:bCs/>
                <w:sz w:val="18"/>
                <w:szCs w:val="18"/>
              </w:rPr>
            </w:pPr>
            <w:r w:rsidRPr="00DE2594">
              <w:rPr>
                <w:rFonts w:ascii="Trebuchet MS" w:hAnsi="Trebuchet MS"/>
                <w:b/>
                <w:bCs/>
                <w:sz w:val="18"/>
                <w:szCs w:val="18"/>
              </w:rPr>
              <w:t xml:space="preserve">BASSO BAUTISTA</w:t>
            </w:r>
          </w:p>
        </w:tc>
        <w:tc>
          <w:tcPr>
            <w:tcW w:w="1417" w:type="dxa"/>
          </w:tcPr>
          <w:p w14:paraId="4A471586" w14:textId="3F88CBB9" w:rsidR="00E761F2" w:rsidRPr="008818BA" w:rsidRDefault="00E761F2" w:rsidP="00DE2594">
            <w:pPr>
              <w:rPr>
                <w:rFonts w:ascii="Trebuchet MS" w:hAnsi="Trebuchet MS"/>
                <w:b/>
                <w:bCs/>
                <w:sz w:val="18"/>
                <w:szCs w:val="18"/>
              </w:rPr>
            </w:pPr>
            <w:r w:rsidRPr="008818BA">
              <w:rPr>
                <w:rFonts w:ascii="Trebuchet MS" w:hAnsi="Trebuchet MS"/>
                <w:sz w:val="18"/>
                <w:szCs w:val="18"/>
              </w:rPr>
              <w:br/>
              <w:t xml:space="preserve">Protocolo</w:t>
            </w:r>
            <w:r w:rsidRPr="008818BA">
              <w:rPr>
                <w:rFonts w:ascii="Trebuchet MS" w:hAnsi="Trebuchet MS"/>
                <w:sz w:val="18"/>
                <w:szCs w:val="18"/>
              </w:rPr>
              <w:br/>
            </w:r>
            <w:r w:rsidR="00DE2594" w:rsidRPr="00DE2594">
              <w:rPr>
                <w:rFonts w:ascii="Trebuchet MS" w:hAnsi="Trebuchet MS"/>
                <w:b/>
                <w:bCs/>
                <w:sz w:val="18"/>
                <w:szCs w:val="18"/>
              </w:rPr>
              <w:t xml:space="preserve">D2695701</w:t>
            </w:r>
          </w:p>
        </w:tc>
        <w:tc>
          <w:tcPr>
            <w:tcW w:w="1201" w:type="dxa"/>
          </w:tcPr>
          <w:p w14:paraId="2411A3F0" w14:textId="77777777" w:rsidR="00E761F2" w:rsidRPr="008818BA" w:rsidRDefault="00E761F2" w:rsidP="004C748D">
            <w:pPr>
              <w:rPr>
                <w:rFonts w:ascii="Trebuchet MS" w:hAnsi="Trebuchet MS"/>
                <w:sz w:val="18"/>
                <w:szCs w:val="18"/>
              </w:rPr>
            </w:pPr>
            <w:r w:rsidRPr="008818BA">
              <w:rPr>
                <w:rFonts w:ascii="Trebuchet MS" w:hAnsi="Trebuchet MS"/>
                <w:sz w:val="16"/>
                <w:szCs w:val="16"/>
              </w:rPr>
              <w:br/>
            </w:r>
            <w:r w:rsidRPr="008818BA">
              <w:rPr>
                <w:rFonts w:ascii="Trebuchet MS" w:hAnsi="Trebuchet MS"/>
                <w:sz w:val="18"/>
                <w:szCs w:val="18"/>
              </w:rPr>
              <w:t>Fecha</w:t>
            </w:r>
          </w:p>
          <w:p w14:paraId="53CAFFB5" w14:textId="38788AD6" w:rsidR="000A4BD6" w:rsidRPr="008818BA" w:rsidRDefault="00DE2594" w:rsidP="00DE2594">
            <w:pPr>
              <w:rPr>
                <w:rFonts w:ascii="Trebuchet MS" w:hAnsi="Trebuchet MS"/>
                <w:b/>
                <w:bCs/>
                <w:sz w:val="18"/>
                <w:szCs w:val="18"/>
              </w:rPr>
            </w:pPr>
            <w:r w:rsidRPr="00DE2594">
              <w:rPr>
                <w:rFonts w:ascii="Trebuchet MS" w:hAnsi="Trebuchet MS"/>
                <w:b/>
                <w:bCs/>
                <w:sz w:val="18"/>
                <w:szCs w:val="18"/>
              </w:rPr>
              <w:t xml:space="preserve">04/08/2026</w:t>
            </w:r>
          </w:p>
        </w:tc>
      </w:tr>
    </w:tbl>
    <w:p w14:paraId="54DC1B81" w14:textId="77777777" w:rsidR="0032342F" w:rsidRPr="00031100" w:rsidRDefault="0032342F" w:rsidP="00044DEC">
      <w:pPr>
        <w:shd w:val="clear" w:color="auto" w:fill="FFFFFF"/>
        <w:rPr>
          <w:b/>
          <w:color w:val="751F60"/>
          <w:sz w:val="20"/>
          <w:szCs w:val="20"/>
        </w:rPr>
      </w:pPr>
    </w:p>
    <w:p w14:paraId="1B18153B" w14:textId="4AF17A9E" w:rsidR="00E761F2" w:rsidRPr="00E761F2" w:rsidRDefault="0015684C" w:rsidP="00E761F2">
      <w:pPr>
        <w:shd w:val="clear" w:color="auto" w:fill="FFFFFF"/>
        <w:jc w:val="center"/>
        <w:rPr>
          <w:rFonts w:ascii="Tahoma" w:eastAsia="Tahoma" w:hAnsi="Tahoma" w:cs="Tahoma"/>
          <w:b/>
        </w:rPr>
      </w:pPr>
      <w:r>
        <w:rPr>
          <w:b/>
          <w:color w:val="751F60"/>
          <w:sz w:val="28"/>
          <w:szCs w:val="28"/>
        </w:rPr>
        <w:t xml:space="preserve">ANÁLISIS CROMOSÓMICO DE MICROARRAY </w:t>
      </w:r>
    </w:p>
    <w:p w14:paraId="05F34B75" w14:textId="77777777" w:rsidR="00E761F2" w:rsidRDefault="00E761F2" w:rsidP="00E761F2">
      <w:pPr>
        <w:jc w:val="center"/>
        <w:rPr>
          <w:rFonts w:ascii="Tahoma" w:eastAsia="Tahoma" w:hAnsi="Tahoma" w:cs="Tahoma"/>
        </w:rPr>
      </w:pPr>
    </w:p>
    <w:p w14:paraId="7BA78A09" w14:textId="77777777" w:rsidR="00CC4BD7" w:rsidRPr="00CC4BD7" w:rsidRDefault="00CC4BD7" w:rsidP="00CC4BD7">
      <w:pPr>
        <w:spacing w:after="120"/>
        <w:jc w:val="both"/>
        <w:rPr>
          <w:b/>
        </w:rPr>
      </w:pPr>
      <w:r w:rsidRPr="00CC4BD7">
        <w:rPr>
          <w:b/>
        </w:rPr>
        <w:t>Prueba solicitada</w:t>
      </w:r>
    </w:p>
    <w:p w14:paraId="07B1B4B6" w14:textId="40E0F584" w:rsidR="001604EE" w:rsidRDefault="0015684C" w:rsidP="00271BD7">
      <w:pPr>
        <w:spacing w:after="240"/>
        <w:jc w:val="both"/>
        <w:rPr>
          <w:sz w:val="22"/>
          <w:szCs w:val="22"/>
        </w:rPr>
      </w:pPr>
      <w:r w:rsidRPr="009B61CB">
        <w:rPr>
          <w:sz w:val="22"/>
          <w:szCs w:val="22"/>
        </w:rPr>
        <w:t xml:space="preserve">Análisis cromosómico de </w:t>
      </w:r>
      <w:proofErr w:type="spellStart"/>
      <w:r w:rsidRPr="009B61CB">
        <w:rPr>
          <w:sz w:val="22"/>
          <w:szCs w:val="22"/>
        </w:rPr>
        <w:t>microarray</w:t>
      </w:r>
      <w:proofErr w:type="spellEnd"/>
      <w:r w:rsidR="00640E8E">
        <w:rPr>
          <w:sz w:val="22"/>
          <w:szCs w:val="22"/>
        </w:rPr>
        <w:t>.</w:t>
      </w:r>
    </w:p>
    <w:p w14:paraId="476E58F2" w14:textId="22885636" w:rsidR="001604EE" w:rsidRDefault="001604EE" w:rsidP="00271BD7">
      <w:pPr>
        <w:spacing w:after="240"/>
        <w:jc w:val="both"/>
        <w:rPr>
          <w:b/>
        </w:rPr>
      </w:pPr>
      <w:r w:rsidRPr="001604EE">
        <w:rPr>
          <w:b/>
        </w:rPr>
        <w:t>Finalidad del estudio</w:t>
      </w:r>
    </w:p>
    <w:p w14:paraId="46A6E032" w14:textId="042D0927" w:rsidR="001604EE" w:rsidRPr="001604EE" w:rsidRDefault="001604EE" w:rsidP="00271BD7">
      <w:pPr>
        <w:spacing w:after="240"/>
        <w:jc w:val="both"/>
        <w:rPr>
          <w:sz w:val="22"/>
          <w:szCs w:val="22"/>
        </w:rPr>
      </w:pPr>
      <w:r w:rsidRPr="001604EE">
        <w:rPr>
          <w:sz w:val="22"/>
          <w:szCs w:val="22"/>
        </w:rPr>
        <w:t>Este estudio fue designado para detectar anormalidades cromosómicas (</w:t>
      </w:r>
      <w:proofErr w:type="spellStart"/>
      <w:r>
        <w:rPr>
          <w:sz w:val="22"/>
          <w:szCs w:val="22"/>
        </w:rPr>
        <w:t>ej</w:t>
      </w:r>
      <w:proofErr w:type="spellEnd"/>
      <w:r>
        <w:rPr>
          <w:sz w:val="22"/>
          <w:szCs w:val="22"/>
        </w:rPr>
        <w:t xml:space="preserve">: </w:t>
      </w:r>
      <w:proofErr w:type="spellStart"/>
      <w:r w:rsidRPr="001604EE">
        <w:rPr>
          <w:sz w:val="22"/>
          <w:szCs w:val="22"/>
        </w:rPr>
        <w:t>microdeleciones</w:t>
      </w:r>
      <w:proofErr w:type="spellEnd"/>
      <w:r w:rsidRPr="001604EE">
        <w:rPr>
          <w:sz w:val="22"/>
          <w:szCs w:val="22"/>
        </w:rPr>
        <w:t>, micro</w:t>
      </w:r>
      <w:r>
        <w:rPr>
          <w:sz w:val="22"/>
          <w:szCs w:val="22"/>
        </w:rPr>
        <w:t>-</w:t>
      </w:r>
      <w:r w:rsidRPr="001604EE">
        <w:rPr>
          <w:sz w:val="22"/>
          <w:szCs w:val="22"/>
        </w:rPr>
        <w:t>duplicaciones y aneuploidías)</w:t>
      </w:r>
      <w:r>
        <w:rPr>
          <w:sz w:val="22"/>
          <w:szCs w:val="22"/>
        </w:rPr>
        <w:t xml:space="preserve"> asociadas con muchas enfermedades genéticas poco frecuentes utilizando el SNP-</w:t>
      </w:r>
      <w:proofErr w:type="spellStart"/>
      <w:r>
        <w:rPr>
          <w:sz w:val="22"/>
          <w:szCs w:val="22"/>
        </w:rPr>
        <w:t>Microarray</w:t>
      </w:r>
      <w:proofErr w:type="spellEnd"/>
      <w:r>
        <w:rPr>
          <w:sz w:val="22"/>
          <w:szCs w:val="22"/>
        </w:rPr>
        <w:t xml:space="preserve">.  </w:t>
      </w:r>
    </w:p>
    <w:p w14:paraId="228E4B88" w14:textId="77777777" w:rsidR="0015684C" w:rsidRDefault="0015684C" w:rsidP="0015684C">
      <w:pPr>
        <w:spacing w:after="120"/>
        <w:jc w:val="both"/>
        <w:rPr>
          <w:b/>
        </w:rPr>
      </w:pPr>
      <w:r w:rsidRPr="00CC4BD7">
        <w:rPr>
          <w:b/>
        </w:rPr>
        <w:t>Método</w:t>
      </w:r>
    </w:p>
    <w:p w14:paraId="1C472D91"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detectan y se informan resultados de </w:t>
      </w:r>
      <w:proofErr w:type="spellStart"/>
      <w:r w:rsidRPr="0021077C">
        <w:rPr>
          <w:sz w:val="22"/>
          <w:szCs w:val="22"/>
        </w:rPr>
        <w:t>CNVs</w:t>
      </w:r>
      <w:proofErr w:type="spellEnd"/>
      <w:r w:rsidRPr="0021077C">
        <w:rPr>
          <w:sz w:val="22"/>
          <w:szCs w:val="22"/>
        </w:rPr>
        <w:t xml:space="preserve"> (“</w:t>
      </w:r>
      <w:proofErr w:type="spellStart"/>
      <w:r w:rsidRPr="0021077C">
        <w:rPr>
          <w:sz w:val="22"/>
          <w:szCs w:val="22"/>
        </w:rPr>
        <w:t>Copy</w:t>
      </w:r>
      <w:proofErr w:type="spellEnd"/>
      <w:r w:rsidRPr="0021077C">
        <w:rPr>
          <w:sz w:val="22"/>
          <w:szCs w:val="22"/>
        </w:rPr>
        <w:t xml:space="preserve"> </w:t>
      </w:r>
      <w:proofErr w:type="spellStart"/>
      <w:r w:rsidRPr="0021077C">
        <w:rPr>
          <w:sz w:val="22"/>
          <w:szCs w:val="22"/>
        </w:rPr>
        <w:t>Number</w:t>
      </w:r>
      <w:proofErr w:type="spellEnd"/>
      <w:r w:rsidRPr="0021077C">
        <w:rPr>
          <w:sz w:val="22"/>
          <w:szCs w:val="22"/>
        </w:rPr>
        <w:t xml:space="preserve"> </w:t>
      </w:r>
      <w:proofErr w:type="spellStart"/>
      <w:r w:rsidRPr="0021077C">
        <w:rPr>
          <w:sz w:val="22"/>
          <w:szCs w:val="22"/>
        </w:rPr>
        <w:t>Variants</w:t>
      </w:r>
      <w:proofErr w:type="spellEnd"/>
      <w:r w:rsidRPr="0021077C">
        <w:rPr>
          <w:sz w:val="22"/>
          <w:szCs w:val="22"/>
        </w:rPr>
        <w:t>”) para aproximadamente el 91% de las regiones de genes mórbidos provistas por OMIM (3464 de un total de 3822). El área reportable incluye 5200 enfermedades, de un total de 5682.</w:t>
      </w:r>
    </w:p>
    <w:p w14:paraId="71ABCAF8"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El tamaño mínimo de detección reportable es de 200 kb. Solo se informará de una deleción de entre 200 kb y 1 Mb si se incluye un gen mórbido. La duplicación se informará independientemente del gen mórbido si es mayor de 1 Mb. </w:t>
      </w:r>
    </w:p>
    <w:p w14:paraId="66968E3E"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Si bien la mayor parte de las enfermedades cromosómicas conocidas son analizadas en este test, existe la posibilidad de que el paciente presente anomalías en regiones cromosómicas que no están cubiertas por esta prueba.</w:t>
      </w:r>
    </w:p>
    <w:p w14:paraId="38DBCDFF"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La enfermedad OMIM correspondiente a cada área donde se encuentra una CNV es una lista de enfermedades que coinciden con el gen mórbido, y puede haber pocas asociaciones directas encontradas.</w:t>
      </w:r>
    </w:p>
    <w:p w14:paraId="637A7192"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utiliza </w:t>
      </w:r>
      <w:proofErr w:type="spellStart"/>
      <w:r w:rsidRPr="0021077C">
        <w:rPr>
          <w:sz w:val="22"/>
          <w:szCs w:val="22"/>
        </w:rPr>
        <w:t>Illumina</w:t>
      </w:r>
      <w:proofErr w:type="spellEnd"/>
      <w:r w:rsidRPr="0021077C">
        <w:rPr>
          <w:sz w:val="22"/>
          <w:szCs w:val="22"/>
        </w:rPr>
        <w:t xml:space="preserve"> </w:t>
      </w:r>
      <w:proofErr w:type="spellStart"/>
      <w:r w:rsidRPr="0021077C">
        <w:rPr>
          <w:sz w:val="22"/>
          <w:szCs w:val="22"/>
        </w:rPr>
        <w:t>Infinium</w:t>
      </w:r>
      <w:proofErr w:type="spellEnd"/>
      <w:r w:rsidRPr="0021077C">
        <w:rPr>
          <w:sz w:val="22"/>
          <w:szCs w:val="22"/>
        </w:rPr>
        <w:t xml:space="preserve"> GSA que contiene aproximadamente 750.000 </w:t>
      </w:r>
      <w:proofErr w:type="spellStart"/>
      <w:r w:rsidRPr="0021077C">
        <w:rPr>
          <w:sz w:val="22"/>
          <w:szCs w:val="22"/>
        </w:rPr>
        <w:t>SNPs</w:t>
      </w:r>
      <w:proofErr w:type="spellEnd"/>
      <w:r w:rsidRPr="0021077C">
        <w:rPr>
          <w:sz w:val="22"/>
          <w:szCs w:val="22"/>
        </w:rPr>
        <w:t xml:space="preserve"> seleccionados especialmente para cubrir todo el genoma con una alta frecuencia de alelos alternativos en diferentes grupos étnicos (&lt;1 %).</w:t>
      </w:r>
    </w:p>
    <w:p w14:paraId="6B63E83F"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informan LOH (ausencia de </w:t>
      </w:r>
      <w:proofErr w:type="spellStart"/>
      <w:r w:rsidRPr="0021077C">
        <w:rPr>
          <w:sz w:val="22"/>
          <w:szCs w:val="22"/>
        </w:rPr>
        <w:t>heterocigosidad</w:t>
      </w:r>
      <w:proofErr w:type="spellEnd"/>
      <w:r w:rsidRPr="0021077C">
        <w:rPr>
          <w:sz w:val="22"/>
          <w:szCs w:val="22"/>
        </w:rPr>
        <w:t>) cuando son mayores a 10 Mb.</w:t>
      </w:r>
    </w:p>
    <w:p w14:paraId="72D19C8A"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El genoma humano utilizado de referencia es GRCh37/hg19.</w:t>
      </w:r>
    </w:p>
    <w:p w14:paraId="7E9BB411" w14:textId="1D4C4627" w:rsidR="00875496" w:rsidRPr="0021077C" w:rsidRDefault="00E468CC" w:rsidP="0015684C">
      <w:pPr>
        <w:pStyle w:val="Prrafodelista"/>
        <w:numPr>
          <w:ilvl w:val="0"/>
          <w:numId w:val="4"/>
        </w:numPr>
        <w:spacing w:after="120"/>
        <w:jc w:val="both"/>
        <w:rPr>
          <w:sz w:val="22"/>
          <w:szCs w:val="22"/>
        </w:rPr>
      </w:pPr>
      <w:r w:rsidRPr="0021077C">
        <w:rPr>
          <w:sz w:val="22"/>
          <w:szCs w:val="22"/>
        </w:rPr>
        <w:t>Este test cumple estrictamente con los estándares de control de calidad y solo informa resultados verificados.</w:t>
      </w:r>
      <w:r w:rsidR="0021077C">
        <w:rPr>
          <w:sz w:val="22"/>
          <w:szCs w:val="22"/>
        </w:rPr>
        <w:br/>
      </w:r>
    </w:p>
    <w:p w14:paraId="6A6225D7" w14:textId="244E1658" w:rsidR="00CC4BD7" w:rsidRDefault="00CC4BD7" w:rsidP="00CC4BD7">
      <w:pPr>
        <w:jc w:val="both"/>
        <w:rPr>
          <w:b/>
        </w:rPr>
      </w:pPr>
      <w:r w:rsidRPr="00CC4BD7">
        <w:rPr>
          <w:b/>
        </w:rPr>
        <w:t>Resultado</w:t>
      </w:r>
    </w:p>
    <w:p w14:paraId="1E0714A5" w14:textId="3E9DCE66" w:rsidR="00723496" w:rsidRDefault="00723496" w:rsidP="009B61CB">
      <w:pPr>
        <w:spacing w:before="240"/>
        <w:jc w:val="both"/>
        <w:rPr>
          <w:b/>
        </w:rPr>
      </w:pPr>
      <w:r>
        <w:rPr>
          <w:b/>
        </w:rPr>
        <w:t>Negativo.</w:t>
      </w:r>
    </w:p>
    <w:p w14:paraId="3C8FF93A" w14:textId="2EA99ACE" w:rsidR="00CC4BD7" w:rsidRDefault="00CC4BD7" w:rsidP="009B61CB">
      <w:pPr>
        <w:spacing w:before="240"/>
        <w:jc w:val="both"/>
        <w:rPr>
          <w:b/>
        </w:rPr>
      </w:pPr>
      <w:r w:rsidRPr="00CC4BD7">
        <w:rPr>
          <w:b/>
        </w:rPr>
        <w:t>Interpretación</w:t>
      </w:r>
    </w:p>
    <w:p w14:paraId="4703ECAE" w14:textId="3A347415" w:rsidR="00723496" w:rsidRPr="00723496" w:rsidRDefault="00723496" w:rsidP="00723496">
      <w:pPr>
        <w:spacing w:before="240" w:after="120"/>
        <w:jc w:val="both"/>
        <w:rPr>
          <w:bCs/>
          <w:sz w:val="22"/>
          <w:szCs w:val="22"/>
        </w:rPr>
      </w:pPr>
      <w:r w:rsidRPr="00647C38">
        <w:rPr>
          <w:bCs/>
          <w:sz w:val="22"/>
          <w:szCs w:val="22"/>
        </w:rPr>
        <w:t xml:space="preserve">No se encontraron resultados clínicamente relevantes</w:t>
      </w:r>
      <w:r w:rsidR="0072465A">
        <w:rPr>
          <w:bCs/>
          <w:sz w:val="22"/>
          <w:szCs w:val="22"/>
        </w:rPr>
        <w:t xml:space="preserve"> en los cromosomas</w:t>
      </w:r>
      <w:r w:rsidR="009A23B1">
        <w:rPr>
          <w:bCs/>
          <w:sz w:val="22"/>
          <w:szCs w:val="22"/>
        </w:rPr>
        <w:t xml:space="preserve"> </w:t>
      </w:r>
      <w:bookmarkStart w:id="0" w:name="_GoBack"/>
      <w:proofErr w:type="gramStart"/>
      <w:r w:rsidR="009B1462" w:rsidRPr="009B1462">
        <w:rPr>
          <w:bCs/>
          <w:sz w:val="22"/>
          <w:szCs w:val="22"/>
        </w:rPr>
        <w:t xml:space="preserve">(arr(X,Y)x1, (1-22)x2)</w:t>
      </w:r>
      <w:bookmarkEnd w:id="0"/>
      <w:r w:rsidRPr="00647C38">
        <w:rPr>
          <w:bCs/>
          <w:sz w:val="22"/>
          <w:szCs w:val="22"/>
        </w:rPr>
        <w:t>. Ver informe original para más información.</w:t>
      </w:r>
    </w:p>
    <w:p w14:paraId="4CCFA912" w14:textId="4CE712F6" w:rsidR="00CC4BD7" w:rsidRDefault="00CC4BD7" w:rsidP="0015684C">
      <w:pPr>
        <w:spacing w:before="240" w:after="120"/>
        <w:jc w:val="both"/>
        <w:rPr>
          <w:b/>
        </w:rPr>
      </w:pPr>
      <w:r w:rsidRPr="00CC4BD7">
        <w:rPr>
          <w:b/>
        </w:rPr>
        <w:t>Nota</w:t>
      </w:r>
    </w:p>
    <w:p w14:paraId="69E44BB3" w14:textId="71F1E4A8" w:rsidR="009B61CB" w:rsidRDefault="0015684C" w:rsidP="00031100">
      <w:pPr>
        <w:spacing w:after="120"/>
        <w:jc w:val="both"/>
        <w:rPr>
          <w:noProof/>
          <w:lang w:val="es-AR"/>
        </w:rPr>
      </w:pPr>
      <w:r w:rsidRPr="009B61CB">
        <w:rPr>
          <w:sz w:val="22"/>
          <w:szCs w:val="22"/>
        </w:rPr>
        <w:t>Se recomienda que el paciente y su familia tengan acceso al asesoramiento genético correspondiente.</w:t>
      </w:r>
      <w:r w:rsidR="009B61CB" w:rsidRPr="009B61CB">
        <w:rPr>
          <w:noProof/>
          <w:lang w:val="es-AR"/>
        </w:rPr>
        <w:t xml:space="preserve"> </w:t>
      </w:r>
    </w:p>
    <w:p w14:paraId="0E1705C8" w14:textId="2CD20204" w:rsidR="00875496" w:rsidRDefault="00C447B9" w:rsidP="0029354C">
      <w:pPr>
        <w:jc w:val="right"/>
        <w:rPr>
          <w:sz w:val="22"/>
          <w:szCs w:val="22"/>
        </w:rPr>
      </w:pPr>
      <w:r>
        <w:rPr>
          <w:noProof/>
          <w:sz w:val="22"/>
          <w:szCs w:val="22"/>
          <w:lang w:val="es-ES"/>
        </w:rPr>
        <w:drawing>
          <wp:anchor distT="0" distB="0" distL="114300" distR="114300" simplePos="0" relativeHeight="251658240" behindDoc="0" locked="0" layoutInCell="1" allowOverlap="1" wp14:anchorId="7AC949B7" wp14:editId="1915E409">
            <wp:simplePos x="0" y="0"/>
            <wp:positionH relativeFrom="column">
              <wp:posOffset>5368290</wp:posOffset>
            </wp:positionH>
            <wp:positionV relativeFrom="paragraph">
              <wp:posOffset>75565</wp:posOffset>
            </wp:positionV>
            <wp:extent cx="1017905" cy="916940"/>
            <wp:effectExtent l="0" t="0" r="0" b="0"/>
            <wp:wrapSquare wrapText="bothSides"/>
            <wp:docPr id="10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ma Pili.jpg"/>
                    <pic:cNvPicPr/>
                  </pic:nvPicPr>
                  <pic:blipFill rotWithShape="1">
                    <a:blip r:embed="rId7">
                      <a:extLst>
                        <a:ext uri="{28A0092B-C50C-407E-A947-70E740481C1C}">
                          <a14:useLocalDpi xmlns:a14="http://schemas.microsoft.com/office/drawing/2010/main" val="0"/>
                        </a:ext>
                      </a:extLst>
                    </a:blip>
                    <a:srcRect l="18728" t="13165" r="16505" b="15055"/>
                    <a:stretch/>
                  </pic:blipFill>
                  <pic:spPr bwMode="auto">
                    <a:xfrm>
                      <a:off x="0" y="0"/>
                      <a:ext cx="1017905" cy="916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45732C" w14:textId="1D8C5CD4" w:rsidR="00875496" w:rsidRDefault="00875496" w:rsidP="0029354C">
      <w:pPr>
        <w:jc w:val="right"/>
        <w:rPr>
          <w:sz w:val="22"/>
          <w:szCs w:val="22"/>
        </w:rPr>
      </w:pPr>
    </w:p>
    <w:p w14:paraId="17601B3B" w14:textId="38044447" w:rsidR="00875496" w:rsidRDefault="00875496" w:rsidP="00875496">
      <w:pPr>
        <w:rPr>
          <w:sz w:val="22"/>
          <w:szCs w:val="22"/>
        </w:rPr>
      </w:pPr>
    </w:p>
    <w:p w14:paraId="5D015B68" w14:textId="77777777" w:rsidR="00875496" w:rsidRDefault="00875496" w:rsidP="0029354C">
      <w:pPr>
        <w:jc w:val="right"/>
        <w:rPr>
          <w:sz w:val="22"/>
          <w:szCs w:val="22"/>
        </w:rPr>
      </w:pPr>
    </w:p>
    <w:p w14:paraId="7E734934" w14:textId="77777777" w:rsidR="00875496" w:rsidRDefault="00875496" w:rsidP="00C447B9">
      <w:pPr>
        <w:rPr>
          <w:sz w:val="22"/>
          <w:szCs w:val="22"/>
        </w:rPr>
      </w:pPr>
    </w:p>
    <w:p w14:paraId="27CC484D" w14:textId="77777777" w:rsidR="00875496" w:rsidRDefault="00875496" w:rsidP="0029354C">
      <w:pPr>
        <w:jc w:val="right"/>
        <w:rPr>
          <w:sz w:val="22"/>
          <w:szCs w:val="22"/>
        </w:rPr>
      </w:pPr>
    </w:p>
    <w:p w14:paraId="17A9FEB9" w14:textId="4BE208E0" w:rsidR="00C6196D" w:rsidRPr="009B61CB" w:rsidRDefault="00C6196D" w:rsidP="0029354C">
      <w:pPr>
        <w:jc w:val="right"/>
        <w:rPr>
          <w:sz w:val="22"/>
          <w:szCs w:val="22"/>
        </w:rPr>
      </w:pPr>
    </w:p>
    <w:sectPr w:rsidR="00C6196D" w:rsidRPr="009B61CB" w:rsidSect="00C447B9">
      <w:headerReference w:type="default" r:id="rId8"/>
      <w:footerReference w:type="default" r:id="rId9"/>
      <w:pgSz w:w="11900" w:h="16840"/>
      <w:pgMar w:top="720" w:right="720" w:bottom="720" w:left="72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67744" w14:textId="77777777" w:rsidR="00BA59CD" w:rsidRDefault="00BA59CD" w:rsidP="00B83309">
      <w:r>
        <w:separator/>
      </w:r>
    </w:p>
  </w:endnote>
  <w:endnote w:type="continuationSeparator" w:id="0">
    <w:p w14:paraId="42F8BF80" w14:textId="77777777" w:rsidR="00BA59CD" w:rsidRDefault="00BA59CD" w:rsidP="00B8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0A75C" w14:textId="77777777" w:rsidR="0032342F" w:rsidRPr="008F60D1" w:rsidRDefault="0032342F" w:rsidP="00B83309">
    <w:pPr>
      <w:pStyle w:val="Piedepgina"/>
      <w:jc w:val="center"/>
      <w:rPr>
        <w:rFonts w:ascii="Trebuchet MS" w:hAnsi="Trebuchet MS"/>
        <w:sz w:val="16"/>
        <w:szCs w:val="16"/>
      </w:rPr>
    </w:pPr>
    <w:r w:rsidRPr="008F60D1">
      <w:rPr>
        <w:rFonts w:ascii="Trebuchet MS" w:hAnsi="Trebuchet MS"/>
        <w:sz w:val="16"/>
        <w:szCs w:val="16"/>
      </w:rPr>
      <w:t>----------------------------------------------------------------------------------------------------------------------------------------------------------------------------------</w:t>
    </w:r>
  </w:p>
  <w:p w14:paraId="06315FB9" w14:textId="77777777" w:rsidR="0032342F" w:rsidRPr="008F60D1" w:rsidRDefault="0032342F" w:rsidP="00B83309">
    <w:pPr>
      <w:pStyle w:val="Piedepgina"/>
      <w:spacing w:line="276" w:lineRule="auto"/>
      <w:jc w:val="center"/>
      <w:rPr>
        <w:rFonts w:ascii="Trebuchet MS" w:hAnsi="Trebuchet MS"/>
        <w:color w:val="751F60"/>
        <w:sz w:val="22"/>
        <w:szCs w:val="22"/>
      </w:rPr>
    </w:pPr>
    <w:proofErr w:type="spellStart"/>
    <w:r w:rsidRPr="008F60D1">
      <w:rPr>
        <w:rFonts w:ascii="Trebuchet MS" w:hAnsi="Trebuchet MS"/>
        <w:color w:val="751F60"/>
        <w:sz w:val="22"/>
        <w:szCs w:val="22"/>
      </w:rPr>
      <w:t>Genda</w:t>
    </w:r>
    <w:proofErr w:type="spellEnd"/>
    <w:r w:rsidRPr="008F60D1">
      <w:rPr>
        <w:rFonts w:ascii="Trebuchet MS" w:hAnsi="Trebuchet MS"/>
        <w:color w:val="751F60"/>
        <w:sz w:val="22"/>
        <w:szCs w:val="22"/>
      </w:rPr>
      <w:t xml:space="preserve"> - Genética y Biología Molecular</w:t>
    </w:r>
  </w:p>
  <w:p w14:paraId="2F31F3E1" w14:textId="369DE7FD" w:rsidR="0032342F" w:rsidRPr="008F60D1" w:rsidRDefault="0032342F" w:rsidP="00B83309">
    <w:pPr>
      <w:pStyle w:val="Piedepgina"/>
      <w:jc w:val="center"/>
      <w:rPr>
        <w:rFonts w:ascii="Trebuchet MS" w:hAnsi="Trebuchet MS"/>
        <w:sz w:val="18"/>
        <w:szCs w:val="18"/>
      </w:rPr>
    </w:pPr>
    <w:r w:rsidRPr="008F60D1">
      <w:rPr>
        <w:rFonts w:ascii="Trebuchet MS" w:hAnsi="Trebuchet MS"/>
        <w:sz w:val="18"/>
        <w:szCs w:val="18"/>
      </w:rPr>
      <w:t xml:space="preserve">Virrey Arredondo 2429 4° piso C.A.B.A. - Argentina - + 5411-4780-4700 - </w:t>
    </w:r>
    <w:hyperlink r:id="rId1" w:history="1">
      <w:r w:rsidRPr="008F60D1">
        <w:rPr>
          <w:rStyle w:val="Hipervnculo"/>
          <w:rFonts w:ascii="Trebuchet MS" w:hAnsi="Trebuchet MS"/>
          <w:color w:val="auto"/>
          <w:sz w:val="18"/>
          <w:szCs w:val="18"/>
          <w:u w:val="none"/>
        </w:rPr>
        <w:t>www.genda.com.ar</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5D071C" w14:textId="77777777" w:rsidR="00BA59CD" w:rsidRDefault="00BA59CD" w:rsidP="00B83309">
      <w:r>
        <w:separator/>
      </w:r>
    </w:p>
  </w:footnote>
  <w:footnote w:type="continuationSeparator" w:id="0">
    <w:p w14:paraId="5244BF5F" w14:textId="77777777" w:rsidR="00BA59CD" w:rsidRDefault="00BA59CD" w:rsidP="00B833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85936" w14:textId="30D3A232" w:rsidR="0032342F" w:rsidRDefault="00007619" w:rsidP="004C748D">
    <w:r w:rsidRPr="00044DEC">
      <w:rPr>
        <w:noProof/>
        <w:lang w:val="es-ES"/>
      </w:rPr>
      <w:drawing>
        <wp:inline distT="0" distB="0" distL="0" distR="0" wp14:anchorId="3F562D60" wp14:editId="5EB715FE">
          <wp:extent cx="1844675" cy="454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675" cy="454660"/>
                  </a:xfrm>
                  <a:prstGeom prst="rect">
                    <a:avLst/>
                  </a:prstGeom>
                  <a:noFill/>
                  <a:ln>
                    <a:noFill/>
                  </a:ln>
                </pic:spPr>
              </pic:pic>
            </a:graphicData>
          </a:graphic>
        </wp:inline>
      </w:drawing>
    </w:r>
  </w:p>
  <w:p w14:paraId="76634AE0" w14:textId="77777777" w:rsidR="004C748D" w:rsidRDefault="004C748D" w:rsidP="004C748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E36F7"/>
    <w:multiLevelType w:val="hybridMultilevel"/>
    <w:tmpl w:val="AA1C7A5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2B156E05"/>
    <w:multiLevelType w:val="multilevel"/>
    <w:tmpl w:val="F1888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764941"/>
    <w:multiLevelType w:val="multilevel"/>
    <w:tmpl w:val="EC8A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EF4C68"/>
    <w:multiLevelType w:val="hybridMultilevel"/>
    <w:tmpl w:val="5CAA5534"/>
    <w:lvl w:ilvl="0" w:tplc="F71C7858">
      <w:numFmt w:val="bullet"/>
      <w:lvlText w:val="-"/>
      <w:lvlJc w:val="left"/>
      <w:pPr>
        <w:ind w:left="720" w:hanging="360"/>
      </w:pPr>
      <w:rPr>
        <w:rFonts w:ascii="Cambria" w:eastAsia="MS Mincho" w:hAnsi="Cambria"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88A"/>
    <w:rsid w:val="00007619"/>
    <w:rsid w:val="000234CB"/>
    <w:rsid w:val="00031100"/>
    <w:rsid w:val="00044DEC"/>
    <w:rsid w:val="00065A39"/>
    <w:rsid w:val="00071672"/>
    <w:rsid w:val="000727B8"/>
    <w:rsid w:val="0009153E"/>
    <w:rsid w:val="000A4BD6"/>
    <w:rsid w:val="00123219"/>
    <w:rsid w:val="00136473"/>
    <w:rsid w:val="0014644A"/>
    <w:rsid w:val="00147EFE"/>
    <w:rsid w:val="0015684C"/>
    <w:rsid w:val="001604EE"/>
    <w:rsid w:val="00170BF6"/>
    <w:rsid w:val="001947C7"/>
    <w:rsid w:val="001A7523"/>
    <w:rsid w:val="001D033E"/>
    <w:rsid w:val="001D089C"/>
    <w:rsid w:val="001F192A"/>
    <w:rsid w:val="00203C20"/>
    <w:rsid w:val="002041AE"/>
    <w:rsid w:val="0021077C"/>
    <w:rsid w:val="0021149C"/>
    <w:rsid w:val="00212C74"/>
    <w:rsid w:val="00222A8C"/>
    <w:rsid w:val="00237515"/>
    <w:rsid w:val="0024792F"/>
    <w:rsid w:val="00250EC1"/>
    <w:rsid w:val="00263835"/>
    <w:rsid w:val="00271BD7"/>
    <w:rsid w:val="0029354C"/>
    <w:rsid w:val="002B7BBB"/>
    <w:rsid w:val="002C019C"/>
    <w:rsid w:val="002D4D1F"/>
    <w:rsid w:val="0032342F"/>
    <w:rsid w:val="00330113"/>
    <w:rsid w:val="00395A3B"/>
    <w:rsid w:val="003D31DA"/>
    <w:rsid w:val="004239B5"/>
    <w:rsid w:val="00470037"/>
    <w:rsid w:val="00492E63"/>
    <w:rsid w:val="004B7C56"/>
    <w:rsid w:val="004C748D"/>
    <w:rsid w:val="00505448"/>
    <w:rsid w:val="00513BFF"/>
    <w:rsid w:val="00516F78"/>
    <w:rsid w:val="00560F9F"/>
    <w:rsid w:val="00575608"/>
    <w:rsid w:val="005A5DF5"/>
    <w:rsid w:val="005C5DB8"/>
    <w:rsid w:val="005F443D"/>
    <w:rsid w:val="00640E8E"/>
    <w:rsid w:val="00645D03"/>
    <w:rsid w:val="006E05E6"/>
    <w:rsid w:val="00712F58"/>
    <w:rsid w:val="00723496"/>
    <w:rsid w:val="0072465A"/>
    <w:rsid w:val="00732911"/>
    <w:rsid w:val="00757D80"/>
    <w:rsid w:val="007B6765"/>
    <w:rsid w:val="007C2006"/>
    <w:rsid w:val="007E37D4"/>
    <w:rsid w:val="0081688A"/>
    <w:rsid w:val="00841E28"/>
    <w:rsid w:val="00875496"/>
    <w:rsid w:val="00881800"/>
    <w:rsid w:val="008818BA"/>
    <w:rsid w:val="008C5B6D"/>
    <w:rsid w:val="008F60D1"/>
    <w:rsid w:val="0090304F"/>
    <w:rsid w:val="00911ECC"/>
    <w:rsid w:val="009A23B1"/>
    <w:rsid w:val="009A6B2B"/>
    <w:rsid w:val="009B1462"/>
    <w:rsid w:val="009B61CB"/>
    <w:rsid w:val="00A953BB"/>
    <w:rsid w:val="00AF6B20"/>
    <w:rsid w:val="00B44882"/>
    <w:rsid w:val="00B566E1"/>
    <w:rsid w:val="00B6183B"/>
    <w:rsid w:val="00B83309"/>
    <w:rsid w:val="00BA0689"/>
    <w:rsid w:val="00BA59CD"/>
    <w:rsid w:val="00BD35EB"/>
    <w:rsid w:val="00C01D7C"/>
    <w:rsid w:val="00C12AC8"/>
    <w:rsid w:val="00C404AB"/>
    <w:rsid w:val="00C447B9"/>
    <w:rsid w:val="00C469B0"/>
    <w:rsid w:val="00C6196D"/>
    <w:rsid w:val="00C70331"/>
    <w:rsid w:val="00C85431"/>
    <w:rsid w:val="00CA6065"/>
    <w:rsid w:val="00CC4BD7"/>
    <w:rsid w:val="00CE187B"/>
    <w:rsid w:val="00CE38F9"/>
    <w:rsid w:val="00D11D90"/>
    <w:rsid w:val="00D24CCA"/>
    <w:rsid w:val="00D56A91"/>
    <w:rsid w:val="00D57835"/>
    <w:rsid w:val="00D70E7E"/>
    <w:rsid w:val="00D85353"/>
    <w:rsid w:val="00D9178D"/>
    <w:rsid w:val="00D926FC"/>
    <w:rsid w:val="00DB4565"/>
    <w:rsid w:val="00DD44CB"/>
    <w:rsid w:val="00DE2594"/>
    <w:rsid w:val="00E165EB"/>
    <w:rsid w:val="00E468CC"/>
    <w:rsid w:val="00E624C1"/>
    <w:rsid w:val="00E761F2"/>
    <w:rsid w:val="00F272C5"/>
    <w:rsid w:val="00F670D3"/>
    <w:rsid w:val="00F92F8C"/>
    <w:rsid w:val="00FA4A27"/>
    <w:rsid w:val="00FD61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C00C6"/>
  <w15:docId w15:val="{8D3B373C-0CE5-439C-A34C-47B245D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3309"/>
    <w:pPr>
      <w:tabs>
        <w:tab w:val="center" w:pos="4419"/>
        <w:tab w:val="right" w:pos="8838"/>
      </w:tabs>
    </w:pPr>
  </w:style>
  <w:style w:type="character" w:customStyle="1" w:styleId="EncabezadoCar">
    <w:name w:val="Encabezado Car"/>
    <w:link w:val="Encabezado"/>
    <w:uiPriority w:val="99"/>
    <w:rsid w:val="00B83309"/>
    <w:rPr>
      <w:sz w:val="24"/>
      <w:szCs w:val="24"/>
      <w:lang w:val="es-ES_tradnl" w:eastAsia="es-ES"/>
    </w:rPr>
  </w:style>
  <w:style w:type="paragraph" w:styleId="Piedepgina">
    <w:name w:val="footer"/>
    <w:basedOn w:val="Normal"/>
    <w:link w:val="PiedepginaCar"/>
    <w:uiPriority w:val="99"/>
    <w:unhideWhenUsed/>
    <w:rsid w:val="00B83309"/>
    <w:pPr>
      <w:tabs>
        <w:tab w:val="center" w:pos="4419"/>
        <w:tab w:val="right" w:pos="8838"/>
      </w:tabs>
    </w:pPr>
  </w:style>
  <w:style w:type="character" w:customStyle="1" w:styleId="PiedepginaCar">
    <w:name w:val="Pie de página Car"/>
    <w:link w:val="Piedepgina"/>
    <w:uiPriority w:val="99"/>
    <w:rsid w:val="00B83309"/>
    <w:rPr>
      <w:sz w:val="24"/>
      <w:szCs w:val="24"/>
      <w:lang w:val="es-ES_tradnl" w:eastAsia="es-ES"/>
    </w:rPr>
  </w:style>
  <w:style w:type="paragraph" w:styleId="Textodeglobo">
    <w:name w:val="Balloon Text"/>
    <w:basedOn w:val="Normal"/>
    <w:link w:val="TextodegloboCar"/>
    <w:uiPriority w:val="99"/>
    <w:semiHidden/>
    <w:unhideWhenUsed/>
    <w:rsid w:val="00B83309"/>
    <w:rPr>
      <w:rFonts w:ascii="Tahoma" w:hAnsi="Tahoma" w:cs="Tahoma"/>
      <w:sz w:val="16"/>
      <w:szCs w:val="16"/>
    </w:rPr>
  </w:style>
  <w:style w:type="character" w:customStyle="1" w:styleId="TextodegloboCar">
    <w:name w:val="Texto de globo Car"/>
    <w:link w:val="Textodeglobo"/>
    <w:uiPriority w:val="99"/>
    <w:semiHidden/>
    <w:rsid w:val="00B83309"/>
    <w:rPr>
      <w:rFonts w:ascii="Tahoma" w:hAnsi="Tahoma" w:cs="Tahoma"/>
      <w:sz w:val="16"/>
      <w:szCs w:val="16"/>
      <w:lang w:val="es-ES_tradnl" w:eastAsia="es-ES"/>
    </w:rPr>
  </w:style>
  <w:style w:type="character" w:styleId="Hipervnculo">
    <w:name w:val="Hyperlink"/>
    <w:uiPriority w:val="99"/>
    <w:unhideWhenUsed/>
    <w:rsid w:val="00B83309"/>
    <w:rPr>
      <w:color w:val="0000FF"/>
      <w:u w:val="single"/>
    </w:rPr>
  </w:style>
  <w:style w:type="table" w:styleId="Tablaconcuadrcula">
    <w:name w:val="Table Grid"/>
    <w:basedOn w:val="Tablanormal"/>
    <w:uiPriority w:val="59"/>
    <w:rsid w:val="00B833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nfasis4">
    <w:name w:val="Light Shading Accent 4"/>
    <w:basedOn w:val="Tablanormal"/>
    <w:uiPriority w:val="65"/>
    <w:rsid w:val="0047003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staclara-nfasis1">
    <w:name w:val="Light List Accent 1"/>
    <w:basedOn w:val="Tablanormal"/>
    <w:uiPriority w:val="66"/>
    <w:rsid w:val="0047003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uadrculaclara-nfasis1">
    <w:name w:val="Light Grid Accent 1"/>
    <w:basedOn w:val="Tablanormal"/>
    <w:uiPriority w:val="67"/>
    <w:rsid w:val="00470037"/>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media3-nfasis1">
    <w:name w:val="Medium Grid 3 Accent 1"/>
    <w:basedOn w:val="Tablanormal"/>
    <w:uiPriority w:val="64"/>
    <w:rsid w:val="0026383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Normal1">
    <w:name w:val="Normal1"/>
    <w:rsid w:val="0014644A"/>
    <w:pPr>
      <w:spacing w:line="276" w:lineRule="auto"/>
      <w:contextualSpacing/>
    </w:pPr>
    <w:rPr>
      <w:rFonts w:ascii="Arial" w:eastAsia="Arial" w:hAnsi="Arial" w:cs="Arial"/>
      <w:sz w:val="22"/>
      <w:szCs w:val="22"/>
      <w:lang w:val="uz-Cyrl-UZ" w:eastAsia="es-ES"/>
    </w:rPr>
  </w:style>
  <w:style w:type="table" w:customStyle="1" w:styleId="Tablanormal11">
    <w:name w:val="Tabla normal 11"/>
    <w:basedOn w:val="Tablanormal"/>
    <w:uiPriority w:val="41"/>
    <w:rsid w:val="00CC4BD7"/>
    <w:rPr>
      <w:rFonts w:asciiTheme="minorHAnsi" w:eastAsiaTheme="minorHAnsi" w:hAnsiTheme="minorHAnsi" w:cstheme="minorBidi"/>
      <w:sz w:val="22"/>
      <w:szCs w:val="22"/>
      <w:lang w:val="es-ES_tradnl"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72"/>
    <w:qFormat/>
    <w:rsid w:val="001604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596488">
      <w:bodyDiv w:val="1"/>
      <w:marLeft w:val="0"/>
      <w:marRight w:val="0"/>
      <w:marTop w:val="0"/>
      <w:marBottom w:val="0"/>
      <w:divBdr>
        <w:top w:val="none" w:sz="0" w:space="0" w:color="auto"/>
        <w:left w:val="none" w:sz="0" w:space="0" w:color="auto"/>
        <w:bottom w:val="none" w:sz="0" w:space="0" w:color="auto"/>
        <w:right w:val="none" w:sz="0" w:space="0" w:color="auto"/>
      </w:divBdr>
    </w:div>
    <w:div w:id="662666406">
      <w:bodyDiv w:val="1"/>
      <w:marLeft w:val="0"/>
      <w:marRight w:val="0"/>
      <w:marTop w:val="0"/>
      <w:marBottom w:val="0"/>
      <w:divBdr>
        <w:top w:val="none" w:sz="0" w:space="0" w:color="auto"/>
        <w:left w:val="none" w:sz="0" w:space="0" w:color="auto"/>
        <w:bottom w:val="none" w:sz="0" w:space="0" w:color="auto"/>
        <w:right w:val="none" w:sz="0" w:space="0" w:color="auto"/>
      </w:divBdr>
    </w:div>
    <w:div w:id="872690827">
      <w:bodyDiv w:val="1"/>
      <w:marLeft w:val="0"/>
      <w:marRight w:val="0"/>
      <w:marTop w:val="0"/>
      <w:marBottom w:val="0"/>
      <w:divBdr>
        <w:top w:val="none" w:sz="0" w:space="0" w:color="auto"/>
        <w:left w:val="none" w:sz="0" w:space="0" w:color="auto"/>
        <w:bottom w:val="none" w:sz="0" w:space="0" w:color="auto"/>
        <w:right w:val="none" w:sz="0" w:space="0" w:color="auto"/>
      </w:divBdr>
    </w:div>
    <w:div w:id="1604218454">
      <w:bodyDiv w:val="1"/>
      <w:marLeft w:val="0"/>
      <w:marRight w:val="0"/>
      <w:marTop w:val="0"/>
      <w:marBottom w:val="0"/>
      <w:divBdr>
        <w:top w:val="none" w:sz="0" w:space="0" w:color="auto"/>
        <w:left w:val="none" w:sz="0" w:space="0" w:color="auto"/>
        <w:bottom w:val="none" w:sz="0" w:space="0" w:color="auto"/>
        <w:right w:val="none" w:sz="0" w:space="0" w:color="auto"/>
      </w:divBdr>
    </w:div>
    <w:div w:id="166862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file:///C:\Users\anita\Downloads\www.genda.com.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312</Words>
  <Characters>1720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CharactersWithSpaces>
  <SharedDoc>false</SharedDoc>
  <HLinks>
    <vt:vector size="6" baseType="variant">
      <vt:variant>
        <vt:i4>7012412</vt:i4>
      </vt:variant>
      <vt:variant>
        <vt:i4>0</vt:i4>
      </vt:variant>
      <vt:variant>
        <vt:i4>0</vt:i4>
      </vt:variant>
      <vt:variant>
        <vt:i4>5</vt:i4>
      </vt:variant>
      <vt:variant>
        <vt:lpwstr>../../../Downloads/www.genda.com.ar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dc:creator>
  <cp:lastModifiedBy>Usuario</cp:lastModifiedBy>
  <cp:revision>15</cp:revision>
  <cp:lastPrinted>2019-07-15T21:42:00Z</cp:lastPrinted>
  <dcterms:created xsi:type="dcterms:W3CDTF">2023-05-11T19:04:00Z</dcterms:created>
  <dcterms:modified xsi:type="dcterms:W3CDTF">2026-08-04T18:51:00Z</dcterms:modified>
  <dc:description/>
  <dc:identifier/>
  <dc:language/>
  <dc:subject/>
  <dc:title/>
</cp:coreProperties>
</file>