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PACIENTE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PROTOCOLO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>Análisis cromosómico de microarray</w:t>
      </w:r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r>
        <w:rPr>
          <w:sz w:val="22"/>
          <w:szCs w:val="22"/>
        </w:rPr>
        <w:t xml:space="preserve">ej: </w:t>
      </w:r>
      <w:r w:rsidRPr="001604EE">
        <w:rPr>
          <w:sz w:val="22"/>
          <w:szCs w:val="22"/>
        </w:rPr>
        <w:t>microdeleciones, 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 y aneuploidías)</w:t>
      </w:r>
      <w:r>
        <w:rPr>
          <w:sz w:val="22"/>
          <w:szCs w:val="22"/>
        </w:rPr>
        <w:t xml:space="preserve"> asociadas con muchas enfermedades genéticas poco frecuentes utilizando el SNP-Microarray.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CNVs (“Copy Number Variants”)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este test,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Illumina Infinium GSA que contiene aproximadamente 750.000 SNPs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heteroc</w:t>
      </w:r>
      <w:r w:rsidR="007E13F7" w:rsidRPr="00A72D40">
        <w:rPr>
          <w:sz w:val="22"/>
          <w:szCs w:val="22"/>
        </w:rPr>
        <w:t>igosidad)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Este test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237F2083" w14:textId="1D2146AC" w:rsidR="00CC4BD7" w:rsidRPr="00446177" w:rsidRDefault="005F443D" w:rsidP="0015684C">
      <w:pPr>
        <w:spacing w:before="120" w:after="240"/>
        <w:jc w:val="both"/>
        <w:rPr>
          <w:b/>
        </w:rPr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(CNV</w:t>
      </w:r>
      <w:r w:rsidRPr="00DE696E">
        <w:rPr>
          <w:bCs/>
          <w:sz w:val="22"/>
          <w:szCs w:val="22"/>
        </w:rPr>
        <w:t>s</w:t>
      </w:r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r w:rsidR="009B578D" w:rsidRPr="00721320">
        <w:rPr>
          <w:b/>
          <w:bCs/>
          <w:sz w:val="22"/>
          <w:szCs w:val="22"/>
          <w:highlight w:val="yellow"/>
        </w:rPr>
        <w:t>No s</w:t>
      </w:r>
      <w:r w:rsidR="00446177" w:rsidRPr="00721320">
        <w:rPr>
          <w:b/>
          <w:bCs/>
          <w:sz w:val="22"/>
          <w:szCs w:val="22"/>
          <w:highlight w:val="yellow"/>
        </w:rPr>
        <w:t>e</w:t>
      </w:r>
      <w:r w:rsidR="00446177">
        <w:rPr>
          <w:b/>
          <w:bCs/>
          <w:sz w:val="22"/>
          <w:szCs w:val="22"/>
        </w:rPr>
        <w:t xml:space="preserve"> hallaron Variantes Patogénicas.</w:t>
      </w:r>
    </w:p>
    <w:p w14:paraId="7BD39B55" w14:textId="77777777" w:rsidR="00AA122F" w:rsidRDefault="00AA122F" w:rsidP="009B61CB">
      <w:pPr>
        <w:spacing w:before="240"/>
        <w:jc w:val="both"/>
        <w:rPr>
          <w:b/>
        </w:rPr>
      </w:pP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r w:rsidRPr="00AA122F">
        <w:rPr>
          <w:b/>
        </w:rPr>
        <w:t>{{ CNV_TABLE }}</w:t>
      </w:r>
    </w:p>
    <w:p w14:paraId="49F053AE" w14:textId="77777777" w:rsidR="00AA122F" w:rsidRDefault="00AA122F" w:rsidP="009B61CB">
      <w:pPr>
        <w:spacing w:before="240"/>
        <w:jc w:val="both"/>
        <w:rPr>
          <w:b/>
        </w:rPr>
      </w:pPr>
    </w:p>
    <w:p w14:paraId="290834FF" w14:textId="77777777" w:rsidR="00AA122F" w:rsidRDefault="00AA122F" w:rsidP="009B61CB">
      <w:pPr>
        <w:spacing w:before="240"/>
        <w:jc w:val="both"/>
        <w:rPr>
          <w:b/>
        </w:rPr>
      </w:pPr>
    </w:p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0C4A5A38" w14:textId="77777777" w:rsidR="00F0781D" w:rsidRDefault="003647D4" w:rsidP="003647D4">
      <w:pPr>
        <w:spacing w:before="240" w:after="12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Se </w:t>
      </w:r>
      <w:r w:rsidRPr="00721320">
        <w:rPr>
          <w:bCs/>
          <w:sz w:val="22"/>
          <w:szCs w:val="22"/>
          <w:highlight w:val="yellow"/>
        </w:rPr>
        <w:t>detectó una</w:t>
      </w:r>
      <w:r>
        <w:rPr>
          <w:bCs/>
          <w:sz w:val="22"/>
          <w:szCs w:val="22"/>
        </w:rPr>
        <w:t xml:space="preserve"> </w:t>
      </w:r>
      <w:r w:rsidRPr="00D441F2">
        <w:rPr>
          <w:bCs/>
          <w:sz w:val="22"/>
          <w:szCs w:val="22"/>
        </w:rPr>
        <w:t>variante</w:t>
      </w:r>
      <w:r>
        <w:rPr>
          <w:bCs/>
          <w:sz w:val="22"/>
          <w:szCs w:val="22"/>
        </w:rPr>
        <w:t xml:space="preserve"> </w:t>
      </w:r>
      <w:r w:rsidRPr="00D441F2">
        <w:rPr>
          <w:bCs/>
          <w:sz w:val="22"/>
          <w:szCs w:val="22"/>
        </w:rPr>
        <w:t xml:space="preserve">en el número de copias (CNV): </w:t>
      </w:r>
    </w:p>
    <w:p w14:paraId="26C66D78" w14:textId="270D3F77" w:rsidR="003647D4" w:rsidRPr="00446177" w:rsidRDefault="003647D4" w:rsidP="00CA55E7">
      <w:pPr>
        <w:pStyle w:val="Prrafodelista"/>
        <w:numPr>
          <w:ilvl w:val="0"/>
          <w:numId w:val="4"/>
        </w:numPr>
        <w:spacing w:before="240" w:after="120"/>
        <w:jc w:val="both"/>
        <w:rPr>
          <w:bCs/>
          <w:sz w:val="22"/>
          <w:szCs w:val="22"/>
        </w:rPr>
      </w:pPr>
      <w:r w:rsidRPr="00F0781D">
        <w:rPr>
          <w:bCs/>
          <w:sz w:val="22"/>
          <w:szCs w:val="22"/>
        </w:rPr>
        <w:t xml:space="preserve">la </w:t>
      </w:r>
      <w:r w:rsidRPr="00721320">
        <w:rPr>
          <w:bCs/>
          <w:sz w:val="22"/>
          <w:szCs w:val="22"/>
          <w:highlight w:val="yellow"/>
        </w:rPr>
        <w:t>d</w:t>
      </w:r>
      <w:r w:rsidR="00CA55E7" w:rsidRPr="00721320">
        <w:rPr>
          <w:bCs/>
          <w:sz w:val="22"/>
          <w:szCs w:val="22"/>
          <w:highlight w:val="yellow"/>
        </w:rPr>
        <w:t>uplicación (x 3</w:t>
      </w:r>
      <w:r w:rsidRPr="00721320">
        <w:rPr>
          <w:bCs/>
          <w:sz w:val="22"/>
          <w:szCs w:val="22"/>
          <w:highlight w:val="yellow"/>
        </w:rPr>
        <w:t>)</w:t>
      </w:r>
      <w:r w:rsidRPr="00F0781D">
        <w:rPr>
          <w:bCs/>
          <w:sz w:val="22"/>
          <w:szCs w:val="22"/>
        </w:rPr>
        <w:t xml:space="preserve"> de </w:t>
      </w:r>
      <w:r w:rsidR="00B053C4" w:rsidRPr="00721320">
        <w:rPr>
          <w:bCs/>
          <w:sz w:val="22"/>
          <w:szCs w:val="22"/>
          <w:highlight w:val="yellow"/>
        </w:rPr>
        <w:t>1.05 MB (chr6:61,891,638-62,948,594)</w:t>
      </w:r>
      <w:r w:rsidR="009B578D" w:rsidRPr="009B578D">
        <w:rPr>
          <w:bCs/>
          <w:sz w:val="22"/>
          <w:szCs w:val="22"/>
        </w:rPr>
        <w:t xml:space="preserve"> </w:t>
      </w:r>
      <w:r w:rsidRPr="00F0781D">
        <w:rPr>
          <w:bCs/>
          <w:sz w:val="22"/>
          <w:szCs w:val="22"/>
        </w:rPr>
        <w:t xml:space="preserve">en la región </w:t>
      </w:r>
      <w:r w:rsidR="00B053C4" w:rsidRPr="00721320">
        <w:rPr>
          <w:bCs/>
          <w:sz w:val="22"/>
          <w:szCs w:val="22"/>
          <w:highlight w:val="yellow"/>
        </w:rPr>
        <w:t>6q11.1</w:t>
      </w:r>
      <w:r w:rsidRPr="00F0781D">
        <w:rPr>
          <w:bCs/>
          <w:sz w:val="22"/>
          <w:szCs w:val="22"/>
        </w:rPr>
        <w:t xml:space="preserve">. </w:t>
      </w:r>
    </w:p>
    <w:p w14:paraId="05D7EC36" w14:textId="5FC661CC" w:rsidR="00CA55E7" w:rsidRDefault="009B578D" w:rsidP="0028569A">
      <w:pPr>
        <w:spacing w:before="240" w:after="120"/>
        <w:jc w:val="both"/>
        <w:rPr>
          <w:bCs/>
          <w:sz w:val="22"/>
          <w:szCs w:val="22"/>
        </w:rPr>
      </w:pPr>
      <w:r w:rsidRPr="00721320">
        <w:rPr>
          <w:bCs/>
          <w:sz w:val="22"/>
          <w:szCs w:val="22"/>
          <w:highlight w:val="yellow"/>
        </w:rPr>
        <w:lastRenderedPageBreak/>
        <w:t>Es poco probable que esta duplicación esté asociada con el fenotipo</w:t>
      </w:r>
      <w:r w:rsidR="00B053C4" w:rsidRPr="00721320">
        <w:rPr>
          <w:bCs/>
          <w:sz w:val="22"/>
          <w:szCs w:val="22"/>
          <w:highlight w:val="yellow"/>
        </w:rPr>
        <w:t xml:space="preserve"> del paciente</w:t>
      </w:r>
      <w:r w:rsidR="00CA55E7" w:rsidRPr="00721320">
        <w:rPr>
          <w:bCs/>
          <w:sz w:val="22"/>
          <w:szCs w:val="22"/>
          <w:highlight w:val="yellow"/>
        </w:rPr>
        <w:t>.</w:t>
      </w:r>
      <w:r w:rsidR="00CA55E7" w:rsidRPr="00CA55E7">
        <w:rPr>
          <w:bCs/>
          <w:sz w:val="22"/>
          <w:szCs w:val="22"/>
        </w:rPr>
        <w:t xml:space="preserve"> </w:t>
      </w:r>
    </w:p>
    <w:p w14:paraId="2AA9A3C7" w14:textId="478D9747" w:rsidR="0028569A" w:rsidRDefault="003647D4" w:rsidP="0028569A">
      <w:pPr>
        <w:spacing w:before="240" w:after="120"/>
        <w:jc w:val="both"/>
        <w:rPr>
          <w:b/>
        </w:rPr>
      </w:pPr>
      <w:r w:rsidRPr="009B61CB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C6D14" w14:textId="77777777" w:rsidR="0005500D" w:rsidRDefault="0005500D" w:rsidP="00B83309">
      <w:r>
        <w:separator/>
      </w:r>
    </w:p>
  </w:endnote>
  <w:endnote w:type="continuationSeparator" w:id="0">
    <w:p w14:paraId="7A9553F3" w14:textId="77777777" w:rsidR="0005500D" w:rsidRDefault="0005500D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Piedepgina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Piedepgina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Piedepgina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ipervnculo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7AED9" w14:textId="77777777" w:rsidR="0005500D" w:rsidRDefault="0005500D" w:rsidP="00B83309">
      <w:r>
        <w:separator/>
      </w:r>
    </w:p>
  </w:footnote>
  <w:footnote w:type="continuationSeparator" w:id="0">
    <w:p w14:paraId="22FFFFE9" w14:textId="77777777" w:rsidR="0005500D" w:rsidRDefault="0005500D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619"/>
    <w:rsid w:val="000234CB"/>
    <w:rsid w:val="00031100"/>
    <w:rsid w:val="00044DEC"/>
    <w:rsid w:val="0005500D"/>
    <w:rsid w:val="00065A39"/>
    <w:rsid w:val="00071672"/>
    <w:rsid w:val="000727B8"/>
    <w:rsid w:val="0009153E"/>
    <w:rsid w:val="000A4BD6"/>
    <w:rsid w:val="00123219"/>
    <w:rsid w:val="00136473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95A3B"/>
    <w:rsid w:val="003C4EC1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B34AC"/>
    <w:rsid w:val="008C5B6D"/>
    <w:rsid w:val="008D1F99"/>
    <w:rsid w:val="008F60D1"/>
    <w:rsid w:val="0090304F"/>
    <w:rsid w:val="009037CB"/>
    <w:rsid w:val="00911ECC"/>
    <w:rsid w:val="009A6B2B"/>
    <w:rsid w:val="009B20AF"/>
    <w:rsid w:val="009B578D"/>
    <w:rsid w:val="009B61CB"/>
    <w:rsid w:val="009E520F"/>
    <w:rsid w:val="00A3054A"/>
    <w:rsid w:val="00A72D40"/>
    <w:rsid w:val="00A953BB"/>
    <w:rsid w:val="00AA122F"/>
    <w:rsid w:val="00AD0965"/>
    <w:rsid w:val="00AF6B20"/>
    <w:rsid w:val="00AF78E8"/>
    <w:rsid w:val="00B053C4"/>
    <w:rsid w:val="00B07910"/>
    <w:rsid w:val="00B40C45"/>
    <w:rsid w:val="00B44882"/>
    <w:rsid w:val="00B566E1"/>
    <w:rsid w:val="00B6183B"/>
    <w:rsid w:val="00B77D64"/>
    <w:rsid w:val="00B83309"/>
    <w:rsid w:val="00BA0689"/>
    <w:rsid w:val="00BA7F04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781D"/>
    <w:rsid w:val="00F272C5"/>
    <w:rsid w:val="00F670D3"/>
    <w:rsid w:val="00F84E5D"/>
    <w:rsid w:val="00F86C62"/>
    <w:rsid w:val="00F92F8C"/>
    <w:rsid w:val="00FA4A27"/>
    <w:rsid w:val="00FA5B9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B83309"/>
    <w:rPr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B83309"/>
    <w:rPr>
      <w:sz w:val="24"/>
      <w:szCs w:val="24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ipervnculo">
    <w:name w:val="Hyperlink"/>
    <w:uiPriority w:val="99"/>
    <w:unhideWhenUsed/>
    <w:rsid w:val="00B83309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-nfasis4">
    <w:name w:val="Light Shading Accent 4"/>
    <w:basedOn w:val="Tabla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staclara-nfasis1">
    <w:name w:val="Light List Accent 1"/>
    <w:basedOn w:val="Tabla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Cuadrculaclara-nfasis1">
    <w:name w:val="Light Grid Accent 1"/>
    <w:basedOn w:val="Tabla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media3-nfasis1">
    <w:name w:val="Medium Grid 3 Accent 1"/>
    <w:basedOn w:val="Tabla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a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350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</dc:creator>
  <cp:lastModifiedBy>Santiago</cp:lastModifiedBy>
  <cp:revision>13</cp:revision>
  <cp:lastPrinted>2024-08-02T18:37:00Z</cp:lastPrinted>
  <dcterms:created xsi:type="dcterms:W3CDTF">2025-07-01T16:51:00Z</dcterms:created>
  <dcterms:modified xsi:type="dcterms:W3CDTF">2026-08-05T01:49:00Z</dcterms:modified>
</cp:coreProperties>
</file>