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24E27C" w14:textId="5C53EB46" w:rsidR="00E502BF" w:rsidRPr="00E502BF" w:rsidRDefault="00E502BF" w:rsidP="00E502B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502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Especificación Formal de Requerimientos: </w:t>
      </w:r>
      <w:proofErr w:type="spellStart"/>
      <w:r w:rsidRPr="00E502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DevSolve</w:t>
      </w:r>
      <w:proofErr w:type="spellEnd"/>
      <w:r w:rsidRPr="00E502B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Ecosistema</w:t>
      </w:r>
    </w:p>
    <w:p w14:paraId="35116A17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502BF">
        <w:rPr>
          <w:rFonts w:ascii="Times New Roman" w:eastAsia="Times New Roman" w:hAnsi="Times New Roman" w:cs="Times New Roman"/>
          <w:b/>
          <w:bCs/>
          <w:sz w:val="36"/>
          <w:szCs w:val="36"/>
        </w:rPr>
        <w:t>1. Requerimientos Funcionales (RF)</w:t>
      </w:r>
    </w:p>
    <w:p w14:paraId="781FD349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1.1 Gestión de Usuarios, Identidad y Reputación</w:t>
      </w:r>
    </w:p>
    <w:p w14:paraId="77F99D0A" w14:textId="77777777" w:rsidR="00E502BF" w:rsidRPr="00E502BF" w:rsidRDefault="00E502BF" w:rsidP="00E50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RF-01: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el registro de usuarios bajo los roles de Cliente, Desarrollador, Administrador y Revisor de Seguridad.</w:t>
      </w:r>
    </w:p>
    <w:p w14:paraId="3E0A7CD9" w14:textId="77777777" w:rsidR="00E502BF" w:rsidRPr="00E502BF" w:rsidRDefault="00E502BF" w:rsidP="00E50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RF-02: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validar empresas mediante la verificación de correo corporativo, carga de documentación legal y aprobación manual administrativa.</w:t>
      </w:r>
    </w:p>
    <w:p w14:paraId="3364602F" w14:textId="77777777" w:rsidR="00E502BF" w:rsidRPr="00E502BF" w:rsidRDefault="00E502BF" w:rsidP="00E50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RF-03: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construir automáticamente un perfil técnico dinámico basado en proyectos, reutilización de módulos, ingresos generados y tiempo de mantenimiento.</w:t>
      </w:r>
    </w:p>
    <w:p w14:paraId="2CCAAC43" w14:textId="77777777" w:rsidR="00E502BF" w:rsidRPr="00E502BF" w:rsidRDefault="00E502BF" w:rsidP="00E50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RF-04: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exponer un portafolio público que incluya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forks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>, adaptaciones, historial de versiones y métricas de uso de cada activo.</w:t>
      </w:r>
    </w:p>
    <w:p w14:paraId="763F613A" w14:textId="77777777" w:rsidR="00E502BF" w:rsidRPr="00E502BF" w:rsidRDefault="00E502BF" w:rsidP="00E50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RF-05: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administrar permisos específicos según el rol del usuario (propietario, colaborador, comprador, administrador, auditor).</w:t>
      </w:r>
    </w:p>
    <w:p w14:paraId="7881D492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1.2 Tablón de Desafíos (</w:t>
      </w:r>
      <w:proofErr w:type="spellStart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Bounty</w:t>
      </w:r>
      <w:proofErr w:type="spellEnd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Board</w:t>
      </w:r>
      <w:proofErr w:type="spellEnd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27C4D176" w14:textId="77777777" w:rsidR="00E502BF" w:rsidRPr="00E502BF" w:rsidRDefault="00E502BF" w:rsidP="00E502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RF-06: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usuario Cliente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puede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publicar desafíos incluyendo flujos de trabajo, restricciones técnicas, presupuesto y métricas esperadas de ROI.</w:t>
      </w:r>
    </w:p>
    <w:p w14:paraId="44A46F6A" w14:textId="77777777" w:rsidR="00E502BF" w:rsidRPr="00E502BF" w:rsidRDefault="00E502BF" w:rsidP="00E502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RF-07: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usuario Desarrollador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puede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enviar propuestas técnicas, estimar tiempos y proponer adaptaciones de herramientas existentes.</w:t>
      </w:r>
    </w:p>
    <w:p w14:paraId="7352FD49" w14:textId="77777777" w:rsidR="00E502BF" w:rsidRPr="00E502BF" w:rsidRDefault="00E502BF" w:rsidP="00E502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RF-08: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retener los pagos en un depósito en garantía (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Escrow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>) hasta la aprobación de hitos y validación de seguridad.</w:t>
      </w:r>
    </w:p>
    <w:p w14:paraId="51CBDA2C" w14:textId="77777777" w:rsidR="00E502BF" w:rsidRPr="00E502BF" w:rsidRDefault="00E502BF" w:rsidP="00E502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RF-09: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la gestión de múltiples hitos con aprobación parcial y pagos progresivos.</w:t>
      </w:r>
    </w:p>
    <w:p w14:paraId="147D9F2E" w14:textId="77777777" w:rsidR="00E502BF" w:rsidRPr="00E502BF" w:rsidRDefault="00E502BF" w:rsidP="00E502B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RF-10: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proveer un módulo de gestión de disputas con soporte para evidencia multimedia e historial de decisiones.</w:t>
      </w:r>
    </w:p>
    <w:p w14:paraId="32506F58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1.3 Biblioteca de Soluciones (</w:t>
      </w:r>
      <w:proofErr w:type="spellStart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Solution</w:t>
      </w:r>
      <w:proofErr w:type="spellEnd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Library)</w:t>
      </w:r>
    </w:p>
    <w:p w14:paraId="52CC4F52" w14:textId="77777777" w:rsidR="00E502BF" w:rsidRPr="00E502BF" w:rsidRDefault="00E502BF" w:rsidP="00E502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RF-11: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almacenar y publicar aplicaciones completas,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APIs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, módulos y automatizaciones en un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marketplace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centralizado.</w:t>
      </w:r>
    </w:p>
    <w:p w14:paraId="030BDA27" w14:textId="77777777" w:rsidR="00E502BF" w:rsidRPr="00E502BF" w:rsidRDefault="00E502BF" w:rsidP="00E502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RF-12: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indexar las soluciones basándose en necesidades empresariales, procesos operativos e impacto económico.</w:t>
      </w:r>
    </w:p>
    <w:p w14:paraId="78BCCA14" w14:textId="77777777" w:rsidR="00E502BF" w:rsidRPr="00E502BF" w:rsidRDefault="00E502BF" w:rsidP="00E502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RF-13: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proveer un buscador inteligente con soporte para lenguaje natural, etiquetas y similitud funcional.</w:t>
      </w:r>
    </w:p>
    <w:p w14:paraId="7DA15F25" w14:textId="77777777" w:rsidR="00E502BF" w:rsidRPr="00E502BF" w:rsidRDefault="00E502BF" w:rsidP="00E502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RF-14: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mantener el historial de versiones, ramas derivadas (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forks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>) y compatibilidad entre las mismas.</w:t>
      </w:r>
    </w:p>
    <w:p w14:paraId="32CC055B" w14:textId="77777777" w:rsidR="00E502BF" w:rsidRPr="00E502BF" w:rsidRDefault="00E502BF" w:rsidP="00E502B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RF-15: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registrar automáticamente toda solución desarrollada como activo reutilizable, permitiendo al desarrollador definir </w:t>
      </w:r>
      <w:proofErr w:type="gramStart"/>
      <w:r w:rsidRPr="00E502BF">
        <w:rPr>
          <w:rFonts w:ascii="Times New Roman" w:eastAsia="Times New Roman" w:hAnsi="Times New Roman" w:cs="Times New Roman"/>
          <w:sz w:val="24"/>
          <w:szCs w:val="24"/>
        </w:rPr>
        <w:t>licencias</w:t>
      </w:r>
      <w:proofErr w:type="gram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pero no ocultar el activo.</w:t>
      </w:r>
    </w:p>
    <w:p w14:paraId="57F631B9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1.4 Motor de Licenciamiento y Reventa</w:t>
      </w:r>
    </w:p>
    <w:p w14:paraId="1ADE72DB" w14:textId="77777777" w:rsidR="00E502BF" w:rsidRPr="00E502BF" w:rsidRDefault="00E502BF" w:rsidP="00E502B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RF-16: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generar contratos digitales automáticos que definan permisos de uso, reventa y porcentajes de regalías.</w:t>
      </w:r>
    </w:p>
    <w:p w14:paraId="62E8FD92" w14:textId="77777777" w:rsidR="00E502BF" w:rsidRPr="00E502BF" w:rsidRDefault="00E502BF" w:rsidP="00E502B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RF-17: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modelos de monetización por ejecución, suscripción temporal o licencias permanentes.</w:t>
      </w:r>
    </w:p>
    <w:p w14:paraId="1F54A4DB" w14:textId="77777777" w:rsidR="00E502BF" w:rsidRPr="00E502BF" w:rsidRDefault="00E502BF" w:rsidP="00E502B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RF-18: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distribuir ingresos automáticamente entre el desarrollador, los creadores de módulos utilizados y la plataforma.</w:t>
      </w:r>
    </w:p>
    <w:p w14:paraId="0D451EBB" w14:textId="77777777" w:rsidR="00E502BF" w:rsidRPr="00E502BF" w:rsidRDefault="00E502BF" w:rsidP="00E502B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RF-19: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ejecutar un cálculo de regalías en cascada para pagar proporcionalmente a todos los propietarios de dependencias internas.</w:t>
      </w:r>
    </w:p>
    <w:p w14:paraId="2FB8B61D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1.5 Entorno de Ejecución en la Nube (Cloud </w:t>
      </w:r>
      <w:proofErr w:type="spellStart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Runtime</w:t>
      </w:r>
      <w:proofErr w:type="spellEnd"/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5C2F49A1" w14:textId="77777777" w:rsidR="00E502BF" w:rsidRPr="00E502BF" w:rsidRDefault="00E502BF" w:rsidP="00E502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RF-20: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la ejecución de aplicaciones directamente desde la infraestructura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cloud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de la plataforma.</w:t>
      </w:r>
    </w:p>
    <w:p w14:paraId="1D289030" w14:textId="77777777" w:rsidR="00E502BF" w:rsidRPr="00E502BF" w:rsidRDefault="00E502BF" w:rsidP="00E502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RF-21: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garantizar el aislamiento de entornos para proteger la integridad de los datos y evitar interferencias.</w:t>
      </w:r>
    </w:p>
    <w:p w14:paraId="38304E17" w14:textId="77777777" w:rsidR="00E502BF" w:rsidRPr="00E502BF" w:rsidRDefault="00E502BF" w:rsidP="00E502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RF-22: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controlar y limitar el uso de CPU, memoria, almacenamiento y concurrencia por cada instancia.</w:t>
      </w:r>
    </w:p>
    <w:p w14:paraId="30309B3A" w14:textId="77777777" w:rsidR="00E502BF" w:rsidRPr="00E502BF" w:rsidRDefault="00E502BF" w:rsidP="00E502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RF-23: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automatizar el despliegue, permitiendo actualizaciones continuas y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rollback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de versiones.</w:t>
      </w:r>
    </w:p>
    <w:p w14:paraId="53BFD5DD" w14:textId="77777777" w:rsidR="00E502BF" w:rsidRPr="00E502BF" w:rsidRDefault="00E502BF" w:rsidP="00E502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RF-24: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usuario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puede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crear versiones derivadas (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forks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>) en el entorno de ejecución sin afectar la versión original.</w:t>
      </w:r>
    </w:p>
    <w:p w14:paraId="017C584E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1.6 Inteligencia Asistida y Automatización</w:t>
      </w:r>
    </w:p>
    <w:p w14:paraId="1A5453B9" w14:textId="77777777" w:rsidR="00E502BF" w:rsidRPr="00E502BF" w:rsidRDefault="00E502BF" w:rsidP="00E502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RF-25: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asistir al usuario en la redacción de requisitos y definición de objetivos mediante un intérprete técnico.</w:t>
      </w:r>
    </w:p>
    <w:p w14:paraId="301C9A34" w14:textId="77777777" w:rsidR="00E502BF" w:rsidRPr="00E502BF" w:rsidRDefault="00E502BF" w:rsidP="00E502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RF-26: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sugerir soluciones similares o módulos compatibles antes de la publicación de un nuevo desafío.</w:t>
      </w:r>
    </w:p>
    <w:p w14:paraId="5454927F" w14:textId="77777777" w:rsidR="00E502BF" w:rsidRPr="00E502BF" w:rsidRDefault="00E502BF" w:rsidP="00E502B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RF-27: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recomendar desarrolladores basados en su historial, industria y reputación técnica.</w:t>
      </w:r>
    </w:p>
    <w:p w14:paraId="4B84ECE9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1.7 Seguridad, Validación y Analítica</w:t>
      </w:r>
    </w:p>
    <w:p w14:paraId="458195D7" w14:textId="77777777" w:rsidR="00E502BF" w:rsidRPr="00E502BF" w:rsidRDefault="00E502BF" w:rsidP="00E502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RF-28: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ejecutar escaneos automáticos antivirus, de malware y de dependencias peligrosas en cada carga.</w:t>
      </w:r>
    </w:p>
    <w:p w14:paraId="175E21DD" w14:textId="77777777" w:rsidR="00E502BF" w:rsidRPr="00E502BF" w:rsidRDefault="00E502BF" w:rsidP="00E502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RF-29: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validar la integridad de los archivos y la autenticidad de los paquetes mediante hashes.</w:t>
      </w:r>
    </w:p>
    <w:p w14:paraId="1145DD13" w14:textId="77777777" w:rsidR="00E502BF" w:rsidRPr="00E502BF" w:rsidRDefault="00E502BF" w:rsidP="00E502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RF-30: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almacenar logs inmutables de actividad, pagos, ejecuciones y modificaciones de licencias.</w:t>
      </w:r>
    </w:p>
    <w:p w14:paraId="403EE7D0" w14:textId="77777777" w:rsidR="00E502BF" w:rsidRPr="00E502BF" w:rsidRDefault="00E502BF" w:rsidP="00E502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RF-31: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mostrar un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Dashboard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de ROI con métricas de tiempo ahorrado y costos reducidos.</w:t>
      </w:r>
    </w:p>
    <w:p w14:paraId="484FDC19" w14:textId="77777777" w:rsidR="00E502BF" w:rsidRPr="00E502BF" w:rsidRDefault="00E502BF" w:rsidP="00E502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RF-32: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monitorear la estabilidad, errores y frecuencia de uso de las soluciones publicadas.</w:t>
      </w:r>
    </w:p>
    <w:p w14:paraId="3ABB7423" w14:textId="77777777" w:rsidR="00E502BF" w:rsidRPr="00E502BF" w:rsidRDefault="00E502BF" w:rsidP="00E502B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RF-33: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la generación de reportes empresariales descargables con estadísticas históricas.</w:t>
      </w:r>
    </w:p>
    <w:p w14:paraId="44634060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502BF">
        <w:rPr>
          <w:rFonts w:ascii="Times New Roman" w:eastAsia="Times New Roman" w:hAnsi="Times New Roman" w:cs="Times New Roman"/>
          <w:b/>
          <w:bCs/>
          <w:sz w:val="27"/>
          <w:szCs w:val="27"/>
        </w:rPr>
        <w:t>1.8 Monetización y Marketplace</w:t>
      </w:r>
    </w:p>
    <w:p w14:paraId="2EA97EAA" w14:textId="77777777" w:rsidR="00E502BF" w:rsidRPr="00E502BF" w:rsidRDefault="00E502BF" w:rsidP="00E502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RF-34: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calcular y deducir automáticamente la comisión de la plataforma en cada transacción.</w:t>
      </w:r>
    </w:p>
    <w:p w14:paraId="376D06CA" w14:textId="77777777" w:rsidR="00E502BF" w:rsidRPr="00E502BF" w:rsidRDefault="00E502BF" w:rsidP="00E502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RF-35: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la promoción premium de desafíos, soluciones y perfiles de desarrolladores.</w:t>
      </w:r>
    </w:p>
    <w:p w14:paraId="6CAA54B6" w14:textId="77777777" w:rsidR="00E502BF" w:rsidRPr="00E502BF" w:rsidRDefault="00E502BF" w:rsidP="00E502B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RF-36: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ofrecer planes de suscripción empresarial basados en consumo de recursos y usuarios concurrentes.</w:t>
      </w:r>
    </w:p>
    <w:p w14:paraId="5D80C872" w14:textId="77777777" w:rsidR="00E502BF" w:rsidRPr="00E502BF" w:rsidRDefault="00E502BF" w:rsidP="00E502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sz w:val="24"/>
          <w:szCs w:val="24"/>
        </w:rPr>
        <w:pict w14:anchorId="17017CFE">
          <v:rect id="_x0000_i1028" style="width:0;height:1.5pt" o:hralign="center" o:hrstd="t" o:hr="t" fillcolor="#a0a0a0" stroked="f"/>
        </w:pict>
      </w:r>
    </w:p>
    <w:p w14:paraId="3096A0D8" w14:textId="77777777" w:rsidR="00E502BF" w:rsidRPr="00E502BF" w:rsidRDefault="00E502BF" w:rsidP="00E502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502BF">
        <w:rPr>
          <w:rFonts w:ascii="Times New Roman" w:eastAsia="Times New Roman" w:hAnsi="Times New Roman" w:cs="Times New Roman"/>
          <w:b/>
          <w:bCs/>
          <w:sz w:val="36"/>
          <w:szCs w:val="36"/>
        </w:rPr>
        <w:t>2. Requerimientos No Funcionales (RNF)</w:t>
      </w:r>
    </w:p>
    <w:p w14:paraId="1DA559BC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RNF-01: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Las comunicaciones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deben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estar cifradas bajo el protocolo HTTPS/TLS 1.3.</w:t>
      </w:r>
    </w:p>
    <w:p w14:paraId="6B703DE9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RNF-02: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implementar protecciones contra SQL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Injection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>, XSS, CSRF y ejecución remota.</w:t>
      </w:r>
    </w:p>
    <w:p w14:paraId="4C0411D3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RNF-03: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Las aplicaciones en la nube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deben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operar estrictamente dentro de contenedores o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sandboxes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aislados.</w:t>
      </w:r>
    </w:p>
    <w:p w14:paraId="532CA0FF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RNF-04: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almacenamiento de credenciales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utilizar algoritmos de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hashing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seguro y rotación de claves.</w:t>
      </w:r>
    </w:p>
    <w:p w14:paraId="72292C34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RNF-05: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La infraestructura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escalabilidad horizontal mediante la adición de nodos de ejecución.</w:t>
      </w:r>
    </w:p>
    <w:p w14:paraId="3091B15D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RNF-06: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marketplace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garantizar una disponibilidad mínima (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uptime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>) del 99%.</w:t>
      </w:r>
    </w:p>
    <w:p w14:paraId="604E1AF8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RNF-07: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implementar balanceo de carga para distribuir el tráfico entre servicios.</w:t>
      </w:r>
    </w:p>
    <w:p w14:paraId="2F6D824C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RNF-08: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tiempo de respuesta para navegación y búsquedas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no 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superar los 3 segundos.</w:t>
      </w:r>
    </w:p>
    <w:p w14:paraId="172C6E29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RNF-09: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seguir una arquitectura modular que separe el Marketplace,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Runtime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y Pagos.</w:t>
      </w:r>
    </w:p>
    <w:p w14:paraId="1E8AD87D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RNF-10: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La comunicación entre módulos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realizarse a través de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APIs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internas estandarizadas.</w:t>
      </w:r>
    </w:p>
    <w:p w14:paraId="4F9FF2B9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RNF-11: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contar con herramientas de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observabilidad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para monitoreo y alertas en tiempo real.</w:t>
      </w:r>
    </w:p>
    <w:p w14:paraId="462F8FB4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RNF-12: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La interfaz de usuario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ser responsiva (Desktop, Tablet, Móvil).</w:t>
      </w:r>
    </w:p>
    <w:p w14:paraId="29A8C6D5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RNF-13: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ser compatible con Chrome, Firefox, Edge y Safari.</w:t>
      </w:r>
    </w:p>
    <w:p w14:paraId="4AE09612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RNF-14: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La interfaz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cumplir con estándares básicos de accesibilidad (WCAG).</w:t>
      </w:r>
    </w:p>
    <w:p w14:paraId="24EA0F53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RNF-15: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realizar </w:t>
      </w:r>
      <w:proofErr w:type="spellStart"/>
      <w:r w:rsidRPr="00E502BF">
        <w:rPr>
          <w:rFonts w:ascii="Times New Roman" w:eastAsia="Times New Roman" w:hAnsi="Times New Roman" w:cs="Times New Roman"/>
          <w:sz w:val="24"/>
          <w:szCs w:val="24"/>
        </w:rPr>
        <w:t>backups</w:t>
      </w:r>
      <w:proofErr w:type="spellEnd"/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automáticos diarios de bases de datos y activos.</w:t>
      </w:r>
    </w:p>
    <w:p w14:paraId="425AB460" w14:textId="77777777" w:rsidR="00E502BF" w:rsidRPr="00E502BF" w:rsidRDefault="00E502BF" w:rsidP="00E502B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RNF-16: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El sistema </w:t>
      </w:r>
      <w:r w:rsidRPr="00E502BF">
        <w:rPr>
          <w:rFonts w:ascii="Times New Roman" w:eastAsia="Times New Roman" w:hAnsi="Times New Roman" w:cs="Times New Roman"/>
          <w:b/>
          <w:bCs/>
          <w:sz w:val="24"/>
          <w:szCs w:val="24"/>
        </w:rPr>
        <w:t>debe</w:t>
      </w:r>
      <w:r w:rsidRPr="00E502BF">
        <w:rPr>
          <w:rFonts w:ascii="Times New Roman" w:eastAsia="Times New Roman" w:hAnsi="Times New Roman" w:cs="Times New Roman"/>
          <w:sz w:val="24"/>
          <w:szCs w:val="24"/>
        </w:rPr>
        <w:t xml:space="preserve"> permitir la recuperación total ante fallos críticos o corrupción de datos.</w:t>
      </w:r>
    </w:p>
    <w:p w14:paraId="56C0221F" w14:textId="77777777" w:rsidR="00DC1CC9" w:rsidRPr="00E502BF" w:rsidRDefault="00DC1CC9" w:rsidP="00E502BF"/>
    <w:sectPr w:rsidR="00DC1CC9" w:rsidRPr="00E502B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E6287"/>
    <w:multiLevelType w:val="multilevel"/>
    <w:tmpl w:val="522A8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B2232"/>
    <w:multiLevelType w:val="multilevel"/>
    <w:tmpl w:val="0EDEA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F0B0F"/>
    <w:multiLevelType w:val="multilevel"/>
    <w:tmpl w:val="BACE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652AD"/>
    <w:multiLevelType w:val="multilevel"/>
    <w:tmpl w:val="D596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E15B4"/>
    <w:multiLevelType w:val="multilevel"/>
    <w:tmpl w:val="83FE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520961"/>
    <w:multiLevelType w:val="multilevel"/>
    <w:tmpl w:val="02F26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A7F2C"/>
    <w:multiLevelType w:val="multilevel"/>
    <w:tmpl w:val="15E2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3B0508"/>
    <w:multiLevelType w:val="multilevel"/>
    <w:tmpl w:val="414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2B3C98"/>
    <w:multiLevelType w:val="multilevel"/>
    <w:tmpl w:val="B06C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772652"/>
    <w:multiLevelType w:val="multilevel"/>
    <w:tmpl w:val="9A8A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91642C"/>
    <w:multiLevelType w:val="multilevel"/>
    <w:tmpl w:val="5486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F67E70"/>
    <w:multiLevelType w:val="multilevel"/>
    <w:tmpl w:val="C562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B4752D"/>
    <w:multiLevelType w:val="multilevel"/>
    <w:tmpl w:val="1BA4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B6760E"/>
    <w:multiLevelType w:val="multilevel"/>
    <w:tmpl w:val="705C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881D1E"/>
    <w:multiLevelType w:val="multilevel"/>
    <w:tmpl w:val="59B4D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97CA0"/>
    <w:multiLevelType w:val="multilevel"/>
    <w:tmpl w:val="AE26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3838E1"/>
    <w:multiLevelType w:val="multilevel"/>
    <w:tmpl w:val="8168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6"/>
  </w:num>
  <w:num w:numId="3">
    <w:abstractNumId w:val="9"/>
  </w:num>
  <w:num w:numId="4">
    <w:abstractNumId w:val="8"/>
  </w:num>
  <w:num w:numId="5">
    <w:abstractNumId w:val="14"/>
  </w:num>
  <w:num w:numId="6">
    <w:abstractNumId w:val="4"/>
  </w:num>
  <w:num w:numId="7">
    <w:abstractNumId w:val="10"/>
  </w:num>
  <w:num w:numId="8">
    <w:abstractNumId w:val="13"/>
  </w:num>
  <w:num w:numId="9">
    <w:abstractNumId w:val="5"/>
  </w:num>
  <w:num w:numId="10">
    <w:abstractNumId w:val="15"/>
  </w:num>
  <w:num w:numId="11">
    <w:abstractNumId w:val="6"/>
  </w:num>
  <w:num w:numId="12">
    <w:abstractNumId w:val="7"/>
  </w:num>
  <w:num w:numId="13">
    <w:abstractNumId w:val="11"/>
  </w:num>
  <w:num w:numId="14">
    <w:abstractNumId w:val="2"/>
  </w:num>
  <w:num w:numId="15">
    <w:abstractNumId w:val="12"/>
  </w:num>
  <w:num w:numId="16">
    <w:abstractNumId w:val="0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AD8"/>
    <w:rsid w:val="00DC1CC9"/>
    <w:rsid w:val="00E502BF"/>
    <w:rsid w:val="00E83AD8"/>
    <w:rsid w:val="00F34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8B58E"/>
  <w15:chartTrackingRefBased/>
  <w15:docId w15:val="{AB20BF51-4EBA-494D-B325-DA6A07F03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E83AD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E83AD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E83A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3AD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E83AD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E83AD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83A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84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1004</Words>
  <Characters>5528</Characters>
  <Application>Microsoft Office Word</Application>
  <DocSecurity>0</DocSecurity>
  <Lines>46</Lines>
  <Paragraphs>13</Paragraphs>
  <ScaleCrop>false</ScaleCrop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Burgos</dc:creator>
  <cp:keywords/>
  <dc:description/>
  <cp:lastModifiedBy>Cristian Burgos</cp:lastModifiedBy>
  <cp:revision>2</cp:revision>
  <dcterms:created xsi:type="dcterms:W3CDTF">2026-05-14T04:03:00Z</dcterms:created>
  <dcterms:modified xsi:type="dcterms:W3CDTF">2026-05-14T04:13:00Z</dcterms:modified>
</cp:coreProperties>
</file>