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8C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saddasasd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8C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sdasasda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8C</w:t>
            </w:r>
          </w:p>
        </w:tc>
        <w:tc>
          <w:p>
            <w:r>
              <w:t>NO</w:t>
            </w:r>
          </w:p>
        </w:tc>
        <w:tc>
          <w:tcPr>
            <w:shd w:color="auto" w:val="clear" w:fill="0000FF"/>
          </w:tcPr>
          <w:p>
            <w:r>
              <w:t>sdaasdasd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8C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FF"/>
          </w:tcPr>
          <w:p>
            <w:r>
              <w:t>sdasadsd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