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60" w:rsidRDefault="00D55060">
      <w:r>
        <w:t>REQUERIMIENTOS FUNCIONALES</w:t>
      </w:r>
    </w:p>
    <w:p w:rsidR="00D55060" w:rsidRDefault="00D55060">
      <w:bookmarkStart w:id="0" w:name="_GoBack"/>
      <w:bookmarkEnd w:id="0"/>
    </w:p>
    <w:tbl>
      <w:tblPr>
        <w:tblStyle w:val="TableGrid"/>
        <w:tblW w:w="9840" w:type="dxa"/>
        <w:tblInd w:w="501" w:type="dxa"/>
        <w:tblCellMar>
          <w:top w:w="21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DB62EB" w:rsidTr="008F7074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R. # 1. Atrapar la bola.</w:t>
            </w:r>
          </w:p>
        </w:tc>
      </w:tr>
      <w:tr w:rsidR="00DB62EB" w:rsidTr="008F7074">
        <w:trPr>
          <w:trHeight w:val="658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Es posible que el usuario </w:t>
            </w:r>
            <w:r>
              <w:rPr>
                <w:sz w:val="20"/>
              </w:rPr>
              <w:t>al apretar clic sobre la bola</w:t>
            </w:r>
            <w:r>
              <w:rPr>
                <w:sz w:val="20"/>
              </w:rPr>
              <w:t xml:space="preserve"> este se desaparezca de la pantalla.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- Clic en la bola</w:t>
            </w:r>
            <w:r>
              <w:rPr>
                <w:sz w:val="20"/>
              </w:rPr>
              <w:t xml:space="preserve">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DB62EB" w:rsidTr="008F7074">
        <w:trPr>
          <w:trHeight w:val="31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La bola</w:t>
            </w:r>
            <w:r>
              <w:rPr>
                <w:sz w:val="20"/>
              </w:rPr>
              <w:t xml:space="preserve"> desaparece de la pantalla. </w:t>
            </w:r>
          </w:p>
        </w:tc>
      </w:tr>
    </w:tbl>
    <w:p w:rsidR="00D0322C" w:rsidRDefault="00D0322C"/>
    <w:p w:rsidR="00DB62EB" w:rsidRDefault="00DB62EB"/>
    <w:tbl>
      <w:tblPr>
        <w:tblStyle w:val="TableGrid"/>
        <w:tblW w:w="9840" w:type="dxa"/>
        <w:tblInd w:w="501" w:type="dxa"/>
        <w:tblCellMar>
          <w:top w:w="21" w:type="dxa"/>
          <w:left w:w="114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DB62EB" w:rsidTr="008F7074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R. # 2. Guardar el juego. </w:t>
            </w:r>
          </w:p>
        </w:tc>
      </w:tr>
      <w:tr w:rsidR="00DB62EB" w:rsidTr="008F7074">
        <w:trPr>
          <w:trHeight w:val="82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right="55" w:firstLine="0"/>
            </w:pPr>
            <w:r>
              <w:rPr>
                <w:sz w:val="20"/>
              </w:rPr>
              <w:t xml:space="preserve">El usuario es capaz de guardar un juego que está en proceso, apretando el </w:t>
            </w:r>
            <w:proofErr w:type="spellStart"/>
            <w:r>
              <w:rPr>
                <w:sz w:val="20"/>
              </w:rPr>
              <w:t>boton</w:t>
            </w:r>
            <w:proofErr w:type="spellEnd"/>
            <w:r>
              <w:rPr>
                <w:sz w:val="20"/>
              </w:rPr>
              <w:t xml:space="preserve"> que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en el menú de opciones. El juego se guarda como un archivo de texto el cual puede ser cargado posteriormente.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Clic en el botón de guardar.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DB62EB" w:rsidTr="008F7074">
        <w:trPr>
          <w:trHeight w:val="28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Nuevo juego guardado. </w:t>
            </w:r>
          </w:p>
        </w:tc>
      </w:tr>
    </w:tbl>
    <w:p w:rsidR="00DB62EB" w:rsidRDefault="00DB62EB"/>
    <w:p w:rsidR="00DB62EB" w:rsidRDefault="00DB62EB"/>
    <w:tbl>
      <w:tblPr>
        <w:tblStyle w:val="TableGrid"/>
        <w:tblW w:w="9840" w:type="dxa"/>
        <w:tblInd w:w="501" w:type="dxa"/>
        <w:tblCellMar>
          <w:top w:w="21" w:type="dxa"/>
          <w:left w:w="114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DB62EB" w:rsidTr="008F7074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R. # 3. Cargar el juego. </w:t>
            </w:r>
          </w:p>
        </w:tc>
      </w:tr>
      <w:tr w:rsidR="00DB62EB" w:rsidTr="008F7074">
        <w:trPr>
          <w:trHeight w:val="82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right="55" w:firstLine="0"/>
            </w:pPr>
            <w:r>
              <w:rPr>
                <w:sz w:val="20"/>
              </w:rPr>
              <w:t xml:space="preserve">El usuario es capaz de cargar un juego a partir de un archivo de texto apretando el botón de cargar juego que está en el menú de opciones en la parte superior de la pantalla.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Clic en el botón de cargar.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DB62EB" w:rsidTr="008F7074">
        <w:trPr>
          <w:trHeight w:val="28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Nuevo juego cargado.  </w:t>
            </w:r>
          </w:p>
        </w:tc>
      </w:tr>
    </w:tbl>
    <w:p w:rsidR="00DB62EB" w:rsidRDefault="00DB62EB"/>
    <w:p w:rsidR="00DB62EB" w:rsidRDefault="00DB62EB"/>
    <w:tbl>
      <w:tblPr>
        <w:tblStyle w:val="TableGrid"/>
        <w:tblW w:w="9840" w:type="dxa"/>
        <w:tblInd w:w="501" w:type="dxa"/>
        <w:tblCellMar>
          <w:top w:w="21" w:type="dxa"/>
          <w:left w:w="114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755"/>
        <w:gridCol w:w="8085"/>
      </w:tblGrid>
      <w:tr w:rsidR="00DB62EB" w:rsidTr="008F7074">
        <w:trPr>
          <w:trHeight w:val="392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R. # 4. Guardar los mejores puntajes. </w:t>
            </w:r>
          </w:p>
        </w:tc>
      </w:tr>
      <w:tr w:rsidR="00DB62EB" w:rsidTr="008F7074">
        <w:trPr>
          <w:trHeight w:val="82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Resumen </w:t>
            </w:r>
          </w:p>
        </w:tc>
        <w:tc>
          <w:tcPr>
            <w:tcW w:w="8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right="56" w:firstLine="0"/>
            </w:pPr>
            <w:r>
              <w:rPr>
                <w:sz w:val="20"/>
              </w:rPr>
              <w:t xml:space="preserve">El programa es capaz de guardar los mejores puntajes en el hall of </w:t>
            </w:r>
            <w:proofErr w:type="spellStart"/>
            <w:r>
              <w:rPr>
                <w:sz w:val="20"/>
              </w:rPr>
              <w:t>fame</w:t>
            </w:r>
            <w:proofErr w:type="spellEnd"/>
            <w:r>
              <w:rPr>
                <w:sz w:val="20"/>
              </w:rPr>
              <w:t xml:space="preserve"> dependiendo de si es mejor que alguno de los diez puntajes registrados anteriormente. Los puntajes se actualizan constantemente.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Entradas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Nuevo puntaje. </w:t>
            </w:r>
          </w:p>
        </w:tc>
      </w:tr>
      <w:tr w:rsidR="00DB62EB" w:rsidTr="008F7074">
        <w:trPr>
          <w:trHeight w:val="390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7373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FFFFFF"/>
                <w:sz w:val="20"/>
              </w:rPr>
              <w:t xml:space="preserve">Resultados </w:t>
            </w:r>
          </w:p>
        </w:tc>
      </w:tr>
      <w:tr w:rsidR="00DB62EB" w:rsidTr="008F7074">
        <w:trPr>
          <w:trHeight w:val="287"/>
        </w:trPr>
        <w:tc>
          <w:tcPr>
            <w:tcW w:w="98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Hall of </w:t>
            </w:r>
            <w:proofErr w:type="spellStart"/>
            <w:r>
              <w:rPr>
                <w:sz w:val="20"/>
              </w:rPr>
              <w:t>fame</w:t>
            </w:r>
            <w:proofErr w:type="spellEnd"/>
            <w:r>
              <w:rPr>
                <w:sz w:val="20"/>
              </w:rPr>
              <w:t xml:space="preserve"> actualizado. </w:t>
            </w:r>
          </w:p>
        </w:tc>
      </w:tr>
    </w:tbl>
    <w:p w:rsidR="00DB62EB" w:rsidRDefault="00DB62EB"/>
    <w:p w:rsidR="00DB62EB" w:rsidRDefault="00DB62EB"/>
    <w:p w:rsidR="00DB62EB" w:rsidRDefault="00DB62EB"/>
    <w:p w:rsidR="00DB62EB" w:rsidRDefault="00DB62EB">
      <w:r>
        <w:t>DISEÑO DE PRUEBAS</w:t>
      </w:r>
    </w:p>
    <w:p w:rsidR="00DB62EB" w:rsidRDefault="00DB62EB"/>
    <w:tbl>
      <w:tblPr>
        <w:tblStyle w:val="TableGrid"/>
        <w:tblW w:w="10905" w:type="dxa"/>
        <w:tblInd w:w="23" w:type="dxa"/>
        <w:tblCellMar>
          <w:top w:w="126" w:type="dxa"/>
          <w:left w:w="0" w:type="dxa"/>
          <w:bottom w:w="115" w:type="dxa"/>
          <w:right w:w="82" w:type="dxa"/>
        </w:tblCellMar>
        <w:tblLook w:val="04A0" w:firstRow="1" w:lastRow="0" w:firstColumn="1" w:lastColumn="0" w:noHBand="0" w:noVBand="1"/>
      </w:tblPr>
      <w:tblGrid>
        <w:gridCol w:w="1005"/>
        <w:gridCol w:w="1770"/>
        <w:gridCol w:w="3578"/>
        <w:gridCol w:w="4552"/>
      </w:tblGrid>
      <w:tr w:rsidR="00DB62EB" w:rsidTr="008F7074">
        <w:trPr>
          <w:trHeight w:val="46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113" w:firstLine="0"/>
            </w:pPr>
            <w:r>
              <w:rPr>
                <w:b/>
                <w:sz w:val="20"/>
              </w:rPr>
              <w:t xml:space="preserve">Nombre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60" w:firstLine="0"/>
              <w:jc w:val="center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3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B62EB" w:rsidRDefault="00DB62EB" w:rsidP="008F70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</w:tr>
      <w:tr w:rsidR="00DB62EB" w:rsidTr="008F7074">
        <w:trPr>
          <w:trHeight w:val="70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setupSc</w:t>
            </w:r>
            <w:proofErr w:type="spellEnd"/>
            <w:r>
              <w:rPr>
                <w:sz w:val="20"/>
              </w:rPr>
              <w:t xml:space="preserve"> enary1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ScoreTest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r>
              <w:rPr>
                <w:sz w:val="20"/>
              </w:rPr>
              <w:t xml:space="preserve">vacío </w:t>
            </w:r>
          </w:p>
        </w:tc>
        <w:tc>
          <w:tcPr>
            <w:tcW w:w="4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after="160" w:line="259" w:lineRule="auto"/>
              <w:ind w:left="0" w:firstLine="0"/>
              <w:jc w:val="left"/>
            </w:pPr>
          </w:p>
        </w:tc>
      </w:tr>
      <w:tr w:rsidR="00DB62EB" w:rsidTr="008F7074">
        <w:trPr>
          <w:trHeight w:val="162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setupSc</w:t>
            </w:r>
            <w:proofErr w:type="spellEnd"/>
            <w:r>
              <w:rPr>
                <w:sz w:val="20"/>
              </w:rPr>
              <w:t xml:space="preserve"> enary2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ScoreTest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DB62EB" w:rsidRDefault="00DB62EB" w:rsidP="008F7074">
            <w:pPr>
              <w:spacing w:line="259" w:lineRule="auto"/>
              <w:ind w:left="0" w:right="83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1FDFB62" wp14:editId="57A18F01">
                  <wp:extent cx="1476375" cy="838200"/>
                  <wp:effectExtent l="0" t="0" r="0" b="0"/>
                  <wp:docPr id="2373" name="Picture 2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3" name="Picture 23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4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after="160" w:line="259" w:lineRule="auto"/>
              <w:ind w:left="0" w:firstLine="0"/>
              <w:jc w:val="left"/>
            </w:pPr>
          </w:p>
        </w:tc>
      </w:tr>
      <w:tr w:rsidR="00DB62EB" w:rsidTr="008F7074">
        <w:trPr>
          <w:trHeight w:val="70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setupSc</w:t>
            </w:r>
            <w:proofErr w:type="spellEnd"/>
            <w:r>
              <w:rPr>
                <w:sz w:val="20"/>
              </w:rPr>
              <w:t xml:space="preserve"> enary1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BallTest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r>
              <w:rPr>
                <w:sz w:val="20"/>
              </w:rPr>
              <w:t xml:space="preserve">vacío </w:t>
            </w:r>
          </w:p>
        </w:tc>
        <w:tc>
          <w:tcPr>
            <w:tcW w:w="4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after="160" w:line="259" w:lineRule="auto"/>
              <w:ind w:left="0" w:firstLine="0"/>
              <w:jc w:val="left"/>
            </w:pPr>
          </w:p>
        </w:tc>
      </w:tr>
      <w:tr w:rsidR="00DB62EB" w:rsidTr="008F7074">
        <w:trPr>
          <w:trHeight w:val="70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setupSc</w:t>
            </w:r>
            <w:proofErr w:type="spellEnd"/>
            <w:r>
              <w:rPr>
                <w:sz w:val="20"/>
              </w:rPr>
              <w:t xml:space="preserve"> enary1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GameTest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r>
              <w:rPr>
                <w:sz w:val="20"/>
              </w:rPr>
              <w:t xml:space="preserve">vacío </w:t>
            </w:r>
          </w:p>
        </w:tc>
        <w:tc>
          <w:tcPr>
            <w:tcW w:w="4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after="160" w:line="259" w:lineRule="auto"/>
              <w:ind w:left="0" w:firstLine="0"/>
              <w:jc w:val="left"/>
            </w:pPr>
          </w:p>
        </w:tc>
      </w:tr>
      <w:tr w:rsidR="00DB62EB" w:rsidTr="008F7074">
        <w:trPr>
          <w:trHeight w:val="1395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setupSc</w:t>
            </w:r>
            <w:proofErr w:type="spellEnd"/>
            <w:r>
              <w:rPr>
                <w:sz w:val="20"/>
              </w:rPr>
              <w:t xml:space="preserve"> enary2 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98" w:firstLine="0"/>
              <w:jc w:val="left"/>
            </w:pPr>
            <w:proofErr w:type="spellStart"/>
            <w:r>
              <w:rPr>
                <w:sz w:val="20"/>
              </w:rPr>
              <w:t>GameTest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DB62EB" w:rsidRDefault="00DB62EB" w:rsidP="008F7074">
            <w:pPr>
              <w:spacing w:line="259" w:lineRule="auto"/>
              <w:ind w:left="0" w:right="71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F8003D" wp14:editId="242E0D10">
                  <wp:extent cx="1552575" cy="695325"/>
                  <wp:effectExtent l="0" t="0" r="0" b="0"/>
                  <wp:docPr id="2396" name="Picture 23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" name="Picture 23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45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DB62EB" w:rsidRDefault="00DB62EB"/>
    <w:p w:rsidR="00DB62EB" w:rsidRDefault="00DB62EB" w:rsidP="00DB62E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59" w:lineRule="auto"/>
        <w:ind w:left="120" w:firstLine="0"/>
        <w:jc w:val="left"/>
      </w:pPr>
      <w:r>
        <w:rPr>
          <w:b/>
          <w:sz w:val="20"/>
        </w:rPr>
        <w:t>Objetivo de la Prueba:</w:t>
      </w:r>
      <w:proofErr w:type="gramStart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Verificar</w:t>
      </w:r>
      <w:proofErr w:type="gramEnd"/>
      <w:r>
        <w:rPr>
          <w:sz w:val="20"/>
        </w:rPr>
        <w:t xml:space="preserve"> la correcta creación de un puntaje. </w:t>
      </w:r>
    </w:p>
    <w:p w:rsidR="00DB62EB" w:rsidRDefault="00DB62EB"/>
    <w:tbl>
      <w:tblPr>
        <w:tblStyle w:val="TableGrid"/>
        <w:tblW w:w="10920" w:type="dxa"/>
        <w:tblInd w:w="21" w:type="dxa"/>
        <w:tblCellMar>
          <w:top w:w="128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DB62EB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DB62EB" w:rsidTr="008F7074">
        <w:trPr>
          <w:trHeight w:val="118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r>
              <w:rPr>
                <w:sz w:val="20"/>
              </w:rPr>
              <w:t xml:space="preserve">Score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Score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ary1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right="232" w:firstLine="0"/>
              <w:jc w:val="left"/>
            </w:pPr>
            <w:r>
              <w:rPr>
                <w:sz w:val="20"/>
              </w:rPr>
              <w:t>name = “</w:t>
            </w:r>
            <w:proofErr w:type="spellStart"/>
            <w:r>
              <w:rPr>
                <w:sz w:val="20"/>
              </w:rPr>
              <w:t>Cesarin</w:t>
            </w:r>
            <w:proofErr w:type="spellEnd"/>
            <w:r>
              <w:rPr>
                <w:sz w:val="20"/>
              </w:rPr>
              <w:t xml:space="preserve">” score = 19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ha creado un nuevo puntaje exitosamente. Los atributos del puntaje están asignados de manera correcta. </w:t>
            </w:r>
          </w:p>
        </w:tc>
      </w:tr>
    </w:tbl>
    <w:p w:rsidR="00DB62EB" w:rsidRDefault="00DB62EB"/>
    <w:tbl>
      <w:tblPr>
        <w:tblStyle w:val="TableGrid"/>
        <w:tblW w:w="10920" w:type="dxa"/>
        <w:tblInd w:w="21" w:type="dxa"/>
        <w:tblCellMar>
          <w:top w:w="126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DB62EB" w:rsidTr="008F7074">
        <w:trPr>
          <w:trHeight w:val="463"/>
        </w:trPr>
        <w:tc>
          <w:tcPr>
            <w:tcW w:w="10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Objetivo de la Prueba: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rPr>
                <w:sz w:val="20"/>
              </w:rPr>
              <w:t xml:space="preserve"> Verificar</w:t>
            </w:r>
            <w:proofErr w:type="gramEnd"/>
            <w:r>
              <w:rPr>
                <w:sz w:val="20"/>
              </w:rPr>
              <w:t xml:space="preserve"> el correcto ordenamiento de un puntaje. </w:t>
            </w:r>
          </w:p>
        </w:tc>
      </w:tr>
      <w:tr w:rsidR="00DB62EB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DB62EB" w:rsidTr="008F7074">
        <w:trPr>
          <w:trHeight w:val="94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r>
              <w:rPr>
                <w:sz w:val="20"/>
              </w:rPr>
              <w:t xml:space="preserve">Score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compar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right="232" w:firstLine="0"/>
              <w:jc w:val="left"/>
            </w:pPr>
            <w:r>
              <w:rPr>
                <w:sz w:val="20"/>
              </w:rPr>
              <w:t>name = “</w:t>
            </w:r>
            <w:proofErr w:type="spellStart"/>
            <w:r>
              <w:rPr>
                <w:sz w:val="20"/>
              </w:rPr>
              <w:t>Cesarin</w:t>
            </w:r>
            <w:proofErr w:type="spellEnd"/>
            <w:r>
              <w:rPr>
                <w:sz w:val="20"/>
              </w:rPr>
              <w:t xml:space="preserve">” score = 19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El puntaje de 10 es considerado mayor que el puntaje de 19. </w:t>
            </w:r>
          </w:p>
        </w:tc>
      </w:tr>
    </w:tbl>
    <w:p w:rsidR="00DB62EB" w:rsidRDefault="00DB62EB"/>
    <w:p w:rsidR="00DB62EB" w:rsidRDefault="00DB62EB"/>
    <w:p w:rsidR="00DB62EB" w:rsidRDefault="00DB62EB"/>
    <w:p w:rsidR="00DB62EB" w:rsidRDefault="00DB62EB"/>
    <w:tbl>
      <w:tblPr>
        <w:tblStyle w:val="TableGrid"/>
        <w:tblW w:w="10920" w:type="dxa"/>
        <w:tblInd w:w="21" w:type="dxa"/>
        <w:tblCellMar>
          <w:top w:w="126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DB62EB" w:rsidTr="008F7074">
        <w:trPr>
          <w:trHeight w:val="463"/>
        </w:trPr>
        <w:tc>
          <w:tcPr>
            <w:tcW w:w="10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Objetivo de la Prueba: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rPr>
                <w:sz w:val="20"/>
              </w:rPr>
              <w:t xml:space="preserve"> Verificar</w:t>
            </w:r>
            <w:proofErr w:type="gramEnd"/>
            <w:r>
              <w:rPr>
                <w:sz w:val="20"/>
              </w:rPr>
              <w:t xml:space="preserve"> l</w:t>
            </w:r>
            <w:r>
              <w:rPr>
                <w:sz w:val="20"/>
              </w:rPr>
              <w:t>a correcta creación de una bola</w:t>
            </w:r>
            <w:r>
              <w:rPr>
                <w:sz w:val="20"/>
              </w:rPr>
              <w:t xml:space="preserve">. </w:t>
            </w:r>
          </w:p>
        </w:tc>
      </w:tr>
      <w:tr w:rsidR="00DB62EB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DB62EB" w:rsidTr="008F7074">
        <w:trPr>
          <w:trHeight w:val="190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Ball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Ball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ary1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2EB" w:rsidRPr="0013043E" w:rsidRDefault="00DB62EB" w:rsidP="008F7074">
            <w:pPr>
              <w:spacing w:line="259" w:lineRule="auto"/>
              <w:ind w:left="0" w:right="721" w:firstLine="0"/>
              <w:jc w:val="left"/>
              <w:rPr>
                <w:lang w:val="en-US"/>
              </w:rPr>
            </w:pPr>
            <w:r w:rsidRPr="0013043E">
              <w:rPr>
                <w:sz w:val="20"/>
                <w:lang w:val="en-US"/>
              </w:rPr>
              <w:t xml:space="preserve">radius = 30.0 </w:t>
            </w:r>
            <w:proofErr w:type="spellStart"/>
            <w:r w:rsidRPr="0013043E">
              <w:rPr>
                <w:sz w:val="20"/>
                <w:lang w:val="en-US"/>
              </w:rPr>
              <w:t>posX</w:t>
            </w:r>
            <w:proofErr w:type="spellEnd"/>
            <w:r w:rsidRPr="0013043E">
              <w:rPr>
                <w:sz w:val="20"/>
                <w:lang w:val="en-US"/>
              </w:rPr>
              <w:t xml:space="preserve"> = 90.0 </w:t>
            </w:r>
            <w:proofErr w:type="spellStart"/>
            <w:r w:rsidRPr="0013043E">
              <w:rPr>
                <w:sz w:val="20"/>
                <w:lang w:val="en-US"/>
              </w:rPr>
              <w:t>posY</w:t>
            </w:r>
            <w:proofErr w:type="spellEnd"/>
            <w:r w:rsidRPr="0013043E">
              <w:rPr>
                <w:sz w:val="20"/>
                <w:lang w:val="en-US"/>
              </w:rPr>
              <w:t xml:space="preserve"> = 180.0 </w:t>
            </w:r>
            <w:proofErr w:type="spellStart"/>
            <w:r w:rsidRPr="0013043E">
              <w:rPr>
                <w:sz w:val="20"/>
                <w:lang w:val="en-US"/>
              </w:rPr>
              <w:t>waitT</w:t>
            </w:r>
            <w:proofErr w:type="spellEnd"/>
            <w:r w:rsidRPr="0013043E">
              <w:rPr>
                <w:sz w:val="20"/>
                <w:lang w:val="en-US"/>
              </w:rPr>
              <w:t xml:space="preserve"> = 20 direction = “LEFT” bounces = 3 stopped = false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62EB" w:rsidRDefault="00DB62EB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DB62EB" w:rsidRDefault="00DB62EB" w:rsidP="00DB62EB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Se ha creado una nueva bola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exitosamente. Los atributos de la bola </w:t>
            </w:r>
            <w:r>
              <w:rPr>
                <w:sz w:val="20"/>
              </w:rPr>
              <w:t xml:space="preserve">están asignados de manera correcta. </w:t>
            </w:r>
          </w:p>
        </w:tc>
      </w:tr>
    </w:tbl>
    <w:p w:rsidR="00DB62EB" w:rsidRDefault="00DB62EB"/>
    <w:tbl>
      <w:tblPr>
        <w:tblStyle w:val="TableGrid"/>
        <w:tblW w:w="10920" w:type="dxa"/>
        <w:tblInd w:w="21" w:type="dxa"/>
        <w:tblCellMar>
          <w:top w:w="126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013829" w:rsidTr="008F7074">
        <w:trPr>
          <w:trHeight w:val="463"/>
        </w:trPr>
        <w:tc>
          <w:tcPr>
            <w:tcW w:w="10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Objetivo de la Prueba: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rPr>
                <w:sz w:val="20"/>
              </w:rPr>
              <w:t xml:space="preserve"> Verificar</w:t>
            </w:r>
            <w:proofErr w:type="gramEnd"/>
            <w:r>
              <w:rPr>
                <w:sz w:val="20"/>
              </w:rPr>
              <w:t xml:space="preserve"> la correcta creación de un juego. </w:t>
            </w:r>
          </w:p>
        </w:tc>
      </w:tr>
      <w:tr w:rsidR="00013829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013829" w:rsidTr="008F7074">
        <w:trPr>
          <w:trHeight w:val="166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ary1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Ninguno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013829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ha creado un nuevo juego exitosamente. La lista de objetos de tipo </w:t>
            </w:r>
            <w:proofErr w:type="spellStart"/>
            <w:r>
              <w:rPr>
                <w:sz w:val="20"/>
              </w:rPr>
              <w:t>Ball</w:t>
            </w:r>
            <w:proofErr w:type="spellEnd"/>
            <w:r>
              <w:rPr>
                <w:sz w:val="20"/>
              </w:rPr>
              <w:t xml:space="preserve"> y de puntajes </w:t>
            </w:r>
            <w:proofErr w:type="gramStart"/>
            <w:r>
              <w:rPr>
                <w:sz w:val="20"/>
              </w:rPr>
              <w:t>han</w:t>
            </w:r>
            <w:proofErr w:type="gramEnd"/>
            <w:r>
              <w:rPr>
                <w:sz w:val="20"/>
              </w:rPr>
              <w:t xml:space="preserve"> sido inicializadas. No se verifican las excepciones porque el camino especificado siempre es el mismo y la clase especificada existe. </w:t>
            </w:r>
          </w:p>
        </w:tc>
      </w:tr>
    </w:tbl>
    <w:p w:rsidR="00DB62EB" w:rsidRDefault="00DB62EB"/>
    <w:tbl>
      <w:tblPr>
        <w:tblStyle w:val="TableGrid"/>
        <w:tblW w:w="10920" w:type="dxa"/>
        <w:tblInd w:w="21" w:type="dxa"/>
        <w:tblCellMar>
          <w:top w:w="0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013829" w:rsidTr="008F7074">
        <w:trPr>
          <w:trHeight w:val="463"/>
        </w:trPr>
        <w:tc>
          <w:tcPr>
            <w:tcW w:w="10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Objetivo de la Prueba: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rPr>
                <w:sz w:val="20"/>
              </w:rPr>
              <w:t xml:space="preserve"> Verificar</w:t>
            </w:r>
            <w:proofErr w:type="gramEnd"/>
            <w:r>
              <w:rPr>
                <w:sz w:val="20"/>
              </w:rPr>
              <w:t xml:space="preserve"> la correcta carga de un juego. </w:t>
            </w:r>
          </w:p>
        </w:tc>
      </w:tr>
      <w:tr w:rsidR="00013829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013829" w:rsidTr="008F7074">
        <w:trPr>
          <w:trHeight w:val="94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loadGa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“Data/Level1.txt”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ha cargado el juego correctamente. La lista de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Balls</w:t>
            </w:r>
            <w:proofErr w:type="spellEnd"/>
            <w:r>
              <w:rPr>
                <w:sz w:val="20"/>
              </w:rPr>
              <w:t xml:space="preserve"> tiene tamaño mayor a 0 y no se </w:t>
            </w:r>
            <w:proofErr w:type="spellStart"/>
            <w:r>
              <w:rPr>
                <w:sz w:val="20"/>
              </w:rPr>
              <w:t>arrojo</w:t>
            </w:r>
            <w:proofErr w:type="spellEnd"/>
            <w:r>
              <w:rPr>
                <w:sz w:val="20"/>
              </w:rPr>
              <w:t xml:space="preserve"> una </w:t>
            </w:r>
          </w:p>
        </w:tc>
      </w:tr>
      <w:tr w:rsidR="00013829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excepción</w:t>
            </w:r>
            <w:proofErr w:type="gramEnd"/>
            <w:r>
              <w:rPr>
                <w:sz w:val="20"/>
              </w:rPr>
              <w:t xml:space="preserve">. </w:t>
            </w:r>
          </w:p>
        </w:tc>
      </w:tr>
    </w:tbl>
    <w:p w:rsidR="00013829" w:rsidRDefault="00013829"/>
    <w:tbl>
      <w:tblPr>
        <w:tblStyle w:val="TableGrid"/>
        <w:tblW w:w="10920" w:type="dxa"/>
        <w:tblInd w:w="21" w:type="dxa"/>
        <w:tblCellMar>
          <w:top w:w="126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013829" w:rsidTr="008F7074">
        <w:trPr>
          <w:trHeight w:val="463"/>
        </w:trPr>
        <w:tc>
          <w:tcPr>
            <w:tcW w:w="10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Objetivo de la Prueba: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rPr>
                <w:sz w:val="20"/>
              </w:rPr>
              <w:t xml:space="preserve"> Verificar</w:t>
            </w:r>
            <w:proofErr w:type="gramEnd"/>
            <w:r>
              <w:rPr>
                <w:sz w:val="20"/>
              </w:rPr>
              <w:t xml:space="preserve"> el correcto guardado de un juego. </w:t>
            </w:r>
          </w:p>
        </w:tc>
      </w:tr>
      <w:tr w:rsidR="00013829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013829" w:rsidTr="008F7074">
        <w:trPr>
          <w:trHeight w:val="94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savGam</w:t>
            </w:r>
            <w:proofErr w:type="spellEnd"/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“Data/savedGame.txt”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ha guardado el juego correctamente. El archivo donde se guardó existe. </w:t>
            </w:r>
          </w:p>
        </w:tc>
      </w:tr>
    </w:tbl>
    <w:p w:rsidR="00013829" w:rsidRDefault="00013829"/>
    <w:p w:rsidR="00013829" w:rsidRDefault="00013829"/>
    <w:p w:rsidR="00013829" w:rsidRDefault="00013829"/>
    <w:p w:rsidR="00013829" w:rsidRDefault="00013829"/>
    <w:p w:rsidR="00013829" w:rsidRDefault="00013829"/>
    <w:p w:rsidR="00013829" w:rsidRDefault="00013829"/>
    <w:p w:rsidR="00013829" w:rsidRDefault="00013829"/>
    <w:p w:rsidR="00013829" w:rsidRDefault="00013829"/>
    <w:tbl>
      <w:tblPr>
        <w:tblStyle w:val="TableGrid"/>
        <w:tblW w:w="10920" w:type="dxa"/>
        <w:tblInd w:w="21" w:type="dxa"/>
        <w:tblCellMar>
          <w:top w:w="126" w:type="dxa"/>
          <w:left w:w="9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013829" w:rsidTr="008F7074">
        <w:trPr>
          <w:trHeight w:val="463"/>
        </w:trPr>
        <w:tc>
          <w:tcPr>
            <w:tcW w:w="10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Objetivo de la Prueba: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rPr>
                <w:sz w:val="20"/>
              </w:rPr>
              <w:t xml:space="preserve"> Verificar</w:t>
            </w:r>
            <w:proofErr w:type="gramEnd"/>
            <w:r>
              <w:rPr>
                <w:sz w:val="20"/>
              </w:rPr>
              <w:t xml:space="preserve"> que se arroja un excepción cuando se espera que lo haga. </w:t>
            </w:r>
          </w:p>
        </w:tc>
      </w:tr>
      <w:tr w:rsidR="00013829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013829" w:rsidTr="008F7074">
        <w:trPr>
          <w:trHeight w:val="94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loadGa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Dataa</w:t>
            </w:r>
            <w:proofErr w:type="spellEnd"/>
            <w:r>
              <w:rPr>
                <w:sz w:val="20"/>
              </w:rPr>
              <w:t xml:space="preserve">/MiCaminito.txt"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arroja la excepción ya que el camino que le llega por parámetro no es válido.  </w:t>
            </w:r>
          </w:p>
        </w:tc>
      </w:tr>
      <w:tr w:rsidR="00013829" w:rsidTr="008F7074">
        <w:trPr>
          <w:trHeight w:val="94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loadGa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“Data/Level1.txt”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false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 se arroja la excepción ya que el camino que le llega por parámetro es válido.  </w:t>
            </w:r>
          </w:p>
        </w:tc>
      </w:tr>
      <w:tr w:rsidR="00013829" w:rsidTr="008F7074">
        <w:trPr>
          <w:trHeight w:val="94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saveGa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Dataa</w:t>
            </w:r>
            <w:proofErr w:type="spellEnd"/>
            <w:r>
              <w:rPr>
                <w:sz w:val="20"/>
              </w:rPr>
              <w:t xml:space="preserve">/MiCaminito.txt"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arroja la excepción ya que el camino que le llega por parámetro no es válido.  </w:t>
            </w:r>
          </w:p>
        </w:tc>
      </w:tr>
      <w:tr w:rsidR="00013829" w:rsidTr="008F7074">
        <w:trPr>
          <w:trHeight w:val="94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saveGa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“Data/savedGame.txt”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false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 se arroja la excepción ya que el camino que le llega por parámetro es válido.  </w:t>
            </w:r>
          </w:p>
        </w:tc>
      </w:tr>
    </w:tbl>
    <w:p w:rsidR="00013829" w:rsidRDefault="00013829"/>
    <w:tbl>
      <w:tblPr>
        <w:tblStyle w:val="TableGrid"/>
        <w:tblW w:w="10920" w:type="dxa"/>
        <w:tblInd w:w="21" w:type="dxa"/>
        <w:tblCellMar>
          <w:top w:w="126" w:type="dxa"/>
          <w:left w:w="9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77"/>
        <w:gridCol w:w="975"/>
        <w:gridCol w:w="1230"/>
        <w:gridCol w:w="2535"/>
        <w:gridCol w:w="5203"/>
      </w:tblGrid>
      <w:tr w:rsidR="00013829" w:rsidTr="008F7074">
        <w:trPr>
          <w:trHeight w:val="463"/>
        </w:trPr>
        <w:tc>
          <w:tcPr>
            <w:tcW w:w="10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>Objetivo de la Prueba: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​</w:t>
            </w:r>
            <w:r>
              <w:rPr>
                <w:sz w:val="20"/>
              </w:rPr>
              <w:t xml:space="preserve"> Verificar</w:t>
            </w:r>
            <w:proofErr w:type="gramEnd"/>
            <w:r>
              <w:rPr>
                <w:sz w:val="20"/>
              </w:rPr>
              <w:t xml:space="preserve"> que se agrega un puntaje correctamente. </w:t>
            </w:r>
          </w:p>
        </w:tc>
      </w:tr>
      <w:tr w:rsidR="00013829" w:rsidTr="008F7074">
        <w:trPr>
          <w:trHeight w:val="46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r>
              <w:rPr>
                <w:b/>
                <w:sz w:val="20"/>
              </w:rPr>
              <w:t xml:space="preserve">Clase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Método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Escenario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Valores de Entrada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b/>
                <w:sz w:val="20"/>
              </w:rPr>
              <w:t xml:space="preserve">Resultado </w:t>
            </w:r>
          </w:p>
        </w:tc>
      </w:tr>
      <w:tr w:rsidR="00013829" w:rsidTr="008F7074">
        <w:trPr>
          <w:trHeight w:val="947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addScor</w:t>
            </w:r>
            <w:proofErr w:type="spellEnd"/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right="594" w:firstLine="0"/>
              <w:jc w:val="left"/>
            </w:pPr>
            <w:r>
              <w:rPr>
                <w:sz w:val="20"/>
              </w:rPr>
              <w:t>name = “</w:t>
            </w:r>
            <w:proofErr w:type="spellStart"/>
            <w:r>
              <w:rPr>
                <w:sz w:val="20"/>
              </w:rPr>
              <w:t>kiko</w:t>
            </w:r>
            <w:proofErr w:type="spellEnd"/>
            <w:r>
              <w:rPr>
                <w:sz w:val="20"/>
              </w:rPr>
              <w:t xml:space="preserve">” score = 9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agrega correctamente un nuevo puntaje a la lista de puntajes, el tamaño de la lista ahora es 1. </w:t>
            </w:r>
          </w:p>
        </w:tc>
      </w:tr>
      <w:tr w:rsidR="00013829" w:rsidTr="008F7074">
        <w:trPr>
          <w:trHeight w:val="94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loadGa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“Data/Level1.txt”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false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 se arroja la excepción ya que el camino que le llega por parámetro es válido.  </w:t>
            </w:r>
          </w:p>
        </w:tc>
      </w:tr>
      <w:tr w:rsidR="00013829" w:rsidTr="008F7074">
        <w:trPr>
          <w:trHeight w:val="94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saveGa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Dataa</w:t>
            </w:r>
            <w:proofErr w:type="spellEnd"/>
            <w:r>
              <w:rPr>
                <w:sz w:val="20"/>
              </w:rPr>
              <w:t xml:space="preserve">/MiCaminito.txt"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true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 arroja la excepción ya que el camino que le llega por parámetro no es válido.  </w:t>
            </w:r>
          </w:p>
        </w:tc>
      </w:tr>
      <w:tr w:rsidR="00013829" w:rsidTr="008F7074">
        <w:trPr>
          <w:trHeight w:val="705"/>
        </w:trPr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829" w:rsidRDefault="00013829" w:rsidP="008F7074">
            <w:pPr>
              <w:spacing w:line="259" w:lineRule="auto"/>
              <w:ind w:left="2" w:firstLine="0"/>
              <w:jc w:val="left"/>
            </w:pPr>
            <w:proofErr w:type="spellStart"/>
            <w:r>
              <w:rPr>
                <w:sz w:val="20"/>
              </w:rPr>
              <w:t>Game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saveGa</w:t>
            </w:r>
            <w:proofErr w:type="spellEnd"/>
            <w:r>
              <w:rPr>
                <w:sz w:val="20"/>
              </w:rPr>
              <w:t xml:space="preserve"> me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setupScen</w:t>
            </w:r>
            <w:proofErr w:type="spellEnd"/>
            <w:r>
              <w:rPr>
                <w:sz w:val="20"/>
              </w:rPr>
              <w:t xml:space="preserve"> ary2 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camino = </w:t>
            </w:r>
          </w:p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“Data/savedGame.txt” </w:t>
            </w:r>
          </w:p>
        </w:tc>
        <w:tc>
          <w:tcPr>
            <w:tcW w:w="5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3829" w:rsidRDefault="00013829" w:rsidP="008F7074">
            <w:pPr>
              <w:spacing w:line="259" w:lineRule="auto"/>
              <w:ind w:left="0" w:firstLine="0"/>
              <w:jc w:val="left"/>
            </w:pPr>
            <w:proofErr w:type="gramStart"/>
            <w:r>
              <w:rPr>
                <w:sz w:val="20"/>
              </w:rPr>
              <w:t>false</w:t>
            </w:r>
            <w:proofErr w:type="gramEnd"/>
            <w:r>
              <w:rPr>
                <w:sz w:val="20"/>
              </w:rPr>
              <w:t xml:space="preserve">. </w:t>
            </w:r>
          </w:p>
          <w:p w:rsidR="00013829" w:rsidRPr="00013829" w:rsidRDefault="00013829" w:rsidP="008F7074">
            <w:pPr>
              <w:spacing w:line="259" w:lineRule="auto"/>
              <w:ind w:left="0" w:firstLine="0"/>
              <w:jc w:val="left"/>
              <w:rPr>
                <w:u w:val="single"/>
              </w:rPr>
            </w:pPr>
            <w:r>
              <w:rPr>
                <w:sz w:val="20"/>
              </w:rPr>
              <w:t xml:space="preserve">No se arroja la excepción ya que el camino que le llega </w:t>
            </w:r>
            <w:r>
              <w:rPr>
                <w:sz w:val="20"/>
              </w:rPr>
              <w:t>por parámetro es valido</w:t>
            </w:r>
          </w:p>
        </w:tc>
      </w:tr>
    </w:tbl>
    <w:p w:rsidR="00013829" w:rsidRDefault="00013829"/>
    <w:sectPr w:rsidR="00013829" w:rsidSect="00DB62E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EB"/>
    <w:rsid w:val="00013829"/>
    <w:rsid w:val="00D0322C"/>
    <w:rsid w:val="00D55060"/>
    <w:rsid w:val="00DB62EB"/>
    <w:rsid w:val="00F5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106DF3-A3B5-46F9-A912-61B862B6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2EB"/>
    <w:pPr>
      <w:spacing w:after="0" w:line="285" w:lineRule="auto"/>
      <w:ind w:left="25" w:hanging="10"/>
      <w:jc w:val="both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B62EB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Valencia Valencia</dc:creator>
  <cp:keywords/>
  <dc:description/>
  <cp:lastModifiedBy>Julian Alberto Valencia Valencia</cp:lastModifiedBy>
  <cp:revision>2</cp:revision>
  <dcterms:created xsi:type="dcterms:W3CDTF">2019-11-12T04:19:00Z</dcterms:created>
  <dcterms:modified xsi:type="dcterms:W3CDTF">2019-11-12T04:32:00Z</dcterms:modified>
</cp:coreProperties>
</file>