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heading=h.n3tu35x00u3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PLAN DE CAPACITACION DE CLIENTE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2427922</wp:posOffset>
            </wp:positionH>
            <wp:positionV relativeFrom="paragraph">
              <wp:posOffset>102870</wp:posOffset>
            </wp:positionV>
            <wp:extent cx="756285" cy="732790"/>
            <wp:effectExtent b="0" l="0" r="0" t="0"/>
            <wp:wrapSquare wrapText="bothSides" distB="0" distT="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" cy="732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Versión: 8.0.1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Responsable técnico: (David Santiago Forero Galindo)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Fecha de elaboración: 09/06/2025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Institución: SENA – Análisis y Desarrollo de Software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Proyecto Web desplegado en Azure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Elaborado por: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Equipo de Desarrollo Pistón Rojo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4ww1zrtd0rx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iiva1th1zt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INFORMACIÓN GENERAL</w:t>
            </w:r>
          </w:hyperlink>
          <w:hyperlink w:anchor="_heading=h.giiva1th1zt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3jd3u6p19w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DIAGNÓSTICO DE NECESIDADES</w:t>
            </w:r>
          </w:hyperlink>
          <w:hyperlink w:anchor="_heading=h.33jd3u6p19w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cn60vcefb4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Metodología utilizada</w:t>
            </w:r>
          </w:hyperlink>
          <w:hyperlink w:anchor="_heading=h.scn60vcefb4j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n3ldgclk06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Necesidades detectadas</w:t>
            </w:r>
          </w:hyperlink>
          <w:hyperlink w:anchor="_heading=h.kn3ldgclk06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i2y6lbgser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OBJETIVOS DEL PLAN</w:t>
            </w:r>
          </w:hyperlink>
          <w:hyperlink w:anchor="_heading=h.wi2y6lbgser9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1v4uv6t807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Objetivo general</w:t>
            </w:r>
          </w:hyperlink>
          <w:hyperlink w:anchor="_heading=h.l1v4uv6t8075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83ylv5r845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Objetivos específicos</w:t>
            </w:r>
          </w:hyperlink>
          <w:hyperlink w:anchor="_heading=h.g83ylv5r845z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3zjbino8b5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PROGRAMAS DE CAPACITACIÓN</w:t>
            </w:r>
          </w:hyperlink>
          <w:hyperlink w:anchor="_heading=h.73zjbino8b54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0"/>
            </w:tabs>
            <w:spacing w:after="100" w:before="0" w:line="278.0000000000000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467886"/>
              <w:sz w:val="24"/>
              <w:szCs w:val="24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giiva1th1zt0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INFORMACIÓN GENERAL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Empresa: Pistón Rojo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Área/Departamento: Atención al Cliente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Período de ejecución: 09/06/2025 – 12/06/2025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Responsable técnico: David Santiago Forero Galindo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Presupuesto asignado: No aplica (proyecto formativo del SENA)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Institución: SENA – Análisis y Desarrollo de Software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Proyecto: Sistema Web Pistón Rojo desplegado en Azure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33jd3u6p19w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 DIAGNÓSTICO DE NECESIDADES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scn60vcefb4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2.1. Metodología utilizada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Revisión del flujo de uso del módulo de citas.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Encuestas a usuarios potenciales.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Evaluación de usabilidad de la interfaz.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Simulación de escenarios reales.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kn3ldgclk063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2.2. Necesidades detectadas</w:t>
      </w:r>
    </w:p>
    <w:tbl>
      <w:tblPr>
        <w:tblStyle w:val="Table1"/>
        <w:tblW w:w="70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82"/>
        <w:gridCol w:w="4226"/>
        <w:gridCol w:w="1095"/>
        <w:tblGridChange w:id="0">
          <w:tblGrid>
            <w:gridCol w:w="1682"/>
            <w:gridCol w:w="4226"/>
            <w:gridCol w:w="109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Módulo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Brecha de conocimiento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Gestión de Citas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Agendamiento, validaciones y seguimiento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Navegación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Rutas básicas y flujo de inicio de sesión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wi2y6lbgser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OBJETIVOS DEL PLAN</w:t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l1v4uv6t8075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3.1. Objetivo general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Capacitar al cliente en el uso del sistema Pistón Rojo para el agendamiento y consulta de citas, facilitando su experiencia digital y reduciendo errores comunes.</w:t>
      </w:r>
    </w:p>
    <w:p w:rsidR="00000000" w:rsidDel="00000000" w:rsidP="00000000" w:rsidRDefault="00000000" w:rsidRPr="00000000" w14:paraId="0000006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g83ylv5r845z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3.2. Objetivos específicos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Conocer el rol del Cliente dentro del sistema.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Agendar correctamente una cita con validación de datos.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el estado de sus citas agendadas.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Familiarizarse con el acceso, recuperación de clave y navegación del sistema.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Reportar incidencias básicas si se presentan fallas.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73zjbino8b54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PROGRAMAS DE CAPACITACIÓN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4.1. Programa 1: Introducción al sistema y acceso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Dirigido 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Nivel: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Básico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Competencias técnicas a desarrollar: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Acceso al sistema y recuperación de clave</w:t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Navegación básica por el sitio web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Contenidos temáticos:</w:t>
      </w:r>
    </w:p>
    <w:p w:rsidR="00000000" w:rsidDel="00000000" w:rsidP="00000000" w:rsidRDefault="00000000" w:rsidRPr="00000000" w14:paraId="00000087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es Pistón Rojo?</w:t>
      </w:r>
    </w:p>
    <w:p w:rsidR="00000000" w:rsidDel="00000000" w:rsidP="00000000" w:rsidRDefault="00000000" w:rsidRPr="00000000" w14:paraId="00000088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Ingreso y autenticación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Funcionalidades disponibles para el cliente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Modalidad: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Presencial (simulada)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Entorno de práctica: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Producción restringida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Material didáctico: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Manual del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Duración: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horas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Fechas tentativas: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09/06/2025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Facilitador: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Equipo de Desarrollo Pistón Rojo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Certificación: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Indicadores de evaluación: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Acceso exitoso y navegación sin asistencia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684530</wp:posOffset>
            </wp:positionH>
            <wp:positionV relativeFrom="paragraph">
              <wp:posOffset>16510</wp:posOffset>
            </wp:positionV>
            <wp:extent cx="4243070" cy="1781175"/>
            <wp:effectExtent b="0" l="0" r="0" t="0"/>
            <wp:wrapSquare wrapText="bothSides" distB="0" distT="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4.2. Programa 2: Agendamiento de citas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Dirigido 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Cliente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Nivel: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Básico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Competencias técnicas a desarrollar: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Registro de cita con validaciones</w:t>
      </w:r>
    </w:p>
    <w:p w:rsidR="00000000" w:rsidDel="00000000" w:rsidP="00000000" w:rsidRDefault="00000000" w:rsidRPr="00000000" w14:paraId="0000009E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Selección de fecha disponible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Contenidos temáticos: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Formulario de citas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Restricciones por fecha y documento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Modalidad: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Presencial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Entorno de práctica: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Sandbox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Material didáctico: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Manual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Duración: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 horas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Fechas tentativas: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10/06/2025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Facilitador: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Interno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Certificación: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Indicadores de evaluación: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Cita registrada exitosamente y validaciones superadas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512182</wp:posOffset>
            </wp:positionH>
            <wp:positionV relativeFrom="paragraph">
              <wp:posOffset>105936</wp:posOffset>
            </wp:positionV>
            <wp:extent cx="5010062" cy="2396358"/>
            <wp:effectExtent b="0" l="0" r="0" t="0"/>
            <wp:wrapSquare wrapText="bothSides" distB="0" distT="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062" cy="2396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4.3. Programa 3: Consulta de citas y estados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Dirigido 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Cliente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Nivel: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Básico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Competencias técnicas a desarrollar: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Consulta por número de documento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Interpretación del estado de la cita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Contenidos temáticos: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Acceso al historial de citas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Estados posibles y qué significan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Modalidad: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Presencial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Entorno de práctica: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Producción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Material didáctico: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Manual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Duración: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2 horas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Fechas tentativas: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11/06/2025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Facilitador: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Interno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Certificación: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Indicadores de evaluación: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Consulta efectiva y comprensión del estado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314960</wp:posOffset>
            </wp:positionV>
            <wp:extent cx="5612130" cy="2348865"/>
            <wp:effectExtent b="0" l="0" r="0" t="0"/>
            <wp:wrapSquare wrapText="bothSides" distB="0" distT="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CRONOGRAMA GENERAL</w:t>
      </w:r>
    </w:p>
    <w:tbl>
      <w:tblPr>
        <w:tblStyle w:val="Table2"/>
        <w:tblW w:w="65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48"/>
        <w:gridCol w:w="707"/>
        <w:gridCol w:w="813"/>
        <w:gridCol w:w="1076"/>
        <w:gridCol w:w="775"/>
        <w:tblGridChange w:id="0">
          <w:tblGrid>
            <w:gridCol w:w="3148"/>
            <w:gridCol w:w="707"/>
            <w:gridCol w:w="813"/>
            <w:gridCol w:w="1076"/>
            <w:gridCol w:w="77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Lunes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Martes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Miércoles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Jueves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Introducción y acceso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Agendamiento de citas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 y seguimiento de citas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Evaluación y feedback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METODOLOGÍA DE EVALUACIÓN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6.1. Evaluación de reacción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Encuesta de satisfacción al finalizar cada módulo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Retroalimentación oral con ejemplos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6.2. Evaluación de aprendizaje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Registro y consulta de citas simuladas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Cuestionario de comprensión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6.3. Evaluación de transferencia</w:t>
      </w:r>
    </w:p>
    <w:p w:rsidR="00000000" w:rsidDel="00000000" w:rsidP="00000000" w:rsidRDefault="00000000" w:rsidRPr="00000000" w14:paraId="000000E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Revisión del comportamiento del cliente en el sistema a 30 días</w:t>
      </w:r>
    </w:p>
    <w:p w:rsidR="00000000" w:rsidDel="00000000" w:rsidP="00000000" w:rsidRDefault="00000000" w:rsidRPr="00000000" w14:paraId="000000EA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Detección de errores frecuentes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Encuesta de seguimiento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SEGUIMIENTO Y MEJORA CONTINUA</w:t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Revisión mensual de interacciones por módulo</w:t>
      </w:r>
    </w:p>
    <w:p w:rsidR="00000000" w:rsidDel="00000000" w:rsidP="00000000" w:rsidRDefault="00000000" w:rsidRPr="00000000" w14:paraId="000000F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Inclusión de mejoras en manual y formularios según dudas frecuentes</w:t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Apertura de canal de soporte por correo o WhatsApp</w:t>
      </w:r>
    </w:p>
    <w:p w:rsidR="00000000" w:rsidDel="00000000" w:rsidP="00000000" w:rsidRDefault="00000000" w:rsidRPr="00000000" w14:paraId="000000F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Publicación de boletines con novedades del sistema</w:t>
      </w:r>
    </w:p>
    <w:p w:rsidR="00000000" w:rsidDel="00000000" w:rsidP="00000000" w:rsidRDefault="00000000" w:rsidRPr="00000000" w14:paraId="000000F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ANEXOS</w:t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Manual de Usuario Cliente</w:t>
      </w:r>
    </w:p>
    <w:p w:rsidR="00000000" w:rsidDel="00000000" w:rsidP="00000000" w:rsidRDefault="00000000" w:rsidRPr="00000000" w14:paraId="000000F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Cronograma impreso</w:t>
      </w:r>
    </w:p>
    <w:p w:rsidR="00000000" w:rsidDel="00000000" w:rsidP="00000000" w:rsidRDefault="00000000" w:rsidRPr="00000000" w14:paraId="000000F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Capturas de módulos clave (citas)</w:t>
      </w:r>
    </w:p>
    <w:p w:rsidR="00000000" w:rsidDel="00000000" w:rsidP="00000000" w:rsidRDefault="00000000" w:rsidRPr="00000000" w14:paraId="000000FB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Formulario de evaluación</w:t>
      </w:r>
    </w:p>
    <w:p w:rsidR="00000000" w:rsidDel="00000000" w:rsidP="00000000" w:rsidRDefault="00000000" w:rsidRPr="00000000" w14:paraId="000000F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Preguntas frecuentes del cliente</w:t>
      </w:r>
    </w:p>
    <w:p w:rsidR="00000000" w:rsidDel="00000000" w:rsidP="00000000" w:rsidRDefault="00000000" w:rsidRPr="00000000" w14:paraId="000000F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Guía de solución de errores comunes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Elaborado por: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Equipo de Desarrollo Pistón Rojo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Revisado por: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Instructor SENA – ADSO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Aprobado por: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Coordinador de Proyecto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Fecha de elaboración: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09/06/2025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C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424B9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424B9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424B96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424B9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424B96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424B96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424B96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424B96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424B96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424B9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424B9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424B9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424B9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424B96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424B96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424B96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424B9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424B96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424B96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424B9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424B96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424B9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424B9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424B96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424B96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424B96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424B9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424B96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424B96"/>
    <w:rPr>
      <w:b w:val="1"/>
      <w:bCs w:val="1"/>
      <w:smallCaps w:val="1"/>
      <w:color w:val="0f4761" w:themeColor="accent1" w:themeShade="0000BF"/>
      <w:spacing w:val="5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684588"/>
    <w:pPr>
      <w:spacing w:after="0" w:before="240" w:line="259" w:lineRule="auto"/>
      <w:outlineLvl w:val="9"/>
    </w:pPr>
    <w:rPr>
      <w:kern w:val="0"/>
      <w:sz w:val="32"/>
      <w:szCs w:val="32"/>
      <w:lang w:eastAsia="es-CO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684588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684588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 w:val="1"/>
    <w:rsid w:val="00684588"/>
    <w:rPr>
      <w:color w:val="467886" w:themeColor="hyperlink"/>
      <w:u w:val="single"/>
    </w:rPr>
  </w:style>
  <w:style w:type="paragraph" w:styleId="Listaconvietas">
    <w:name w:val="List Bullet"/>
    <w:basedOn w:val="Normal"/>
    <w:uiPriority w:val="99"/>
    <w:unhideWhenUsed w:val="1"/>
    <w:rsid w:val="002925B5"/>
    <w:pPr>
      <w:numPr>
        <w:numId w:val="5"/>
      </w:numPr>
      <w:spacing w:after="200" w:line="276" w:lineRule="auto"/>
      <w:contextualSpacing w:val="1"/>
    </w:pPr>
    <w:rPr>
      <w:rFonts w:eastAsiaTheme="minorEastAsia"/>
      <w:kern w:val="0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 w:val="1"/>
    <w:unhideWhenUsed w:val="1"/>
    <w:rsid w:val="0092140B"/>
    <w:rPr>
      <w:rFonts w:ascii="Times New Roman" w:cs="Times New Roman" w:hAnsi="Times New Roman"/>
    </w:rPr>
  </w:style>
  <w:style w:type="table" w:styleId="Tablaconcuadrcula">
    <w:name w:val="Table Grid"/>
    <w:basedOn w:val="Tablanormal"/>
    <w:uiPriority w:val="39"/>
    <w:rsid w:val="009214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AB2E92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B2E92"/>
    <w:rPr>
      <w:lang w:val="es-MX"/>
    </w:rPr>
  </w:style>
  <w:style w:type="paragraph" w:styleId="Piedepgina">
    <w:name w:val="footer"/>
    <w:basedOn w:val="Normal"/>
    <w:link w:val="PiedepginaCar"/>
    <w:uiPriority w:val="99"/>
    <w:unhideWhenUsed w:val="1"/>
    <w:rsid w:val="00AB2E92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B2E92"/>
    <w:rPr>
      <w:lang w:val="es-MX"/>
    </w:rPr>
  </w:style>
  <w:style w:type="paragraph" w:styleId="Sinespaciado">
    <w:name w:val="No Spacing"/>
    <w:uiPriority w:val="1"/>
    <w:qFormat w:val="1"/>
    <w:rsid w:val="00A11D8A"/>
    <w:pPr>
      <w:spacing w:after="0" w:line="240" w:lineRule="auto"/>
    </w:pPr>
    <w:rPr>
      <w:lang w:val="es-MX"/>
    </w:rPr>
  </w:style>
  <w:style w:type="character" w:styleId="Textoennegrita">
    <w:name w:val="Strong"/>
    <w:basedOn w:val="Fuentedeprrafopredeter"/>
    <w:uiPriority w:val="22"/>
    <w:qFormat w:val="1"/>
    <w:rsid w:val="009D304E"/>
    <w:rPr>
      <w:b w:val="1"/>
      <w:b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nUuqrjSVsJVIwLRkD2vAwJCEqA==">CgMxLjAyDmgubjN0dTM1eDAwdTNlMg5oLjR3dzF6cnRkMHJ4ODIOaC5naWl2YTF0aDF6dDAyDmguMzNqZDN1NnAxOXdsMg5oLnNjbjYwdmNlZmI0ajIOaC5rbjNsZGdjbGswNjMyDmgud2kyeTZsYmdzZXI5Mg5oLmwxdjR1djZ0ODA3NTIOaC5nODN5bHY1cjg0NXoyDmguNzN6amJpbm84YjU0OAByITFfeFE4aUhBN1RWNG9TNGs0bDE4MjlQaHlvQW1ackVvUQ==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2025-06-10T06:42:00Z</dcterms:created>
  <dc:creator>Jhon Harold Murillo Ramirez</dc:creator>
</cp:coreProperties>
</file>