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404D" w14:textId="5F57C5AB" w:rsidR="00246ADA" w:rsidRDefault="00246ADA" w:rsidP="00246ADA">
      <w:pPr>
        <w:pStyle w:val="Heading1"/>
      </w:pPr>
      <w:r w:rsidRPr="00AF67EC">
        <w:t>Editor in Chief</w:t>
      </w:r>
    </w:p>
    <w:p w14:paraId="6DC40768" w14:textId="56211365" w:rsidR="005F0292" w:rsidRDefault="00AF67EC">
      <w:r w:rsidRPr="00AF67EC">
        <w:t xml:space="preserve">Dear </w:t>
      </w:r>
      <w:proofErr w:type="gramStart"/>
      <w:r w:rsidRPr="00AF67EC">
        <w:t>Dr.</w:t>
      </w:r>
      <w:proofErr w:type="gramEnd"/>
      <w:r w:rsidRPr="00AF67EC">
        <w:t xml:space="preserve"> Corlett:</w:t>
      </w:r>
      <w:r w:rsidRPr="00AF67EC">
        <w:br/>
      </w:r>
      <w:r w:rsidRPr="00AF67EC">
        <w:br/>
        <w:t>The review of your manuscript entitled "Auditory Perceptual Biases in Schizophrenia:</w:t>
      </w:r>
      <w:r w:rsidRPr="00AF67EC">
        <w:br/>
        <w:t>A Case-Control Study Using Sine-Wave Speech" has been completed.  The editors and referees have made a number of substantive comments that will require your attention and response, provided you wish to resubmit your article to Schizophrenia Bulletin.  Please be advised that not all resubmissions result in acceptance.</w:t>
      </w:r>
      <w:r w:rsidRPr="00AF67EC">
        <w:br/>
      </w:r>
      <w:r w:rsidRPr="00AF67EC">
        <w:br/>
        <w:t>If you elect to submit a revision, please carefully consider the appended reviews in revising your manuscript.  A detailed description of the changes made to the manuscript must be inserted into the Author's Response box during resubmission. You must adhere to the word count limitation when submitting your revision.</w:t>
      </w:r>
      <w:r w:rsidRPr="00AF67EC">
        <w:br/>
      </w:r>
      <w:r w:rsidRPr="00AF67EC">
        <w:br/>
        <w:t xml:space="preserve">To upload your revised manuscript, log into https://mc.manuscriptcentral.com/szbltn and enter your Author </w:t>
      </w:r>
      <w:proofErr w:type="spellStart"/>
      <w:r w:rsidRPr="00AF67EC">
        <w:t>Center</w:t>
      </w:r>
      <w:proofErr w:type="spellEnd"/>
      <w:r w:rsidRPr="00AF67EC">
        <w:t>, where you will find the original manuscript listed under "Manuscripts with Decisions." Under "Actions," click on "Create a Revision." Your manuscript number will be appended to denote a revision. IMPORTANT: Your original files will remain on the system until you remove them. Please delete any redundant files before completing the resubmission.</w:t>
      </w:r>
      <w:r w:rsidRPr="00AF67EC">
        <w:br/>
      </w:r>
      <w:r w:rsidRPr="00AF67EC">
        <w:br/>
        <w:t>Thank you for submitting your manuscript to the Schizophrenia Bulletin and we look forward to receiving your revision.</w:t>
      </w:r>
      <w:r w:rsidRPr="00AF67EC">
        <w:br/>
      </w:r>
      <w:r w:rsidRPr="00AF67EC">
        <w:br/>
        <w:t>Sincerely,</w:t>
      </w:r>
      <w:r w:rsidRPr="00AF67EC">
        <w:br/>
      </w:r>
      <w:r w:rsidRPr="00AF67EC">
        <w:br/>
        <w:t>Prof. Philip Harvey</w:t>
      </w:r>
      <w:r w:rsidRPr="00AF67EC">
        <w:br/>
        <w:t>Editor in Chief, Schizophrenia Bulletin</w:t>
      </w:r>
      <w:r w:rsidRPr="00AF67EC">
        <w:br/>
      </w:r>
      <w:hyperlink r:id="rId4" w:history="1">
        <w:r w:rsidR="005F0292" w:rsidRPr="00A81AF0">
          <w:rPr>
            <w:rStyle w:val="Hyperlink"/>
          </w:rPr>
          <w:t>Philipdharvey1@cs.com</w:t>
        </w:r>
      </w:hyperlink>
    </w:p>
    <w:p w14:paraId="5473416A" w14:textId="77777777" w:rsidR="005F0292" w:rsidRDefault="005F0292"/>
    <w:p w14:paraId="137D9ACD" w14:textId="77777777" w:rsidR="005F0292" w:rsidRPr="00B4446B" w:rsidRDefault="005F0292" w:rsidP="00B4446B">
      <w:pPr>
        <w:ind w:left="720"/>
        <w:rPr>
          <w:b/>
          <w:bCs/>
        </w:rPr>
      </w:pPr>
      <w:r w:rsidRPr="00B4446B">
        <w:rPr>
          <w:b/>
          <w:bCs/>
        </w:rPr>
        <w:t>Dear Prof Harvey,</w:t>
      </w:r>
    </w:p>
    <w:p w14:paraId="540E8124" w14:textId="5B4935C4" w:rsidR="009D05E5" w:rsidRPr="00B4446B" w:rsidRDefault="005F0292" w:rsidP="00B4446B">
      <w:pPr>
        <w:ind w:left="720"/>
        <w:rPr>
          <w:b/>
          <w:bCs/>
        </w:rPr>
      </w:pPr>
      <w:r w:rsidRPr="00B4446B">
        <w:rPr>
          <w:b/>
          <w:bCs/>
        </w:rPr>
        <w:t xml:space="preserve">We appreciate your </w:t>
      </w:r>
      <w:r w:rsidR="009D05E5" w:rsidRPr="00B4446B">
        <w:rPr>
          <w:b/>
          <w:bCs/>
        </w:rPr>
        <w:t>invitation to resubmit. We have addressed all the comments and in consequence we believe the manuscript have considerably improved. Thank you and we hope t</w:t>
      </w:r>
      <w:r w:rsidR="005B4478">
        <w:rPr>
          <w:b/>
          <w:bCs/>
        </w:rPr>
        <w:t>his version is deemed suitable for publication</w:t>
      </w:r>
      <w:r w:rsidR="009D05E5" w:rsidRPr="00B4446B">
        <w:rPr>
          <w:b/>
          <w:bCs/>
        </w:rPr>
        <w:t xml:space="preserve">. </w:t>
      </w:r>
    </w:p>
    <w:p w14:paraId="3E5548C4" w14:textId="5ED9315D" w:rsidR="005F0292" w:rsidRPr="00B4446B" w:rsidRDefault="009D05E5" w:rsidP="00B4446B">
      <w:pPr>
        <w:ind w:left="720"/>
        <w:rPr>
          <w:b/>
          <w:bCs/>
        </w:rPr>
      </w:pPr>
      <w:r w:rsidRPr="00B4446B">
        <w:rPr>
          <w:b/>
          <w:bCs/>
        </w:rPr>
        <w:t xml:space="preserve">In the next pages we </w:t>
      </w:r>
      <w:r w:rsidR="005B4478">
        <w:rPr>
          <w:b/>
          <w:bCs/>
        </w:rPr>
        <w:t>list</w:t>
      </w:r>
      <w:r w:rsidRPr="00B4446B">
        <w:rPr>
          <w:b/>
          <w:bCs/>
        </w:rPr>
        <w:t xml:space="preserve"> the </w:t>
      </w:r>
      <w:r w:rsidR="00B4446B" w:rsidRPr="00B4446B">
        <w:rPr>
          <w:b/>
          <w:bCs/>
        </w:rPr>
        <w:t>reviewers’</w:t>
      </w:r>
      <w:r w:rsidRPr="00B4446B">
        <w:rPr>
          <w:b/>
          <w:bCs/>
        </w:rPr>
        <w:t xml:space="preserve"> </w:t>
      </w:r>
      <w:r w:rsidR="00623E2E">
        <w:rPr>
          <w:b/>
          <w:bCs/>
        </w:rPr>
        <w:t>comments</w:t>
      </w:r>
      <w:r w:rsidRPr="00B4446B">
        <w:rPr>
          <w:b/>
          <w:bCs/>
        </w:rPr>
        <w:t xml:space="preserve"> and </w:t>
      </w:r>
      <w:r w:rsidR="00623E2E">
        <w:rPr>
          <w:b/>
          <w:bCs/>
        </w:rPr>
        <w:t>our responses</w:t>
      </w:r>
      <w:r w:rsidRPr="00B4446B">
        <w:rPr>
          <w:b/>
          <w:bCs/>
        </w:rPr>
        <w:t xml:space="preserve"> in bold</w:t>
      </w:r>
      <w:r w:rsidR="00B4446B">
        <w:rPr>
          <w:b/>
          <w:bCs/>
        </w:rPr>
        <w:t xml:space="preserve"> (as this paragraph is written)</w:t>
      </w:r>
      <w:r w:rsidRPr="00B4446B">
        <w:rPr>
          <w:b/>
          <w:bCs/>
        </w:rPr>
        <w:t>.</w:t>
      </w:r>
    </w:p>
    <w:p w14:paraId="19A6EA30" w14:textId="74A94166" w:rsidR="00246ADA" w:rsidRDefault="00AF67EC" w:rsidP="005B4478">
      <w:r w:rsidRPr="00B4446B">
        <w:rPr>
          <w:b/>
          <w:bCs/>
        </w:rPr>
        <w:br/>
      </w:r>
    </w:p>
    <w:p w14:paraId="5CDD307A" w14:textId="77777777" w:rsidR="00246ADA" w:rsidRDefault="00246ADA">
      <w:r>
        <w:br w:type="page"/>
      </w:r>
    </w:p>
    <w:p w14:paraId="3E1A2DC3" w14:textId="77777777" w:rsidR="00FA0278" w:rsidRDefault="00AF67EC">
      <w:r w:rsidRPr="00AF67EC">
        <w:lastRenderedPageBreak/>
        <w:t>Editor's Comments to Author:</w:t>
      </w:r>
      <w:r w:rsidRPr="00AF67EC">
        <w:br/>
      </w:r>
      <w:r w:rsidRPr="00AF67EC">
        <w:br/>
        <w:t>Review Editor</w:t>
      </w:r>
      <w:r w:rsidRPr="00AF67EC">
        <w:br/>
        <w:t>Comments to the Author:</w:t>
      </w:r>
      <w:r w:rsidRPr="00AF67EC">
        <w:br/>
        <w:t>This paper had three reviews that ranged in their level of enthusiasm.</w:t>
      </w:r>
      <w:r w:rsidRPr="00AF67EC">
        <w:br/>
        <w:t>However, I think that all suggestions are in fact addressable with revision.</w:t>
      </w:r>
      <w:r w:rsidRPr="00AF67EC">
        <w:br/>
      </w:r>
      <w:r w:rsidRPr="00AF67EC">
        <w:br/>
        <w:t>Reviewer(s)' Comments to Author:</w:t>
      </w:r>
      <w:r w:rsidRPr="00AF67EC">
        <w:br/>
      </w:r>
      <w:r w:rsidRPr="00AF67EC">
        <w:br/>
      </w:r>
      <w:r w:rsidRPr="00246ADA">
        <w:rPr>
          <w:rStyle w:val="Heading1Char"/>
        </w:rPr>
        <w:t>Referee: 1</w:t>
      </w:r>
      <w:r w:rsidRPr="00246ADA">
        <w:rPr>
          <w:rStyle w:val="Heading1Char"/>
        </w:rPr>
        <w:br/>
      </w:r>
      <w:r w:rsidRPr="00AF67EC">
        <w:br/>
        <w:t>Comments to the Author</w:t>
      </w:r>
      <w:r w:rsidRPr="00AF67EC">
        <w:br/>
        <w:t xml:space="preserve">In this manuscript, Castiello et al. hypothesize that people with Schizophrenia have increased expectations for speech, and whether this expectation is further enhanced following exposure to unaltered speech stimuli. They test this by </w:t>
      </w:r>
      <w:proofErr w:type="spellStart"/>
      <w:r w:rsidRPr="00AF67EC">
        <w:t>analyzing</w:t>
      </w:r>
      <w:proofErr w:type="spellEnd"/>
      <w:r w:rsidRPr="00AF67EC">
        <w:t xml:space="preserve"> participants’ yes/no responses to (degraded) sine-wave-speech stimuli both before and after exposure to undegraded stimuli. They report that participants with SZ have an elevated tendency to report the presence of speech but find no group-level differences linked to exposure to unaltered speech stimuli. The methods and results are reported very clearly. However, there are a few weaknesses in the study that make it difficult to interpret the results and connect them with their hypotheses.</w:t>
      </w:r>
    </w:p>
    <w:p w14:paraId="63C74236" w14:textId="090C7611" w:rsidR="00DB2F1E" w:rsidRDefault="00AF67EC">
      <w:r w:rsidRPr="00AF67EC">
        <w:t>1) I’m not sure if a binary yes/no response is sufficient to distinguish a decision bias from perceptual bias. This is an important limitation that is not discussed anywhere in the study, yet the title mentions perceptual bias.</w:t>
      </w:r>
    </w:p>
    <w:p w14:paraId="2469A1E1" w14:textId="73850791" w:rsidR="004D5454" w:rsidRPr="00194A03" w:rsidRDefault="005B4478" w:rsidP="00E377CB">
      <w:pPr>
        <w:ind w:left="720"/>
        <w:rPr>
          <w:rFonts w:ascii="Times New Roman" w:hAnsi="Times New Roman" w:cs="Times New Roman"/>
        </w:rPr>
      </w:pPr>
      <w:r>
        <w:rPr>
          <w:b/>
          <w:bCs/>
        </w:rPr>
        <w:t xml:space="preserve">Thank you. </w:t>
      </w:r>
      <w:r w:rsidR="00DB2F1E" w:rsidRPr="00DB2F1E">
        <w:rPr>
          <w:b/>
          <w:bCs/>
        </w:rPr>
        <w:t xml:space="preserve">We </w:t>
      </w:r>
      <w:r>
        <w:rPr>
          <w:b/>
          <w:bCs/>
        </w:rPr>
        <w:t>now include this</w:t>
      </w:r>
      <w:r w:rsidR="00DB2F1E" w:rsidRPr="00EF3BAF">
        <w:rPr>
          <w:b/>
          <w:bCs/>
        </w:rPr>
        <w:t xml:space="preserve"> </w:t>
      </w:r>
      <w:r w:rsidR="00DB2F1E" w:rsidRPr="00344491">
        <w:rPr>
          <w:b/>
          <w:bCs/>
        </w:rPr>
        <w:t>idea</w:t>
      </w:r>
      <w:r w:rsidR="00623E2E" w:rsidRPr="00344491">
        <w:rPr>
          <w:b/>
          <w:bCs/>
        </w:rPr>
        <w:t xml:space="preserve"> in the L</w:t>
      </w:r>
      <w:r w:rsidR="00DB2F1E" w:rsidRPr="00344491">
        <w:rPr>
          <w:b/>
          <w:bCs/>
        </w:rPr>
        <w:t>imitation</w:t>
      </w:r>
      <w:r>
        <w:rPr>
          <w:b/>
          <w:bCs/>
        </w:rPr>
        <w:t>s section</w:t>
      </w:r>
      <w:r w:rsidR="00DB2F1E" w:rsidRPr="00344491">
        <w:rPr>
          <w:b/>
          <w:bCs/>
        </w:rPr>
        <w:t>. It reads as</w:t>
      </w:r>
      <w:r>
        <w:rPr>
          <w:b/>
          <w:bCs/>
        </w:rPr>
        <w:t xml:space="preserve"> follows</w:t>
      </w:r>
      <w:r w:rsidR="00DB2F1E" w:rsidRPr="00344491">
        <w:rPr>
          <w:b/>
          <w:bCs/>
        </w:rPr>
        <w:t>:</w:t>
      </w:r>
      <w:r w:rsidR="0059408D" w:rsidRPr="00344491">
        <w:rPr>
          <w:b/>
          <w:bCs/>
        </w:rPr>
        <w:t xml:space="preserve"> </w:t>
      </w:r>
      <w:r w:rsidR="00194A03" w:rsidRPr="00194A03">
        <w:rPr>
          <w:rFonts w:ascii="Times New Roman" w:hAnsi="Times New Roman" w:cs="Times New Roman"/>
          <w:b/>
          <w:bCs/>
          <w:highlight w:val="yellow"/>
        </w:rPr>
        <w:t>Reporting more speech may not imply perceiving more speech. Our data show that participants report more speech, i.e., a decision bias. We interpreted this as perceptual bias given that previous research with these stimuli has shown neural and behavioural specificity for the presence of speech</w:t>
      </w:r>
      <w:sdt>
        <w:sdtPr>
          <w:rPr>
            <w:rFonts w:ascii="Times New Roman" w:hAnsi="Times New Roman" w:cs="Times New Roman"/>
            <w:b/>
            <w:bCs/>
            <w:color w:val="000000"/>
            <w:highlight w:val="yellow"/>
            <w:vertAlign w:val="superscript"/>
          </w:rPr>
          <w:tag w:val="MENDELEY_CITATION_v3_eyJjaXRhdGlvbklEIjoiTUVOREVMRVlfQ0lUQVRJT05fYTFhNmU1MmUtYWMxYS00OWI3LThjMTEtYTA3ZjkyNTBiMDczIiwicHJvcGVydGllcyI6eyJub3RlSW5kZXgiOjB9LCJpc0VkaXRlZCI6ZmFsc2UsIm1hbnVhbE92ZXJyaWRlIjp7ImlzTWFudWFsbHlPdmVycmlkZGVuIjpmYWxzZSwiY2l0ZXByb2NUZXh0IjoiPHN1cD4xMiwxOD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NvbnRhaW5lci10aXRsZS1zaG9ydCI6Ik5ldXJvc2NpIENvbnNjaW91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n0sImlzVGVtcG9yYXJ5IjpmYWxzZX1dfQ=="/>
          <w:id w:val="1049503495"/>
          <w:placeholder>
            <w:docPart w:val="24A5CC2A1607F242B24D49A0EAB9246C"/>
          </w:placeholder>
        </w:sdtPr>
        <w:sdtEndPr/>
        <w:sdtContent>
          <w:r w:rsidR="00194A03" w:rsidRPr="00194A03">
            <w:rPr>
              <w:rFonts w:ascii="Times New Roman" w:hAnsi="Times New Roman" w:cs="Times New Roman"/>
              <w:b/>
              <w:bCs/>
              <w:color w:val="000000"/>
              <w:highlight w:val="yellow"/>
              <w:vertAlign w:val="superscript"/>
            </w:rPr>
            <w:t>12,18</w:t>
          </w:r>
        </w:sdtContent>
      </w:sdt>
      <w:r w:rsidR="00194A03" w:rsidRPr="00194A03">
        <w:rPr>
          <w:rFonts w:ascii="Times New Roman" w:hAnsi="Times New Roman" w:cs="Times New Roman"/>
          <w:b/>
          <w:bCs/>
          <w:highlight w:val="yellow"/>
        </w:rPr>
        <w:t>, indicating a differential processing of a meaningful signal, and not just a general reaction to the sounds. To address this, future research should ask participants to report the content of the speech, which would clarify whether they hear speech or whether they have a more liberal response bias. Furthermore, examining the content reported pre and post reveal would give insights regarding the internal or external source of priors. If participants form a new internal template for speech rather than an external bias, then we might imagine that their post-reveal reports might match the content perceived pre-reveal. If the post-reveal reports match the template</w:t>
      </w:r>
      <w:r w:rsidR="005A484E">
        <w:rPr>
          <w:rFonts w:ascii="Times New Roman" w:hAnsi="Times New Roman" w:cs="Times New Roman"/>
          <w:b/>
          <w:bCs/>
          <w:highlight w:val="yellow"/>
        </w:rPr>
        <w:t>,</w:t>
      </w:r>
      <w:r w:rsidR="00194A03" w:rsidRPr="00194A03">
        <w:rPr>
          <w:rFonts w:ascii="Times New Roman" w:hAnsi="Times New Roman" w:cs="Times New Roman"/>
          <w:b/>
          <w:bCs/>
          <w:highlight w:val="yellow"/>
        </w:rPr>
        <w:t xml:space="preserve"> then the effect on priors will have been external. This external-internal distinction has proven fruitful in understanding the mechanisms of psychosis</w:t>
      </w:r>
      <w:sdt>
        <w:sdtPr>
          <w:rPr>
            <w:rFonts w:ascii="Times New Roman" w:hAnsi="Times New Roman" w:cs="Times New Roman"/>
            <w:b/>
            <w:bCs/>
            <w:color w:val="000000"/>
            <w:highlight w:val="yellow"/>
            <w:vertAlign w:val="superscript"/>
          </w:rPr>
          <w:tag w:val="MENDELEY_CITATION_v3_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"/>
          <w:id w:val="-708264706"/>
          <w:placeholder>
            <w:docPart w:val="F2BD4AADFA0CDC45BA81A2ED582B4A6C"/>
          </w:placeholder>
        </w:sdtPr>
        <w:sdtEndPr/>
        <w:sdtContent>
          <w:r w:rsidR="00194A03" w:rsidRPr="00194A03">
            <w:rPr>
              <w:rFonts w:ascii="Times New Roman" w:hAnsi="Times New Roman" w:cs="Times New Roman"/>
              <w:b/>
              <w:bCs/>
              <w:color w:val="000000"/>
              <w:highlight w:val="yellow"/>
              <w:vertAlign w:val="superscript"/>
            </w:rPr>
            <w:t>33</w:t>
          </w:r>
        </w:sdtContent>
      </w:sdt>
      <w:r w:rsidR="00194A03" w:rsidRPr="00194A03">
        <w:rPr>
          <w:rFonts w:ascii="Times New Roman" w:hAnsi="Times New Roman" w:cs="Times New Roman"/>
          <w:b/>
          <w:bCs/>
          <w:highlight w:val="yellow"/>
        </w:rPr>
        <w:t>.</w:t>
      </w:r>
    </w:p>
    <w:p w14:paraId="0F5D5C19" w14:textId="2F2B6D1C" w:rsidR="00D860B3" w:rsidRDefault="00AF67EC" w:rsidP="004D5454">
      <w:r w:rsidRPr="00AF67EC">
        <w:t>2) The analyses are based on metrics that are calculated under the assumption that the distribution of noise and signal are Gaussian with equal variance, but a rationale is missing. Wouldn’t naturalistic stimuli like speech violate these standard assumptions?</w:t>
      </w:r>
    </w:p>
    <w:p w14:paraId="4C553F7B" w14:textId="40676DA5" w:rsidR="003E1971" w:rsidRPr="009259B7" w:rsidRDefault="003E1971" w:rsidP="003E1971">
      <w:pPr>
        <w:ind w:left="720"/>
        <w:rPr>
          <w:b/>
          <w:bCs/>
        </w:rPr>
      </w:pPr>
      <w:r w:rsidRPr="009259B7">
        <w:rPr>
          <w:b/>
          <w:bCs/>
        </w:rPr>
        <w:t xml:space="preserve">We incorporated a rational on why using the standard SDT in the methods. It reads as follows: </w:t>
      </w:r>
      <w:r w:rsidR="00F970A0" w:rsidRPr="009259B7">
        <w:rPr>
          <w:b/>
          <w:bCs/>
        </w:rPr>
        <w:t>“</w:t>
      </w:r>
      <w:r w:rsidR="00F970A0" w:rsidRPr="009259B7">
        <w:rPr>
          <w:rFonts w:ascii="Times New Roman" w:hAnsi="Times New Roman" w:cs="Times New Roman"/>
          <w:b/>
          <w:bCs/>
          <w:highlight w:val="yellow"/>
        </w:rPr>
        <w:t xml:space="preserve">These metrics assume that the signal and noise variances are normally distributed, however, we are not using </w:t>
      </w:r>
      <w:r w:rsidR="002324B2" w:rsidRPr="009259B7">
        <w:rPr>
          <w:rFonts w:ascii="Times New Roman" w:hAnsi="Times New Roman" w:cs="Times New Roman"/>
          <w:b/>
          <w:bCs/>
          <w:highlight w:val="yellow"/>
        </w:rPr>
        <w:t>this analysis</w:t>
      </w:r>
      <w:r w:rsidR="00F970A0" w:rsidRPr="009259B7">
        <w:rPr>
          <w:rFonts w:ascii="Times New Roman" w:hAnsi="Times New Roman" w:cs="Times New Roman"/>
          <w:b/>
          <w:bCs/>
          <w:highlight w:val="yellow"/>
        </w:rPr>
        <w:t xml:space="preserve"> as a theoretical framework but purely </w:t>
      </w:r>
      <w:r w:rsidR="003D3F7D" w:rsidRPr="009259B7">
        <w:rPr>
          <w:rFonts w:ascii="Times New Roman" w:hAnsi="Times New Roman" w:cs="Times New Roman"/>
          <w:b/>
          <w:bCs/>
          <w:highlight w:val="yellow"/>
        </w:rPr>
        <w:t>to</w:t>
      </w:r>
      <w:r w:rsidR="00F970A0" w:rsidRPr="009259B7">
        <w:rPr>
          <w:rFonts w:ascii="Times New Roman" w:hAnsi="Times New Roman" w:cs="Times New Roman"/>
          <w:b/>
          <w:bCs/>
          <w:highlight w:val="yellow"/>
        </w:rPr>
        <w:t xml:space="preserve"> synthesize the task behaviour, we complement th</w:t>
      </w:r>
      <w:r w:rsidR="002324B2" w:rsidRPr="009259B7">
        <w:rPr>
          <w:rFonts w:ascii="Times New Roman" w:hAnsi="Times New Roman" w:cs="Times New Roman"/>
          <w:b/>
          <w:bCs/>
          <w:highlight w:val="yellow"/>
        </w:rPr>
        <w:t>is</w:t>
      </w:r>
      <w:r w:rsidR="00F970A0" w:rsidRPr="009259B7">
        <w:rPr>
          <w:rFonts w:ascii="Times New Roman" w:hAnsi="Times New Roman" w:cs="Times New Roman"/>
          <w:b/>
          <w:bCs/>
          <w:highlight w:val="yellow"/>
        </w:rPr>
        <w:t xml:space="preserve"> analysis with raw behaviour [</w:t>
      </w:r>
      <w:proofErr w:type="gramStart"/>
      <w:r w:rsidR="00F970A0" w:rsidRPr="009259B7">
        <w:rPr>
          <w:rFonts w:ascii="Times New Roman" w:hAnsi="Times New Roman" w:cs="Times New Roman"/>
          <w:b/>
          <w:bCs/>
          <w:highlight w:val="yellow"/>
        </w:rPr>
        <w:t>p(</w:t>
      </w:r>
      <w:proofErr w:type="gramEnd"/>
      <w:r w:rsidR="00F970A0" w:rsidRPr="009259B7">
        <w:rPr>
          <w:rFonts w:ascii="Times New Roman" w:hAnsi="Times New Roman" w:cs="Times New Roman"/>
          <w:b/>
          <w:bCs/>
          <w:highlight w:val="yellow"/>
        </w:rPr>
        <w:t>report ‘yes’) and p(correct)].</w:t>
      </w:r>
      <w:r w:rsidR="00F970A0" w:rsidRPr="009259B7">
        <w:rPr>
          <w:b/>
          <w:bCs/>
        </w:rPr>
        <w:t>”</w:t>
      </w:r>
      <w:r w:rsidR="009259B7" w:rsidRPr="009259B7">
        <w:rPr>
          <w:b/>
          <w:bCs/>
        </w:rPr>
        <w:t>. We used SDT because is the standard analytical framework in perception</w:t>
      </w:r>
      <w:r w:rsidR="005B4478">
        <w:rPr>
          <w:b/>
          <w:bCs/>
        </w:rPr>
        <w:t xml:space="preserve"> research</w:t>
      </w:r>
      <w:r w:rsidR="0019763C">
        <w:rPr>
          <w:b/>
          <w:bCs/>
        </w:rPr>
        <w:t xml:space="preserve">, but it only assumes this for d’ and C, False alarms and hit rates </w:t>
      </w:r>
      <w:r w:rsidR="00396F1F">
        <w:rPr>
          <w:b/>
          <w:bCs/>
        </w:rPr>
        <w:t>are just conditional probabilities. But e</w:t>
      </w:r>
      <w:r w:rsidRPr="009259B7">
        <w:rPr>
          <w:b/>
          <w:bCs/>
        </w:rPr>
        <w:t xml:space="preserve">ven if we do not </w:t>
      </w:r>
      <w:r w:rsidR="009259B7" w:rsidRPr="009259B7">
        <w:rPr>
          <w:b/>
          <w:bCs/>
        </w:rPr>
        <w:lastRenderedPageBreak/>
        <w:t>use</w:t>
      </w:r>
      <w:r w:rsidR="00396F1F">
        <w:rPr>
          <w:b/>
          <w:bCs/>
        </w:rPr>
        <w:t xml:space="preserve"> d’ and C</w:t>
      </w:r>
      <w:r w:rsidR="009259B7" w:rsidRPr="009259B7">
        <w:rPr>
          <w:b/>
          <w:bCs/>
        </w:rPr>
        <w:t>, our raw behavioural metrics</w:t>
      </w:r>
      <w:r w:rsidR="005B4478">
        <w:rPr>
          <w:b/>
          <w:bCs/>
        </w:rPr>
        <w:t xml:space="preserve"> yield the same conclusions as</w:t>
      </w:r>
      <w:r w:rsidR="00396F1F">
        <w:rPr>
          <w:b/>
          <w:bCs/>
        </w:rPr>
        <w:t xml:space="preserve"> d’ [i.e., </w:t>
      </w:r>
      <w:r w:rsidR="00396F1F" w:rsidRPr="009259B7">
        <w:rPr>
          <w:b/>
          <w:bCs/>
        </w:rPr>
        <w:t>p(correct)</w:t>
      </w:r>
      <w:r w:rsidR="00396F1F">
        <w:rPr>
          <w:b/>
          <w:bCs/>
        </w:rPr>
        <w:t>] and C [</w:t>
      </w:r>
      <w:r w:rsidR="00396F1F" w:rsidRPr="009259B7">
        <w:rPr>
          <w:b/>
          <w:bCs/>
        </w:rPr>
        <w:t xml:space="preserve">i.e., </w:t>
      </w:r>
      <w:proofErr w:type="gramStart"/>
      <w:r w:rsidR="00396F1F" w:rsidRPr="009259B7">
        <w:rPr>
          <w:b/>
          <w:bCs/>
        </w:rPr>
        <w:t>p(</w:t>
      </w:r>
      <w:proofErr w:type="gramEnd"/>
      <w:r w:rsidR="00396F1F" w:rsidRPr="009259B7">
        <w:rPr>
          <w:b/>
          <w:bCs/>
        </w:rPr>
        <w:t>report yes)</w:t>
      </w:r>
      <w:r w:rsidR="00396F1F">
        <w:rPr>
          <w:b/>
          <w:bCs/>
        </w:rPr>
        <w:t>]</w:t>
      </w:r>
      <w:r w:rsidR="009259B7" w:rsidRPr="009259B7">
        <w:rPr>
          <w:b/>
          <w:bCs/>
        </w:rPr>
        <w:t xml:space="preserve">. </w:t>
      </w:r>
    </w:p>
    <w:p w14:paraId="6107B49A" w14:textId="77777777" w:rsidR="00AF583F" w:rsidRDefault="00AF67EC" w:rsidP="0003451F">
      <w:r w:rsidRPr="00AF67EC">
        <w:t>3) The task seems to be pretty easy. Both SZ and HC groups were able to accurately classify close to 90% of the stimuli in the pre block. Doesn’t this imply that the stimuli are not as ambiguous as intended (i.e., contrary to the expectation in line 35 of p4)? This could be a major and more straightforward reason for many if not all of the negative results e.g., no significant increase in FAs and hit rate in SZ vs HC.</w:t>
      </w:r>
    </w:p>
    <w:p w14:paraId="0E404AE1" w14:textId="40484F25" w:rsidR="00155B0A" w:rsidRDefault="00155B0A" w:rsidP="00155B0A">
      <w:pPr>
        <w:ind w:left="720"/>
        <w:rPr>
          <w:b/>
          <w:bCs/>
        </w:rPr>
      </w:pPr>
      <w:r>
        <w:rPr>
          <w:b/>
          <w:bCs/>
        </w:rPr>
        <w:t xml:space="preserve">Yes, this is a good point. If the stimuli are not ambiguous enough, </w:t>
      </w:r>
      <w:r w:rsidR="00DD2B5F">
        <w:rPr>
          <w:b/>
          <w:bCs/>
        </w:rPr>
        <w:t xml:space="preserve">participants </w:t>
      </w:r>
      <w:r>
        <w:rPr>
          <w:b/>
          <w:bCs/>
        </w:rPr>
        <w:t>may not have enough FA</w:t>
      </w:r>
      <w:r w:rsidR="005B4478">
        <w:rPr>
          <w:b/>
          <w:bCs/>
        </w:rPr>
        <w:t xml:space="preserve"> pre-reveal</w:t>
      </w:r>
      <w:r>
        <w:rPr>
          <w:b/>
          <w:bCs/>
        </w:rPr>
        <w:t>. We could make the stimuli harder in the next iterations of the tasks. But at the moment</w:t>
      </w:r>
      <w:r w:rsidR="005A484E">
        <w:rPr>
          <w:b/>
          <w:bCs/>
        </w:rPr>
        <w:t>,</w:t>
      </w:r>
      <w:r>
        <w:rPr>
          <w:b/>
          <w:bCs/>
        </w:rPr>
        <w:t xml:space="preserve"> even if 90% hit rates at pre seems very high, we still find a significant increase</w:t>
      </w:r>
      <w:r w:rsidR="00DD2B5F">
        <w:rPr>
          <w:b/>
          <w:bCs/>
        </w:rPr>
        <w:t xml:space="preserve"> in hit rates </w:t>
      </w:r>
      <w:r w:rsidR="005B4478">
        <w:rPr>
          <w:b/>
          <w:bCs/>
        </w:rPr>
        <w:t>post-reveal</w:t>
      </w:r>
      <w:r w:rsidR="00DD2B5F">
        <w:rPr>
          <w:b/>
          <w:bCs/>
        </w:rPr>
        <w:t>. However, this is not the case for FA.</w:t>
      </w:r>
    </w:p>
    <w:p w14:paraId="61006702" w14:textId="656A14F2" w:rsidR="00155B0A" w:rsidRDefault="00DD2B5F" w:rsidP="007A7989">
      <w:pPr>
        <w:ind w:left="720"/>
        <w:rPr>
          <w:b/>
          <w:bCs/>
        </w:rPr>
      </w:pPr>
      <w:r>
        <w:rPr>
          <w:b/>
          <w:bCs/>
        </w:rPr>
        <w:t xml:space="preserve">We also </w:t>
      </w:r>
      <w:r w:rsidR="009B46EC" w:rsidRPr="007A7989">
        <w:rPr>
          <w:b/>
          <w:bCs/>
        </w:rPr>
        <w:t xml:space="preserve">raised this possibility </w:t>
      </w:r>
      <w:r w:rsidR="007A7989" w:rsidRPr="007A7989">
        <w:rPr>
          <w:b/>
          <w:bCs/>
        </w:rPr>
        <w:t xml:space="preserve">in the Limitations: </w:t>
      </w:r>
      <w:r w:rsidR="00C454BD">
        <w:rPr>
          <w:b/>
          <w:bCs/>
        </w:rPr>
        <w:t>“</w:t>
      </w:r>
      <w:r w:rsidR="007A7989" w:rsidRPr="007A7989">
        <w:rPr>
          <w:rFonts w:ascii="Times New Roman" w:hAnsi="Times New Roman" w:cs="Times New Roman"/>
          <w:b/>
          <w:bCs/>
        </w:rPr>
        <w:t>Another alternative to why our brief auditory priors’ enhancement did not reveal a difference between groups is because patients’ expectations for speech are already at ceiling</w:t>
      </w:r>
      <w:r w:rsidR="00C454BD">
        <w:rPr>
          <w:rFonts w:ascii="Times New Roman" w:hAnsi="Times New Roman" w:cs="Times New Roman"/>
          <w:b/>
          <w:bCs/>
        </w:rPr>
        <w:t>, …”</w:t>
      </w:r>
      <w:r w:rsidR="007A7989" w:rsidRPr="007A7989">
        <w:rPr>
          <w:b/>
          <w:bCs/>
        </w:rPr>
        <w:t>.</w:t>
      </w:r>
    </w:p>
    <w:p w14:paraId="610EBC3F" w14:textId="77777777" w:rsidR="004B1468" w:rsidRDefault="00AF67EC" w:rsidP="004B1468">
      <w:r w:rsidRPr="00AF67EC">
        <w:t>4) “For protection reasons, data may be available upon request”. This is pretty vague. Could the data be de-identified before depositing?</w:t>
      </w:r>
    </w:p>
    <w:p w14:paraId="6C060CBB" w14:textId="71EC8A32" w:rsidR="00FB0A6E" w:rsidRDefault="00FB0A6E" w:rsidP="00FB0A6E">
      <w:pPr>
        <w:ind w:left="720"/>
        <w:rPr>
          <w:b/>
          <w:bCs/>
        </w:rPr>
      </w:pPr>
      <w:r w:rsidRPr="00FB0A6E">
        <w:rPr>
          <w:b/>
          <w:bCs/>
        </w:rPr>
        <w:t xml:space="preserve">We created a new repository </w:t>
      </w:r>
      <w:r w:rsidR="00142A23">
        <w:rPr>
          <w:b/>
          <w:bCs/>
        </w:rPr>
        <w:t>containing</w:t>
      </w:r>
      <w:r w:rsidRPr="00FB0A6E">
        <w:rPr>
          <w:b/>
          <w:bCs/>
        </w:rPr>
        <w:t xml:space="preserve"> de-identified data and the working script to reproduce </w:t>
      </w:r>
      <w:r w:rsidR="00EC7B64" w:rsidRPr="00FB0A6E">
        <w:rPr>
          <w:b/>
          <w:bCs/>
        </w:rPr>
        <w:t xml:space="preserve">the </w:t>
      </w:r>
      <w:r w:rsidR="00142A23">
        <w:rPr>
          <w:b/>
          <w:bCs/>
        </w:rPr>
        <w:t>exact</w:t>
      </w:r>
      <w:r w:rsidRPr="00FB0A6E">
        <w:rPr>
          <w:b/>
          <w:bCs/>
        </w:rPr>
        <w:t xml:space="preserve"> figures and analysis.</w:t>
      </w:r>
      <w:r w:rsidR="000D4581">
        <w:rPr>
          <w:b/>
          <w:bCs/>
        </w:rPr>
        <w:t xml:space="preserve"> See: </w:t>
      </w:r>
      <w:hyperlink r:id="rId5" w:history="1">
        <w:r w:rsidR="000D4581" w:rsidRPr="00A81AF0">
          <w:rPr>
            <w:rStyle w:val="Hyperlink"/>
            <w:b/>
            <w:bCs/>
          </w:rPr>
          <w:t>https://github.com/santiagocdo/swsSchizoBull</w:t>
        </w:r>
      </w:hyperlink>
    </w:p>
    <w:p w14:paraId="7B2C89E4" w14:textId="0D5A658A" w:rsidR="001F704C" w:rsidRDefault="00AF67EC" w:rsidP="00FA0278">
      <w:r w:rsidRPr="00AF67EC">
        <w:t>Minor:</w:t>
      </w:r>
      <w:r w:rsidRPr="00AF67EC">
        <w:br/>
      </w:r>
      <w:r w:rsidRPr="00AF67EC">
        <w:br/>
        <w:t>1) The phrase “correlated/did not correlate with hallucinations” is used throughout but it was difficult to tell whether this refers to group-level effects or the effect of hallucination severity.</w:t>
      </w:r>
    </w:p>
    <w:p w14:paraId="4988F280" w14:textId="1A9F9620" w:rsidR="001F704C" w:rsidRDefault="001F704C" w:rsidP="001F704C">
      <w:pPr>
        <w:ind w:left="720"/>
      </w:pPr>
      <w:r w:rsidRPr="001F704C">
        <w:rPr>
          <w:b/>
          <w:bCs/>
        </w:rPr>
        <w:t xml:space="preserve">This </w:t>
      </w:r>
      <w:r w:rsidR="00142A23">
        <w:rPr>
          <w:b/>
          <w:bCs/>
        </w:rPr>
        <w:t xml:space="preserve">refers to correlations that were </w:t>
      </w:r>
      <w:r w:rsidRPr="001F704C">
        <w:rPr>
          <w:b/>
          <w:bCs/>
        </w:rPr>
        <w:t xml:space="preserve">conducted with patients, because only </w:t>
      </w:r>
      <w:r w:rsidR="00142A23" w:rsidRPr="001F704C">
        <w:rPr>
          <w:b/>
          <w:bCs/>
        </w:rPr>
        <w:t>the</w:t>
      </w:r>
      <w:r w:rsidR="00142A23">
        <w:rPr>
          <w:b/>
          <w:bCs/>
        </w:rPr>
        <w:t>y</w:t>
      </w:r>
      <w:r w:rsidR="00142A23" w:rsidRPr="001F704C">
        <w:rPr>
          <w:b/>
          <w:bCs/>
        </w:rPr>
        <w:t xml:space="preserve"> </w:t>
      </w:r>
      <w:r w:rsidRPr="001F704C">
        <w:rPr>
          <w:b/>
          <w:bCs/>
        </w:rPr>
        <w:t xml:space="preserve">had the hallucination scores. We clarify this point in the </w:t>
      </w:r>
      <w:r w:rsidR="00FA35E6">
        <w:rPr>
          <w:b/>
          <w:bCs/>
        </w:rPr>
        <w:t>results (Correlations wit</w:t>
      </w:r>
      <w:r w:rsidR="00FA35E6" w:rsidRPr="00FA35E6">
        <w:rPr>
          <w:b/>
          <w:bCs/>
        </w:rPr>
        <w:t xml:space="preserve">h Symptoms). See: </w:t>
      </w:r>
      <w:r w:rsidR="006A0E16">
        <w:rPr>
          <w:b/>
          <w:bCs/>
        </w:rPr>
        <w:t>“</w:t>
      </w:r>
      <w:r w:rsidR="00FA35E6" w:rsidRPr="00FA35E6">
        <w:rPr>
          <w:rFonts w:ascii="Times New Roman" w:hAnsi="Times New Roman" w:cs="Times New Roman"/>
          <w:b/>
          <w:bCs/>
        </w:rPr>
        <w:t>For symptoms, we used total BPRS score, positive and negative sub-scores, and the hallucination item</w:t>
      </w:r>
      <w:r w:rsidR="00BC4DE9">
        <w:rPr>
          <w:rFonts w:ascii="Times New Roman" w:hAnsi="Times New Roman" w:cs="Times New Roman"/>
          <w:b/>
          <w:bCs/>
        </w:rPr>
        <w:t xml:space="preserve">. </w:t>
      </w:r>
      <w:r w:rsidR="00BC4DE9">
        <w:rPr>
          <w:rFonts w:ascii="Times New Roman" w:hAnsi="Times New Roman" w:cs="Times New Roman"/>
          <w:b/>
          <w:bCs/>
          <w:highlight w:val="yellow"/>
        </w:rPr>
        <w:t>T</w:t>
      </w:r>
      <w:r w:rsidR="00FA35E6" w:rsidRPr="00FA35E6">
        <w:rPr>
          <w:rFonts w:ascii="Times New Roman" w:hAnsi="Times New Roman" w:cs="Times New Roman"/>
          <w:b/>
          <w:bCs/>
          <w:highlight w:val="yellow"/>
        </w:rPr>
        <w:t>he BPRS was only scored for participants in the SZ grou</w:t>
      </w:r>
      <w:r w:rsidR="00BC4DE9">
        <w:rPr>
          <w:rFonts w:ascii="Times New Roman" w:hAnsi="Times New Roman" w:cs="Times New Roman"/>
          <w:b/>
          <w:bCs/>
          <w:highlight w:val="yellow"/>
        </w:rPr>
        <w:t>p.</w:t>
      </w:r>
      <w:r w:rsidR="006A0E16">
        <w:rPr>
          <w:rFonts w:ascii="Times New Roman" w:hAnsi="Times New Roman" w:cs="Times New Roman"/>
          <w:b/>
          <w:bCs/>
        </w:rPr>
        <w:t>”</w:t>
      </w:r>
    </w:p>
    <w:p w14:paraId="20A324E5" w14:textId="77777777" w:rsidR="00131DBD" w:rsidRDefault="00AF67EC" w:rsidP="00FA35E6">
      <w:r w:rsidRPr="00AF67EC">
        <w:t>2) Equation 4 should be (+) instead of minus.</w:t>
      </w:r>
    </w:p>
    <w:p w14:paraId="2B958D3B" w14:textId="2357ECE6" w:rsidR="00FA0278" w:rsidRDefault="00131DBD" w:rsidP="00131DBD">
      <w:pPr>
        <w:ind w:firstLine="720"/>
      </w:pPr>
      <w:r w:rsidRPr="00C533AB">
        <w:rPr>
          <w:b/>
          <w:bCs/>
        </w:rPr>
        <w:t>Thank you. We amended this equation.</w:t>
      </w:r>
      <w:r w:rsidR="00AF67EC" w:rsidRPr="00AF67EC">
        <w:br/>
      </w:r>
      <w:r w:rsidR="00AF67EC" w:rsidRPr="00AF67EC">
        <w:br/>
      </w:r>
      <w:r w:rsidR="00AF67EC" w:rsidRPr="00246ADA">
        <w:rPr>
          <w:rStyle w:val="Heading1Char"/>
        </w:rPr>
        <w:t>Referee: 2</w:t>
      </w:r>
      <w:r w:rsidR="00AF67EC" w:rsidRPr="00246ADA">
        <w:rPr>
          <w:rStyle w:val="Heading1Char"/>
        </w:rPr>
        <w:br/>
      </w:r>
      <w:r w:rsidR="00AF67EC" w:rsidRPr="00AF67EC">
        <w:br/>
        <w:t>Comments to the Author</w:t>
      </w:r>
      <w:r w:rsidR="00AF67EC" w:rsidRPr="00AF67EC">
        <w:br/>
        <w:t>This manuscript investigates auditory perceptual biases in schizophrenia (SZ) using the sine-wave-speech (SWS) paradigm. Sixty-three participants with SZ and twenty-seven healthy controls (HC) judged whether each SWS stimulus contained speech, both before and after a “Reveal” phase in which they heard the unaltered speech templates. The authors frame this manipulation within a strong prior predictive processing account, suggesting that SZ is characterized by overweighted speech priors that promote illusory perception of speech in noise.</w:t>
      </w:r>
    </w:p>
    <w:p w14:paraId="4E4D6CEB" w14:textId="342C8921" w:rsidR="00FA0278" w:rsidRDefault="00AF67EC" w:rsidP="00FA0278">
      <w:r w:rsidRPr="00AF67EC">
        <w:t>The topic is timely and relevant, the dataset large in terms of the patient population, and the results are interesting in the ongoing debate of the role of priors in schizophrenia and psychotic experiences. However, the paper in its current form over-interprets relatively weak or null effects, conflates decisional bias with perceptual priors, and leaves some components of signal-detection unreported.</w:t>
      </w:r>
    </w:p>
    <w:p w14:paraId="594FDAD9" w14:textId="0B584725" w:rsidR="00146C9A" w:rsidRDefault="00AF67EC" w:rsidP="00FA0278">
      <w:r w:rsidRPr="00AF67EC">
        <w:t>Major Comments</w:t>
      </w:r>
      <w:r w:rsidRPr="00AF67EC">
        <w:br/>
        <w:t>1. Interpretation of the “Reveal” as a prior-enhancement manipulation</w:t>
      </w:r>
      <w:r w:rsidRPr="00AF67EC">
        <w:br/>
        <w:t>The Reveal phase is designed to strengthen auditory priors by exposing participants to the intelligible templates. In my understanding, this manipulation should induce perceptual templates that improve the intelligibility of degraded speech, such that participants recognize previously ambiguous sentences, producing fewer misses and more hits for intelligible stimuli.</w:t>
      </w:r>
    </w:p>
    <w:p w14:paraId="069442DF" w14:textId="77777777" w:rsidR="0009053C" w:rsidRDefault="00AF67EC" w:rsidP="00146C9A">
      <w:r w:rsidRPr="00AF67EC">
        <w:t>In the present study, however, the reported post-reveal effects are (a) a main effect of higher false-alarm rate, (b) a more liberal response criterion (C ↓), and (c) a non-significant trend toward higher hit rate. The authors interpret these findings as “enhanced priors,” but this pattern could equally reflect response bias.</w:t>
      </w:r>
    </w:p>
    <w:p w14:paraId="17AE6DB8" w14:textId="47C8EBC5" w:rsidR="0002303E" w:rsidRDefault="0009053C" w:rsidP="004A582B">
      <w:pPr>
        <w:ind w:left="720"/>
        <w:rPr>
          <w:rFonts w:ascii="Times New Roman" w:hAnsi="Times New Roman" w:cs="Times New Roman"/>
          <w:b/>
          <w:bCs/>
        </w:rPr>
      </w:pPr>
      <w:r w:rsidRPr="0009053C">
        <w:rPr>
          <w:b/>
          <w:bCs/>
        </w:rPr>
        <w:t>Yes</w:t>
      </w:r>
      <w:r w:rsidRPr="00F528E9">
        <w:rPr>
          <w:b/>
          <w:bCs/>
        </w:rPr>
        <w:t xml:space="preserve"> i</w:t>
      </w:r>
      <w:r w:rsidRPr="00E245D5">
        <w:rPr>
          <w:b/>
          <w:bCs/>
        </w:rPr>
        <w:t>ndee</w:t>
      </w:r>
      <w:r w:rsidRPr="00635AFA">
        <w:rPr>
          <w:b/>
          <w:bCs/>
        </w:rPr>
        <w:t xml:space="preserve">d, this is one of the </w:t>
      </w:r>
      <w:r w:rsidR="00A81D78">
        <w:rPr>
          <w:b/>
          <w:bCs/>
        </w:rPr>
        <w:t>L</w:t>
      </w:r>
      <w:r w:rsidRPr="00635AFA">
        <w:rPr>
          <w:b/>
          <w:bCs/>
        </w:rPr>
        <w:t xml:space="preserve">imitations we considered. </w:t>
      </w:r>
      <w:r w:rsidR="00F528E9" w:rsidRPr="00635AFA">
        <w:rPr>
          <w:b/>
          <w:bCs/>
        </w:rPr>
        <w:t>See second paragraph in Limitati</w:t>
      </w:r>
      <w:r w:rsidR="00F528E9" w:rsidRPr="00344491">
        <w:rPr>
          <w:b/>
          <w:bCs/>
        </w:rPr>
        <w:t xml:space="preserve">ons: </w:t>
      </w:r>
      <w:r w:rsidR="00194A03" w:rsidRPr="00194A03">
        <w:rPr>
          <w:rFonts w:ascii="Times New Roman" w:hAnsi="Times New Roman" w:cs="Times New Roman"/>
          <w:b/>
          <w:bCs/>
          <w:highlight w:val="yellow"/>
        </w:rPr>
        <w:t>Reporting more speech may not imply perceiving more speech. Our data show that participants report more speech, i.e., a decision bias. We interpreted this as perceptual bias given that previous research with these stimuli has shown neural and behavioural specificity for the presence of speech</w:t>
      </w:r>
      <w:sdt>
        <w:sdtPr>
          <w:rPr>
            <w:rFonts w:ascii="Times New Roman" w:hAnsi="Times New Roman" w:cs="Times New Roman"/>
            <w:b/>
            <w:bCs/>
            <w:color w:val="000000"/>
            <w:highlight w:val="yellow"/>
            <w:vertAlign w:val="superscript"/>
          </w:rPr>
          <w:tag w:val="MENDELEY_CITATION_v3_eyJjaXRhdGlvbklEIjoiTUVOREVMRVlfQ0lUQVRJT05fYTFhNmU1MmUtYWMxYS00OWI3LThjMTEtYTA3ZjkyNTBiMDczIiwicHJvcGVydGllcyI6eyJub3RlSW5kZXgiOjB9LCJpc0VkaXRlZCI6ZmFsc2UsIm1hbnVhbE92ZXJyaWRlIjp7ImlzTWFudWFsbHlPdmVycmlkZGVuIjpmYWxzZSwiY2l0ZXByb2NUZXh0IjoiPHN1cD4xMiwxOD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NvbnRhaW5lci10aXRsZS1zaG9ydCI6Ik5ldXJvc2NpIENvbnNjaW91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n0sImlzVGVtcG9yYXJ5IjpmYWxzZX1dfQ=="/>
          <w:id w:val="742378231"/>
          <w:placeholder>
            <w:docPart w:val="7089FADC61488C4DAC38CFEEA3F168AD"/>
          </w:placeholder>
        </w:sdtPr>
        <w:sdtEndPr/>
        <w:sdtContent>
          <w:r w:rsidR="00194A03" w:rsidRPr="00194A03">
            <w:rPr>
              <w:rFonts w:ascii="Times New Roman" w:hAnsi="Times New Roman" w:cs="Times New Roman"/>
              <w:b/>
              <w:bCs/>
              <w:color w:val="000000"/>
              <w:highlight w:val="yellow"/>
              <w:vertAlign w:val="superscript"/>
            </w:rPr>
            <w:t>12,18</w:t>
          </w:r>
        </w:sdtContent>
      </w:sdt>
      <w:r w:rsidR="00194A03" w:rsidRPr="00194A03">
        <w:rPr>
          <w:rFonts w:ascii="Times New Roman" w:hAnsi="Times New Roman" w:cs="Times New Roman"/>
          <w:b/>
          <w:bCs/>
          <w:highlight w:val="yellow"/>
        </w:rPr>
        <w:t xml:space="preserve">, indicating a differential processing of a meaningful signal, and not just a general reaction to the sounds. To address this, future research should ask participants to report the content of the speech, which would clarify whether they hear speech or whether they have a more liberal response bias. Furthermore, examining the content reported pre and post reveal, would give insights regarding the internal or external source of priors. If participants form a new internal template for speech rather than an external bias, then we might imagine that their post-reveal reports might match the content perceived pre-reveal. If the post-reveal reports match the </w:t>
      </w:r>
      <w:proofErr w:type="gramStart"/>
      <w:r w:rsidR="00194A03" w:rsidRPr="00194A03">
        <w:rPr>
          <w:rFonts w:ascii="Times New Roman" w:hAnsi="Times New Roman" w:cs="Times New Roman"/>
          <w:b/>
          <w:bCs/>
          <w:highlight w:val="yellow"/>
        </w:rPr>
        <w:t>template</w:t>
      </w:r>
      <w:proofErr w:type="gramEnd"/>
      <w:r w:rsidR="00194A03" w:rsidRPr="00194A03">
        <w:rPr>
          <w:rFonts w:ascii="Times New Roman" w:hAnsi="Times New Roman" w:cs="Times New Roman"/>
          <w:b/>
          <w:bCs/>
          <w:highlight w:val="yellow"/>
        </w:rPr>
        <w:t xml:space="preserve"> then the effect on priors will have been external. This external-internal distinction has proven fruitful in understanding the mechanisms of psychosis</w:t>
      </w:r>
      <w:sdt>
        <w:sdtPr>
          <w:rPr>
            <w:rFonts w:ascii="Times New Roman" w:hAnsi="Times New Roman" w:cs="Times New Roman"/>
            <w:b/>
            <w:bCs/>
            <w:color w:val="000000"/>
            <w:highlight w:val="yellow"/>
            <w:vertAlign w:val="superscript"/>
          </w:rPr>
          <w:tag w:val="MENDELEY_CITATION_v3_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"/>
          <w:id w:val="-1144194951"/>
          <w:placeholder>
            <w:docPart w:val="3FF328BDC903E84BB693FFB07C0AF4A5"/>
          </w:placeholder>
        </w:sdtPr>
        <w:sdtEndPr/>
        <w:sdtContent>
          <w:r w:rsidR="00194A03" w:rsidRPr="00194A03">
            <w:rPr>
              <w:rFonts w:ascii="Times New Roman" w:hAnsi="Times New Roman" w:cs="Times New Roman"/>
              <w:b/>
              <w:bCs/>
              <w:color w:val="000000"/>
              <w:highlight w:val="yellow"/>
              <w:vertAlign w:val="superscript"/>
            </w:rPr>
            <w:t>33</w:t>
          </w:r>
        </w:sdtContent>
      </w:sdt>
      <w:r w:rsidR="00194A03" w:rsidRPr="00194A03">
        <w:rPr>
          <w:rFonts w:ascii="Times New Roman" w:hAnsi="Times New Roman" w:cs="Times New Roman"/>
          <w:b/>
          <w:bCs/>
          <w:highlight w:val="yellow"/>
        </w:rPr>
        <w:t>.</w:t>
      </w:r>
      <w:r w:rsidR="00194A03" w:rsidRPr="00194A03">
        <w:rPr>
          <w:rFonts w:ascii="Times New Roman" w:hAnsi="Times New Roman" w:cs="Times New Roman"/>
          <w:b/>
          <w:bCs/>
        </w:rPr>
        <w:t xml:space="preserve"> </w:t>
      </w:r>
    </w:p>
    <w:p w14:paraId="5140E9C0" w14:textId="0F4927A7" w:rsidR="00602D26" w:rsidRPr="00E245D5" w:rsidRDefault="00DF37BF" w:rsidP="00EF3BAF">
      <w:pPr>
        <w:ind w:left="720"/>
        <w:rPr>
          <w:rFonts w:ascii="Times New Roman" w:hAnsi="Times New Roman" w:cs="Times New Roman"/>
        </w:rPr>
      </w:pPr>
      <w:r>
        <w:rPr>
          <w:b/>
          <w:bCs/>
        </w:rPr>
        <w:t xml:space="preserve">In addition, we found a correlation between hallucinations and </w:t>
      </w:r>
      <w:r w:rsidR="00321332">
        <w:rPr>
          <w:b/>
          <w:bCs/>
        </w:rPr>
        <w:t xml:space="preserve">the </w:t>
      </w:r>
      <w:r w:rsidR="0047154B">
        <w:rPr>
          <w:b/>
          <w:bCs/>
        </w:rPr>
        <w:t xml:space="preserve">difference </w:t>
      </w:r>
      <w:r w:rsidR="00321332">
        <w:rPr>
          <w:b/>
          <w:bCs/>
        </w:rPr>
        <w:t>in</w:t>
      </w:r>
      <w:r w:rsidR="0047154B">
        <w:rPr>
          <w:b/>
          <w:bCs/>
        </w:rPr>
        <w:t xml:space="preserve"> </w:t>
      </w:r>
      <w:r>
        <w:rPr>
          <w:b/>
          <w:bCs/>
        </w:rPr>
        <w:t>hit rates</w:t>
      </w:r>
      <w:r w:rsidR="0047154B">
        <w:rPr>
          <w:b/>
          <w:bCs/>
        </w:rPr>
        <w:t xml:space="preserve"> (post-pre).</w:t>
      </w:r>
      <w:r>
        <w:rPr>
          <w:b/>
          <w:bCs/>
        </w:rPr>
        <w:t xml:space="preserve"> </w:t>
      </w:r>
      <w:r w:rsidR="00321332">
        <w:rPr>
          <w:b/>
          <w:bCs/>
        </w:rPr>
        <w:t>This</w:t>
      </w:r>
      <w:r>
        <w:rPr>
          <w:b/>
          <w:bCs/>
        </w:rPr>
        <w:t xml:space="preserve"> is consistent with </w:t>
      </w:r>
      <w:r w:rsidR="00E64EC2">
        <w:rPr>
          <w:b/>
          <w:bCs/>
        </w:rPr>
        <w:t xml:space="preserve">a stronger effect of the reveal in people with hallucinations. </w:t>
      </w:r>
    </w:p>
    <w:p w14:paraId="11DD5250" w14:textId="77777777" w:rsidR="002946A6" w:rsidRDefault="00AF67EC" w:rsidP="0002303E">
      <w:r w:rsidRPr="00AF67EC">
        <w:t>It also remains unclear where the post-reveal speech expectations arise. Do they stem from (</w:t>
      </w:r>
      <w:proofErr w:type="spellStart"/>
      <w:r w:rsidRPr="00AF67EC">
        <w:t>i</w:t>
      </w:r>
      <w:proofErr w:type="spellEnd"/>
      <w:r w:rsidRPr="00AF67EC">
        <w:t>) exposure to clear speech during the Reveal, establishing an external cognitive set for “speech,” or from (ii) experience-based learning, whereby reduced misses make speech trials more frequent and thus raise internal expectations? Clarifying this distinction would strengthen the theoretical interpretation.</w:t>
      </w:r>
    </w:p>
    <w:p w14:paraId="47A9A011" w14:textId="77777777" w:rsidR="00F208D2" w:rsidRDefault="00AF67EC" w:rsidP="0002303E">
      <w:r w:rsidRPr="00AF67EC">
        <w:t>I recommend reporting miss rates explicitly and discussing whether participants indeed experienced a net increase in perceived speech trials in the Post block, which would directly bear on how “priors” were formed. A clearer discussion of the possible sources of these expectations would help readers understand the mechanism under study. I also feel that a discussion of the source of speech priors would be helpful.</w:t>
      </w:r>
    </w:p>
    <w:p w14:paraId="1CDA788D" w14:textId="3157F491" w:rsidR="009E5892" w:rsidRDefault="00CF3C71" w:rsidP="00CF3C71">
      <w:pPr>
        <w:ind w:left="720"/>
        <w:rPr>
          <w:b/>
          <w:bCs/>
        </w:rPr>
      </w:pPr>
      <w:r>
        <w:rPr>
          <w:b/>
          <w:bCs/>
        </w:rPr>
        <w:t xml:space="preserve">We incorporated the Miss rate </w:t>
      </w:r>
      <w:r w:rsidR="005B4478">
        <w:rPr>
          <w:b/>
          <w:bCs/>
        </w:rPr>
        <w:t>in</w:t>
      </w:r>
      <w:r>
        <w:rPr>
          <w:b/>
          <w:bCs/>
        </w:rPr>
        <w:t xml:space="preserve"> Table 1.</w:t>
      </w:r>
    </w:p>
    <w:p w14:paraId="3F37E062" w14:textId="0EB7B6D3" w:rsidR="00755BE1" w:rsidRDefault="009E5892" w:rsidP="009E5892">
      <w:pPr>
        <w:ind w:left="720"/>
        <w:rPr>
          <w:b/>
          <w:bCs/>
        </w:rPr>
      </w:pPr>
      <w:r>
        <w:rPr>
          <w:b/>
          <w:bCs/>
        </w:rPr>
        <w:t xml:space="preserve">This is an interesting idea, we know that misses go down (because hits are going up, </w:t>
      </w:r>
      <w:r w:rsidR="00E1256A">
        <w:rPr>
          <w:b/>
          <w:bCs/>
        </w:rPr>
        <w:t xml:space="preserve">i.e., </w:t>
      </w:r>
      <w:r>
        <w:rPr>
          <w:b/>
          <w:bCs/>
        </w:rPr>
        <w:t>there are complementary).</w:t>
      </w:r>
      <w:r w:rsidR="00CF3C71">
        <w:rPr>
          <w:b/>
          <w:bCs/>
        </w:rPr>
        <w:t xml:space="preserve"> </w:t>
      </w:r>
      <w:r w:rsidR="00227699">
        <w:rPr>
          <w:b/>
          <w:bCs/>
        </w:rPr>
        <w:t xml:space="preserve">We do not believe our data can differentiate </w:t>
      </w:r>
      <w:r w:rsidR="00321332">
        <w:rPr>
          <w:b/>
          <w:bCs/>
        </w:rPr>
        <w:t xml:space="preserve">between </w:t>
      </w:r>
      <w:r w:rsidR="00227699">
        <w:rPr>
          <w:b/>
          <w:bCs/>
        </w:rPr>
        <w:t xml:space="preserve">these two alternatives (external </w:t>
      </w:r>
      <w:r w:rsidR="00321332">
        <w:rPr>
          <w:b/>
          <w:bCs/>
        </w:rPr>
        <w:t xml:space="preserve">or </w:t>
      </w:r>
      <w:r w:rsidR="00227699">
        <w:rPr>
          <w:b/>
          <w:bCs/>
        </w:rPr>
        <w:t>internal</w:t>
      </w:r>
      <w:r w:rsidR="00874AF8">
        <w:rPr>
          <w:b/>
          <w:bCs/>
        </w:rPr>
        <w:t xml:space="preserve"> source of speech prior)</w:t>
      </w:r>
      <w:r w:rsidR="00227699">
        <w:rPr>
          <w:b/>
          <w:bCs/>
        </w:rPr>
        <w:t>.</w:t>
      </w:r>
    </w:p>
    <w:p w14:paraId="59DEAF41" w14:textId="0F0930C2" w:rsidR="009B5AD5" w:rsidRPr="00EC1BC5" w:rsidRDefault="00144AB7" w:rsidP="00A27EB1">
      <w:pPr>
        <w:ind w:left="720"/>
        <w:rPr>
          <w:b/>
          <w:bCs/>
        </w:rPr>
      </w:pPr>
      <w:r>
        <w:rPr>
          <w:b/>
          <w:bCs/>
        </w:rPr>
        <w:t xml:space="preserve">As we mentioned in our Limitations, we believe </w:t>
      </w:r>
      <w:r w:rsidR="00D84572">
        <w:rPr>
          <w:b/>
          <w:bCs/>
        </w:rPr>
        <w:t xml:space="preserve">that in the future </w:t>
      </w:r>
      <w:r w:rsidR="00222554">
        <w:rPr>
          <w:b/>
          <w:bCs/>
        </w:rPr>
        <w:t xml:space="preserve">a task that involves responding what exactly participants heard would be able to provide </w:t>
      </w:r>
      <w:r w:rsidR="00BC1AAD">
        <w:rPr>
          <w:b/>
          <w:bCs/>
        </w:rPr>
        <w:t xml:space="preserve">a way to distinguish the source of the priors. For example, if they report some of the speech pre reveal, is that same speech being reported </w:t>
      </w:r>
      <w:r w:rsidR="00B61958">
        <w:rPr>
          <w:b/>
          <w:bCs/>
        </w:rPr>
        <w:t xml:space="preserve">in the post reveal? </w:t>
      </w:r>
      <w:r w:rsidR="005B4478">
        <w:rPr>
          <w:b/>
          <w:bCs/>
        </w:rPr>
        <w:t>This may be consistent with</w:t>
      </w:r>
      <w:r w:rsidR="00B61958">
        <w:rPr>
          <w:b/>
          <w:bCs/>
        </w:rPr>
        <w:t xml:space="preserve"> producing a</w:t>
      </w:r>
      <w:r w:rsidR="00341190">
        <w:rPr>
          <w:b/>
          <w:bCs/>
        </w:rPr>
        <w:t>n internal</w:t>
      </w:r>
      <w:r w:rsidR="00B61958">
        <w:rPr>
          <w:b/>
          <w:bCs/>
        </w:rPr>
        <w:t xml:space="preserve"> template of speech.</w:t>
      </w:r>
      <w:r w:rsidR="009B5AD5">
        <w:rPr>
          <w:b/>
          <w:bCs/>
        </w:rPr>
        <w:t xml:space="preserve"> We incorporated this discussion in our Discussion: </w:t>
      </w:r>
      <w:r w:rsidR="009B5AD5">
        <w:rPr>
          <w:rFonts w:ascii="Times New Roman" w:hAnsi="Times New Roman" w:cs="Times New Roman"/>
          <w:b/>
          <w:bCs/>
          <w:highlight w:val="yellow"/>
        </w:rPr>
        <w:t>…</w:t>
      </w:r>
      <w:r w:rsidR="00EC1BC5">
        <w:rPr>
          <w:rFonts w:ascii="Times New Roman" w:hAnsi="Times New Roman" w:cs="Times New Roman"/>
          <w:b/>
          <w:bCs/>
          <w:highlight w:val="yellow"/>
        </w:rPr>
        <w:t xml:space="preserve"> </w:t>
      </w:r>
      <w:r w:rsidR="00EC1BC5" w:rsidRPr="00EC1BC5">
        <w:rPr>
          <w:rFonts w:ascii="Times New Roman" w:hAnsi="Times New Roman" w:cs="Times New Roman"/>
          <w:b/>
          <w:bCs/>
          <w:highlight w:val="yellow"/>
        </w:rPr>
        <w:t xml:space="preserve">To address this, future research should ask participants to report the content of the speech, which would clarify whether they hear speech or whether they have a more liberal response bias. Furthermore, examining the content reported pre and post reveal, would give insights regarding the internal or external source of priors. If participants form a new internal template for speech rather than an external bias, then we might imagine that their post-reveal reports might match the content perceived pre-reveal. If the post-reveal reports match the </w:t>
      </w:r>
      <w:proofErr w:type="gramStart"/>
      <w:r w:rsidR="00EC1BC5" w:rsidRPr="00EC1BC5">
        <w:rPr>
          <w:rFonts w:ascii="Times New Roman" w:hAnsi="Times New Roman" w:cs="Times New Roman"/>
          <w:b/>
          <w:bCs/>
          <w:highlight w:val="yellow"/>
        </w:rPr>
        <w:t>template</w:t>
      </w:r>
      <w:proofErr w:type="gramEnd"/>
      <w:r w:rsidR="00EC1BC5" w:rsidRPr="00EC1BC5">
        <w:rPr>
          <w:rFonts w:ascii="Times New Roman" w:hAnsi="Times New Roman" w:cs="Times New Roman"/>
          <w:b/>
          <w:bCs/>
          <w:highlight w:val="yellow"/>
        </w:rPr>
        <w:t xml:space="preserve"> then the effect on priors will have been external. This external-internal distinction has proven fruitful in understanding the mechanisms of psychosis</w:t>
      </w:r>
      <w:sdt>
        <w:sdtPr>
          <w:rPr>
            <w:rFonts w:ascii="Times New Roman" w:hAnsi="Times New Roman" w:cs="Times New Roman"/>
            <w:b/>
            <w:bCs/>
            <w:color w:val="000000"/>
            <w:highlight w:val="yellow"/>
            <w:vertAlign w:val="superscript"/>
          </w:rPr>
          <w:tag w:val="MENDELEY_CITATION_v3_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"/>
          <w:id w:val="160285346"/>
          <w:placeholder>
            <w:docPart w:val="F9F7B9BB06934615AAA5F11CF2C931E2"/>
          </w:placeholder>
        </w:sdtPr>
        <w:sdtContent>
          <w:r w:rsidR="00EC1BC5" w:rsidRPr="00EC1BC5">
            <w:rPr>
              <w:rFonts w:ascii="Times New Roman" w:hAnsi="Times New Roman" w:cs="Times New Roman"/>
              <w:b/>
              <w:bCs/>
              <w:color w:val="000000"/>
              <w:highlight w:val="yellow"/>
              <w:vertAlign w:val="superscript"/>
            </w:rPr>
            <w:t>33</w:t>
          </w:r>
        </w:sdtContent>
      </w:sdt>
      <w:r w:rsidR="009B5AD5" w:rsidRPr="00EC1BC5">
        <w:rPr>
          <w:rFonts w:ascii="Times New Roman" w:hAnsi="Times New Roman" w:cs="Times New Roman"/>
          <w:b/>
          <w:bCs/>
          <w:highlight w:val="yellow"/>
        </w:rPr>
        <w:t>.</w:t>
      </w:r>
      <w:r w:rsidR="009B5AD5" w:rsidRPr="00EC1BC5">
        <w:rPr>
          <w:rFonts w:ascii="Times New Roman" w:hAnsi="Times New Roman" w:cs="Times New Roman"/>
          <w:b/>
          <w:bCs/>
        </w:rPr>
        <w:t xml:space="preserve"> </w:t>
      </w:r>
    </w:p>
    <w:p w14:paraId="03B0CA43" w14:textId="77777777" w:rsidR="000F279A" w:rsidRDefault="00AF67EC" w:rsidP="00B13162">
      <w:r w:rsidRPr="00AF67EC">
        <w:t>2. Incomplete or inconsistent signal-detection pattern</w:t>
      </w:r>
      <w:r w:rsidRPr="00AF67EC">
        <w:br/>
        <w:t>At baseline (Pre-reveal), patients with SZ showed a more liberal response criterion and a slightly higher tendency to report speech, while sensitivity (d′) and false-alarm rates did not differ significantly from controls. Hit rates were numerically higher (0.89 vs 0.80) but not significant. This pattern reflects a relaxed decision threshold with preserved discrimination, consistent with a mild liberal bias rather than degraded perception.</w:t>
      </w:r>
    </w:p>
    <w:p w14:paraId="62138B9C" w14:textId="625437C8" w:rsidR="000D3894" w:rsidRDefault="0022667A" w:rsidP="007E791D">
      <w:pPr>
        <w:ind w:left="720"/>
        <w:rPr>
          <w:b/>
          <w:bCs/>
        </w:rPr>
      </w:pPr>
      <w:r w:rsidRPr="007E791D">
        <w:rPr>
          <w:b/>
          <w:bCs/>
        </w:rPr>
        <w:t xml:space="preserve">This is correct. </w:t>
      </w:r>
      <w:r w:rsidR="00EC1BC5">
        <w:rPr>
          <w:b/>
          <w:bCs/>
        </w:rPr>
        <w:t xml:space="preserve">The </w:t>
      </w:r>
      <w:r w:rsidR="00365714">
        <w:rPr>
          <w:b/>
          <w:bCs/>
        </w:rPr>
        <w:t xml:space="preserve">data suggests liberal bias. </w:t>
      </w:r>
      <w:r w:rsidR="000D3894">
        <w:rPr>
          <w:b/>
          <w:bCs/>
        </w:rPr>
        <w:t>However,</w:t>
      </w:r>
      <w:r w:rsidR="00365714">
        <w:rPr>
          <w:b/>
          <w:bCs/>
        </w:rPr>
        <w:t xml:space="preserve"> </w:t>
      </w:r>
      <w:r w:rsidR="000D3894">
        <w:rPr>
          <w:b/>
          <w:bCs/>
        </w:rPr>
        <w:t xml:space="preserve">in the </w:t>
      </w:r>
      <w:r w:rsidR="00365714">
        <w:rPr>
          <w:b/>
          <w:bCs/>
        </w:rPr>
        <w:t xml:space="preserve">new </w:t>
      </w:r>
      <w:proofErr w:type="gramStart"/>
      <w:r w:rsidR="00365714">
        <w:rPr>
          <w:b/>
          <w:bCs/>
        </w:rPr>
        <w:t xml:space="preserve">paragraph </w:t>
      </w:r>
      <w:r w:rsidR="000D3894">
        <w:rPr>
          <w:b/>
          <w:bCs/>
        </w:rPr>
        <w:t xml:space="preserve"> the</w:t>
      </w:r>
      <w:proofErr w:type="gramEnd"/>
      <w:r w:rsidR="000D3894">
        <w:rPr>
          <w:b/>
          <w:bCs/>
        </w:rPr>
        <w:t xml:space="preserve"> Limitations section </w:t>
      </w:r>
      <w:r w:rsidR="00365714">
        <w:rPr>
          <w:b/>
          <w:bCs/>
        </w:rPr>
        <w:t>we ad</w:t>
      </w:r>
      <w:r w:rsidR="00365714" w:rsidRPr="000D3894">
        <w:rPr>
          <w:b/>
          <w:bCs/>
        </w:rPr>
        <w:t>dress</w:t>
      </w:r>
      <w:r w:rsidR="000D3894" w:rsidRPr="000D3894">
        <w:rPr>
          <w:b/>
          <w:bCs/>
        </w:rPr>
        <w:t>ed</w:t>
      </w:r>
      <w:r w:rsidR="00365714" w:rsidRPr="000D3894">
        <w:rPr>
          <w:b/>
          <w:bCs/>
        </w:rPr>
        <w:t xml:space="preserve"> </w:t>
      </w:r>
      <w:r w:rsidR="000D3894" w:rsidRPr="000D3894">
        <w:rPr>
          <w:b/>
          <w:bCs/>
        </w:rPr>
        <w:t xml:space="preserve">this difference </w:t>
      </w:r>
      <w:r w:rsidR="00365714" w:rsidRPr="000D3894">
        <w:rPr>
          <w:b/>
          <w:bCs/>
        </w:rPr>
        <w:t>between response bias and degraded perception</w:t>
      </w:r>
      <w:r w:rsidR="000D3894" w:rsidRPr="000D3894">
        <w:rPr>
          <w:b/>
          <w:bCs/>
        </w:rPr>
        <w:t xml:space="preserve">. It reads: </w:t>
      </w:r>
      <w:r w:rsidR="000D3894" w:rsidRPr="000D3894">
        <w:rPr>
          <w:rFonts w:ascii="Times New Roman" w:hAnsi="Times New Roman" w:cs="Times New Roman"/>
          <w:b/>
          <w:bCs/>
          <w:highlight w:val="yellow"/>
        </w:rPr>
        <w:t>Reporting more speech may not imply perceiving more speech. Our data show that participants report more speech, i.e., a decision bias. We interpreted this as perceptual bias given that previous research with these stimuli has shown neural and behavioural specificity for the presence of speech</w:t>
      </w:r>
      <w:sdt>
        <w:sdtPr>
          <w:rPr>
            <w:rFonts w:ascii="Times New Roman" w:hAnsi="Times New Roman" w:cs="Times New Roman"/>
            <w:b/>
            <w:bCs/>
            <w:color w:val="000000"/>
            <w:highlight w:val="yellow"/>
            <w:vertAlign w:val="superscript"/>
          </w:rPr>
          <w:tag w:val="MENDELEY_CITATION_v3_eyJjaXRhdGlvbklEIjoiTUVOREVMRVlfQ0lUQVRJT05fYTFhNmU1MmUtYWMxYS00OWI3LThjMTEtYTA3ZjkyNTBiMDczIiwicHJvcGVydGllcyI6eyJub3RlSW5kZXgiOjB9LCJpc0VkaXRlZCI6ZmFsc2UsIm1hbnVhbE92ZXJyaWRlIjp7ImlzTWFudWFsbHlPdmVycmlkZGVuIjpmYWxzZSwiY2l0ZXByb2NUZXh0IjoiPHN1cD4xMiwxOD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NvbnRhaW5lci10aXRsZS1zaG9ydCI6Ik5ldXJvc2NpIENvbnNjaW91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n0sImlzVGVtcG9yYXJ5IjpmYWxzZX1dfQ=="/>
          <w:id w:val="-1990620096"/>
          <w:placeholder>
            <w:docPart w:val="F6CB8459F3A24D9B90D3F312773A4727"/>
          </w:placeholder>
        </w:sdtPr>
        <w:sdtContent>
          <w:r w:rsidR="000D3894" w:rsidRPr="000D3894">
            <w:rPr>
              <w:rFonts w:ascii="Times New Roman" w:hAnsi="Times New Roman" w:cs="Times New Roman"/>
              <w:b/>
              <w:bCs/>
              <w:color w:val="000000"/>
              <w:highlight w:val="yellow"/>
              <w:vertAlign w:val="superscript"/>
            </w:rPr>
            <w:t>12,18</w:t>
          </w:r>
        </w:sdtContent>
      </w:sdt>
      <w:r w:rsidR="000D3894" w:rsidRPr="000D3894">
        <w:rPr>
          <w:rFonts w:ascii="Times New Roman" w:hAnsi="Times New Roman" w:cs="Times New Roman"/>
          <w:b/>
          <w:bCs/>
          <w:highlight w:val="yellow"/>
        </w:rPr>
        <w:t>, indicating a differential processing of a meaningful signal, and not just a general reaction to the sounds.</w:t>
      </w:r>
    </w:p>
    <w:p w14:paraId="1CF3F083" w14:textId="3CE2A46D" w:rsidR="000F279A" w:rsidRDefault="00AF67EC" w:rsidP="00B13162">
      <w:r w:rsidRPr="00AF67EC">
        <w:t>Within the SZ group, however, hallucination severity correlated negatively with sensitivity and hit rate, suggesting that individuals who hallucinate more discriminated worse despite similar or more liberal criteria. This dissociation complicates the “strong-prior” interpretation, and the author's idea about the continuum model: if hallucinations reflected genuinely overweighted priors, one would expect maintained or improved hit rates (perceptual facilitation) alongside higher false alarms. Instead, the data indicate noisier sensory representations (low d′) among hallucination-prone participants, combined with a generally lenient decision threshold (liberal bias) in the patient group as a whole. The authors should clarify how this pattern supports their interpretation that hallucination-prone individuals possess “strong and sensitive” speech expectations.</w:t>
      </w:r>
    </w:p>
    <w:p w14:paraId="25011C9E" w14:textId="50AD266B" w:rsidR="00F50840" w:rsidRDefault="009B6C82" w:rsidP="004B16F6">
      <w:pPr>
        <w:ind w:left="720"/>
        <w:rPr>
          <w:b/>
          <w:bCs/>
        </w:rPr>
      </w:pPr>
      <w:r w:rsidRPr="00AA706E">
        <w:rPr>
          <w:b/>
          <w:bCs/>
        </w:rPr>
        <w:t xml:space="preserve">Hallucinations </w:t>
      </w:r>
      <w:r w:rsidR="00E96695" w:rsidRPr="00AA706E">
        <w:rPr>
          <w:b/>
          <w:bCs/>
        </w:rPr>
        <w:t>correlate</w:t>
      </w:r>
      <w:r w:rsidRPr="00AA706E">
        <w:rPr>
          <w:b/>
          <w:bCs/>
        </w:rPr>
        <w:t xml:space="preserve"> with wors</w:t>
      </w:r>
      <w:r w:rsidR="005B4478">
        <w:rPr>
          <w:b/>
          <w:bCs/>
        </w:rPr>
        <w:t xml:space="preserve">e </w:t>
      </w:r>
      <w:r w:rsidRPr="00AA706E">
        <w:rPr>
          <w:b/>
          <w:bCs/>
        </w:rPr>
        <w:t>performance (lower d’)</w:t>
      </w:r>
      <w:r w:rsidR="0032244A">
        <w:rPr>
          <w:b/>
          <w:bCs/>
        </w:rPr>
        <w:t xml:space="preserve"> </w:t>
      </w:r>
      <w:r w:rsidR="002F511D">
        <w:rPr>
          <w:b/>
          <w:bCs/>
        </w:rPr>
        <w:t>and hit rates</w:t>
      </w:r>
      <w:r w:rsidR="00F50840">
        <w:rPr>
          <w:b/>
          <w:bCs/>
        </w:rPr>
        <w:t xml:space="preserve"> </w:t>
      </w:r>
      <w:r w:rsidR="0032244A">
        <w:rPr>
          <w:b/>
          <w:bCs/>
        </w:rPr>
        <w:t>prior to the Reveal</w:t>
      </w:r>
      <w:r w:rsidR="002C0250">
        <w:rPr>
          <w:b/>
          <w:bCs/>
        </w:rPr>
        <w:t xml:space="preserve">. That is correct. </w:t>
      </w:r>
    </w:p>
    <w:p w14:paraId="7D418855" w14:textId="2901D77A" w:rsidR="005219B8" w:rsidRPr="00F53963" w:rsidRDefault="002C0250" w:rsidP="00F53963">
      <w:pPr>
        <w:ind w:left="720"/>
        <w:rPr>
          <w:b/>
          <w:bCs/>
        </w:rPr>
      </w:pPr>
      <w:r>
        <w:rPr>
          <w:b/>
          <w:bCs/>
        </w:rPr>
        <w:t xml:space="preserve">We </w:t>
      </w:r>
      <w:r w:rsidR="00F50840">
        <w:rPr>
          <w:b/>
          <w:bCs/>
        </w:rPr>
        <w:t xml:space="preserve">do not </w:t>
      </w:r>
      <w:r>
        <w:rPr>
          <w:b/>
          <w:bCs/>
        </w:rPr>
        <w:t xml:space="preserve">believe </w:t>
      </w:r>
      <w:r w:rsidR="00F50840">
        <w:rPr>
          <w:b/>
          <w:bCs/>
        </w:rPr>
        <w:t xml:space="preserve">this complicates the </w:t>
      </w:r>
      <w:r w:rsidR="00704BDE">
        <w:rPr>
          <w:b/>
          <w:bCs/>
        </w:rPr>
        <w:t xml:space="preserve">“strong-prior” </w:t>
      </w:r>
      <w:r w:rsidR="00663CD8">
        <w:rPr>
          <w:b/>
          <w:bCs/>
        </w:rPr>
        <w:t xml:space="preserve">and continuum model </w:t>
      </w:r>
      <w:r w:rsidR="00704BDE">
        <w:rPr>
          <w:b/>
          <w:bCs/>
        </w:rPr>
        <w:t>interpretation</w:t>
      </w:r>
      <w:r w:rsidR="00AF24E5">
        <w:rPr>
          <w:b/>
          <w:bCs/>
        </w:rPr>
        <w:t>,</w:t>
      </w:r>
      <w:r w:rsidR="00F50840">
        <w:rPr>
          <w:b/>
          <w:bCs/>
        </w:rPr>
        <w:t xml:space="preserve"> because </w:t>
      </w:r>
      <w:r w:rsidR="00AF5DFF">
        <w:rPr>
          <w:b/>
          <w:bCs/>
        </w:rPr>
        <w:t xml:space="preserve">less sensitivity </w:t>
      </w:r>
      <w:r w:rsidR="00DD1DD8">
        <w:rPr>
          <w:b/>
          <w:bCs/>
        </w:rPr>
        <w:t xml:space="preserve">is </w:t>
      </w:r>
      <w:r w:rsidR="008D0C39">
        <w:rPr>
          <w:b/>
          <w:bCs/>
        </w:rPr>
        <w:t xml:space="preserve">likely due reporting more hearing speeches overall. </w:t>
      </w:r>
      <w:r w:rsidR="00C04B35">
        <w:rPr>
          <w:b/>
          <w:bCs/>
        </w:rPr>
        <w:t xml:space="preserve">We improved the text to reflect </w:t>
      </w:r>
      <w:r w:rsidR="00ED6FCB">
        <w:rPr>
          <w:b/>
          <w:bCs/>
        </w:rPr>
        <w:t>this;</w:t>
      </w:r>
      <w:r w:rsidR="00C04B35">
        <w:rPr>
          <w:b/>
          <w:bCs/>
        </w:rPr>
        <w:t xml:space="preserve"> in the discussion it now reads: </w:t>
      </w:r>
      <w:r w:rsidR="00F53963" w:rsidRPr="00F53963">
        <w:rPr>
          <w:rFonts w:ascii="Times New Roman" w:hAnsi="Times New Roman" w:cs="Times New Roman"/>
          <w:b/>
          <w:bCs/>
          <w:highlight w:val="yellow"/>
        </w:rPr>
        <w:t>Overall, these data invite the possibility that people who experience hallucinations have speech expectation that are strong and sensitive to resolve noise as speech, as observed in the neural organization of auditory cortex</w:t>
      </w:r>
      <w:sdt>
        <w:sdtPr>
          <w:rPr>
            <w:rFonts w:ascii="Times New Roman" w:hAnsi="Times New Roman" w:cs="Times New Roman"/>
            <w:b/>
            <w:bCs/>
            <w:color w:val="000000"/>
            <w:highlight w:val="yellow"/>
            <w:vertAlign w:val="superscript"/>
          </w:rPr>
          <w:tag w:val="MENDELEY_CITATION_v3_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"/>
          <w:id w:val="1036080341"/>
          <w:placeholder>
            <w:docPart w:val="15E007310FC24F12BF347AF52CF473C4"/>
          </w:placeholder>
        </w:sdtPr>
        <w:sdtContent>
          <w:r w:rsidR="00F53963" w:rsidRPr="00F53963">
            <w:rPr>
              <w:rFonts w:ascii="Times New Roman" w:hAnsi="Times New Roman" w:cs="Times New Roman"/>
              <w:b/>
              <w:bCs/>
              <w:color w:val="000000"/>
              <w:highlight w:val="yellow"/>
              <w:vertAlign w:val="superscript"/>
            </w:rPr>
            <w:t>32</w:t>
          </w:r>
        </w:sdtContent>
      </w:sdt>
      <w:r w:rsidR="00F53963" w:rsidRPr="00F53963">
        <w:rPr>
          <w:rFonts w:ascii="Times New Roman" w:hAnsi="Times New Roman" w:cs="Times New Roman"/>
          <w:b/>
          <w:bCs/>
          <w:highlight w:val="yellow"/>
        </w:rPr>
        <w:t>. Even if we did not observe statistically significant difference in false alarms between SZ and HC, the direction of the effect points towards more false alarms in SZ. However, overall BPRS before the reveal positively correlated with false alarms and negatively correlated with hit rates, consistent with the “strong-prior” interpretation where the auditory system is tuned to hear every noise as speech.</w:t>
      </w:r>
    </w:p>
    <w:p w14:paraId="3B37C700" w14:textId="77777777" w:rsidR="000F279A" w:rsidRDefault="00AF67EC" w:rsidP="00B13162">
      <w:r w:rsidRPr="00AF67EC">
        <w:t xml:space="preserve">3. Statistical </w:t>
      </w:r>
      <w:proofErr w:type="spellStart"/>
      <w:r w:rsidRPr="00AF67EC">
        <w:t>modeling</w:t>
      </w:r>
      <w:proofErr w:type="spellEnd"/>
      <w:r w:rsidRPr="00AF67EC">
        <w:t xml:space="preserve"> and power</w:t>
      </w:r>
      <w:r w:rsidRPr="00AF67EC">
        <w:br/>
        <w:t>The rationale for the unbalanced group sizes (63 vs 27) should be explained, and the robustness of the mixed-model results to this imbalance verified.</w:t>
      </w:r>
    </w:p>
    <w:p w14:paraId="350F3A26" w14:textId="77777777" w:rsidR="00A02223" w:rsidRDefault="00AF67EC" w:rsidP="00B13162">
      <w:r w:rsidRPr="00AF67EC">
        <w:t>Minor Comment</w:t>
      </w:r>
      <w:r w:rsidRPr="00AF67EC">
        <w:br/>
        <w:t>The introduction and methods are clear and well-written. In contrast, the results section contains several typos, and the formatting of some linear-model outputs is difficult to read.</w:t>
      </w:r>
    </w:p>
    <w:p w14:paraId="7D83F12E" w14:textId="6EBFABC2" w:rsidR="000C77ED" w:rsidRDefault="00A02223" w:rsidP="0020094B">
      <w:pPr>
        <w:ind w:left="720"/>
        <w:rPr>
          <w:b/>
          <w:bCs/>
        </w:rPr>
      </w:pPr>
      <w:r w:rsidRPr="00C74862">
        <w:rPr>
          <w:b/>
          <w:bCs/>
        </w:rPr>
        <w:t xml:space="preserve">We </w:t>
      </w:r>
      <w:r w:rsidR="00C74862" w:rsidRPr="00C74862">
        <w:rPr>
          <w:b/>
          <w:bCs/>
        </w:rPr>
        <w:t>improved</w:t>
      </w:r>
      <w:r w:rsidRPr="00C74862">
        <w:rPr>
          <w:b/>
          <w:bCs/>
        </w:rPr>
        <w:t xml:space="preserve"> the result section</w:t>
      </w:r>
      <w:r w:rsidR="00036A8E">
        <w:rPr>
          <w:b/>
          <w:bCs/>
        </w:rPr>
        <w:t xml:space="preserve"> by amending the typos and adding sentences to improve understanding. Thank you</w:t>
      </w:r>
      <w:r w:rsidR="00C74862" w:rsidRPr="00C74862">
        <w:rPr>
          <w:b/>
          <w:bCs/>
        </w:rPr>
        <w:t>.</w:t>
      </w:r>
      <w:r w:rsidR="00743D58">
        <w:rPr>
          <w:b/>
          <w:bCs/>
        </w:rPr>
        <w:t xml:space="preserve"> </w:t>
      </w:r>
    </w:p>
    <w:p w14:paraId="34ABE837" w14:textId="77777777" w:rsidR="00F1179E" w:rsidRDefault="00B52C18" w:rsidP="00525CE6">
      <w:pPr>
        <w:ind w:left="720"/>
        <w:rPr>
          <w:b/>
          <w:bCs/>
        </w:rPr>
      </w:pPr>
      <w:r>
        <w:rPr>
          <w:b/>
          <w:bCs/>
        </w:rPr>
        <w:t>With respect the unbalanced design, this reflects the a priori recruitment criteria.</w:t>
      </w:r>
      <w:r w:rsidR="00F1179E">
        <w:rPr>
          <w:b/>
          <w:bCs/>
        </w:rPr>
        <w:t xml:space="preserve"> Where we wanted to </w:t>
      </w:r>
      <w:r w:rsidR="00F1179E" w:rsidRPr="00F1179E">
        <w:rPr>
          <w:b/>
          <w:bCs/>
        </w:rPr>
        <w:t xml:space="preserve">examine </w:t>
      </w:r>
      <w:r w:rsidR="00F1179E" w:rsidRPr="00F1179E">
        <w:rPr>
          <w:b/>
          <w:bCs/>
        </w:rPr>
        <w:t>hallucinations</w:t>
      </w:r>
      <w:r w:rsidR="00F1179E" w:rsidRPr="00F1179E">
        <w:rPr>
          <w:b/>
          <w:bCs/>
        </w:rPr>
        <w:t xml:space="preserve"> in </w:t>
      </w:r>
      <w:r w:rsidR="00F1179E">
        <w:rPr>
          <w:b/>
          <w:bCs/>
        </w:rPr>
        <w:t>SZ</w:t>
      </w:r>
      <w:r w:rsidR="00F1179E" w:rsidRPr="00F1179E">
        <w:rPr>
          <w:b/>
          <w:bCs/>
        </w:rPr>
        <w:t>, so needed a larger sample of those</w:t>
      </w:r>
      <w:r w:rsidR="00F1179E">
        <w:rPr>
          <w:b/>
          <w:bCs/>
        </w:rPr>
        <w:t xml:space="preserve"> participants. </w:t>
      </w:r>
      <w:r>
        <w:rPr>
          <w:b/>
          <w:bCs/>
        </w:rPr>
        <w:t xml:space="preserve"> </w:t>
      </w:r>
    </w:p>
    <w:p w14:paraId="0CFE517D" w14:textId="03715526" w:rsidR="0020094B" w:rsidRPr="00145A21" w:rsidRDefault="000C77ED" w:rsidP="00525CE6">
      <w:pPr>
        <w:ind w:left="720"/>
        <w:rPr>
          <w:rFonts w:ascii="Times New Roman" w:hAnsi="Times New Roman" w:cs="Times New Roman"/>
        </w:rPr>
      </w:pPr>
      <w:r>
        <w:rPr>
          <w:b/>
          <w:bCs/>
        </w:rPr>
        <w:t xml:space="preserve">We also </w:t>
      </w:r>
      <w:r w:rsidRPr="00C74862">
        <w:rPr>
          <w:b/>
          <w:bCs/>
        </w:rPr>
        <w:t xml:space="preserve">included a section in </w:t>
      </w:r>
      <w:r w:rsidR="004F030B">
        <w:rPr>
          <w:b/>
          <w:bCs/>
        </w:rPr>
        <w:t>S</w:t>
      </w:r>
      <w:r w:rsidRPr="00C74862">
        <w:rPr>
          <w:b/>
          <w:bCs/>
        </w:rPr>
        <w:t xml:space="preserve">upplementary </w:t>
      </w:r>
      <w:r w:rsidR="004F030B">
        <w:rPr>
          <w:b/>
          <w:bCs/>
        </w:rPr>
        <w:t>Information</w:t>
      </w:r>
      <w:r w:rsidRPr="00C74862">
        <w:rPr>
          <w:b/>
          <w:bCs/>
        </w:rPr>
        <w:t xml:space="preserve"> testing the robustness of the imbalanced design</w:t>
      </w:r>
      <w:r w:rsidR="006B1719">
        <w:rPr>
          <w:b/>
          <w:bCs/>
        </w:rPr>
        <w:t>.</w:t>
      </w:r>
      <w:r>
        <w:rPr>
          <w:b/>
          <w:bCs/>
        </w:rPr>
        <w:t xml:space="preserve"> </w:t>
      </w:r>
      <w:r w:rsidR="006B1719">
        <w:rPr>
          <w:b/>
          <w:bCs/>
        </w:rPr>
        <w:t xml:space="preserve">First, </w:t>
      </w:r>
      <w:r w:rsidR="006F0CE7">
        <w:rPr>
          <w:b/>
          <w:bCs/>
        </w:rPr>
        <w:t xml:space="preserve">we explicitly reported the normality of residuals </w:t>
      </w:r>
      <w:r w:rsidR="00042E74">
        <w:rPr>
          <w:b/>
          <w:bCs/>
        </w:rPr>
        <w:t>assumption (</w:t>
      </w:r>
      <w:r w:rsidR="006F0CE7">
        <w:rPr>
          <w:b/>
          <w:bCs/>
        </w:rPr>
        <w:t xml:space="preserve">see </w:t>
      </w:r>
      <w:r w:rsidR="00042E74">
        <w:rPr>
          <w:b/>
          <w:bCs/>
        </w:rPr>
        <w:t xml:space="preserve">Supplementary </w:t>
      </w:r>
      <w:r w:rsidR="008534F1">
        <w:rPr>
          <w:b/>
          <w:bCs/>
        </w:rPr>
        <w:t>Information</w:t>
      </w:r>
      <w:r w:rsidR="00042E74">
        <w:rPr>
          <w:b/>
          <w:bCs/>
        </w:rPr>
        <w:t>)</w:t>
      </w:r>
      <w:r w:rsidR="00B52C18">
        <w:rPr>
          <w:b/>
          <w:bCs/>
        </w:rPr>
        <w:t xml:space="preserve">. </w:t>
      </w:r>
      <w:r w:rsidR="00B52C18" w:rsidRPr="00145A21">
        <w:rPr>
          <w:b/>
          <w:bCs/>
        </w:rPr>
        <w:t xml:space="preserve">We confirm the residuals are likely to come from </w:t>
      </w:r>
      <w:r w:rsidR="009129FC" w:rsidRPr="00145A21">
        <w:rPr>
          <w:b/>
          <w:bCs/>
        </w:rPr>
        <w:t>a normal distribution.</w:t>
      </w:r>
      <w:r w:rsidR="006B1719" w:rsidRPr="00145A21">
        <w:rPr>
          <w:b/>
          <w:bCs/>
        </w:rPr>
        <w:t xml:space="preserve"> Second, </w:t>
      </w:r>
      <w:r w:rsidR="00145A21">
        <w:rPr>
          <w:b/>
          <w:bCs/>
        </w:rPr>
        <w:t>“</w:t>
      </w:r>
      <w:r w:rsidR="00145A21" w:rsidRPr="00145A21">
        <w:rPr>
          <w:rFonts w:ascii="Times New Roman" w:hAnsi="Times New Roman" w:cs="Times New Roman"/>
          <w:b/>
          <w:bCs/>
          <w:highlight w:val="yellow"/>
        </w:rPr>
        <w:t xml:space="preserve">We fitted 1000 permutation of balanced versions of the models (27 SZ vs 27 HC) shown in Figure 1. Then we calculated the proportion of estimates larger or smaller (depending </w:t>
      </w:r>
      <w:r w:rsidR="00BA61BC" w:rsidRPr="00145A21">
        <w:rPr>
          <w:rFonts w:ascii="Times New Roman" w:hAnsi="Times New Roman" w:cs="Times New Roman"/>
          <w:b/>
          <w:bCs/>
          <w:highlight w:val="yellow"/>
        </w:rPr>
        <w:t>on</w:t>
      </w:r>
      <w:r w:rsidR="00145A21" w:rsidRPr="00145A21">
        <w:rPr>
          <w:rFonts w:ascii="Times New Roman" w:hAnsi="Times New Roman" w:cs="Times New Roman"/>
          <w:b/>
          <w:bCs/>
          <w:highlight w:val="yellow"/>
        </w:rPr>
        <w:t xml:space="preserve"> the estimate sign) than 0 (as null hypothesis; see Table S1). Our results show the group differences are still there in 95% of the cases for: False Alarm rates, Response Threshold, Hit rates, and </w:t>
      </w:r>
      <w:proofErr w:type="gramStart"/>
      <w:r w:rsidR="00145A21" w:rsidRPr="00145A21">
        <w:rPr>
          <w:rFonts w:ascii="Times New Roman" w:hAnsi="Times New Roman" w:cs="Times New Roman"/>
          <w:b/>
          <w:bCs/>
          <w:highlight w:val="yellow"/>
        </w:rPr>
        <w:t>p(</w:t>
      </w:r>
      <w:proofErr w:type="gramEnd"/>
      <w:r w:rsidR="00145A21" w:rsidRPr="00145A21">
        <w:rPr>
          <w:rFonts w:ascii="Times New Roman" w:hAnsi="Times New Roman" w:cs="Times New Roman"/>
          <w:b/>
          <w:bCs/>
          <w:highlight w:val="yellow"/>
        </w:rPr>
        <w:t>report ‘yes). We also found that using balanced design and permutations there is a likely to be a significant interaction for Response Threshold</w:t>
      </w:r>
      <w:r w:rsidR="005C76D6" w:rsidRPr="00145A21">
        <w:rPr>
          <w:b/>
          <w:bCs/>
          <w:highlight w:val="yellow"/>
        </w:rPr>
        <w:t>.</w:t>
      </w:r>
      <w:r w:rsidR="00145A21">
        <w:rPr>
          <w:b/>
          <w:bCs/>
        </w:rPr>
        <w:t>”</w:t>
      </w:r>
    </w:p>
    <w:tbl>
      <w:tblPr>
        <w:tblW w:w="6420" w:type="dxa"/>
        <w:tblInd w:w="1305" w:type="dxa"/>
        <w:tblLook w:val="04A0" w:firstRow="1" w:lastRow="0" w:firstColumn="1" w:lastColumn="0" w:noHBand="0" w:noVBand="1"/>
      </w:tblPr>
      <w:tblGrid>
        <w:gridCol w:w="2407"/>
        <w:gridCol w:w="1397"/>
        <w:gridCol w:w="1317"/>
        <w:gridCol w:w="1299"/>
      </w:tblGrid>
      <w:tr w:rsidR="00F008A0" w:rsidRPr="00F008A0" w14:paraId="5B139F82" w14:textId="77777777" w:rsidTr="00525CE6">
        <w:trPr>
          <w:trHeight w:val="294"/>
        </w:trPr>
        <w:tc>
          <w:tcPr>
            <w:tcW w:w="6420" w:type="dxa"/>
            <w:gridSpan w:val="4"/>
            <w:tcBorders>
              <w:top w:val="nil"/>
              <w:left w:val="nil"/>
              <w:bottom w:val="single" w:sz="8" w:space="0" w:color="auto"/>
              <w:right w:val="nil"/>
            </w:tcBorders>
            <w:shd w:val="clear" w:color="000000" w:fill="FFFFFF"/>
            <w:noWrap/>
            <w:vAlign w:val="center"/>
            <w:hideMark/>
          </w:tcPr>
          <w:p w14:paraId="100641B6"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color w:val="000000"/>
                <w:lang w:eastAsia="en-GB"/>
                <w14:ligatures w14:val="none"/>
              </w:rPr>
              <w:t>Table S1. Proportion of estimates larger or lower than 0 (null hypothesis)</w:t>
            </w:r>
          </w:p>
        </w:tc>
      </w:tr>
      <w:tr w:rsidR="00F008A0" w:rsidRPr="00F008A0" w14:paraId="2BEF1997" w14:textId="77777777" w:rsidTr="00525CE6">
        <w:trPr>
          <w:trHeight w:val="294"/>
        </w:trPr>
        <w:tc>
          <w:tcPr>
            <w:tcW w:w="2407" w:type="dxa"/>
            <w:tcBorders>
              <w:top w:val="nil"/>
              <w:left w:val="nil"/>
              <w:bottom w:val="single" w:sz="8" w:space="0" w:color="auto"/>
              <w:right w:val="nil"/>
            </w:tcBorders>
            <w:shd w:val="clear" w:color="000000" w:fill="FFFFFF"/>
            <w:noWrap/>
            <w:vAlign w:val="center"/>
            <w:hideMark/>
          </w:tcPr>
          <w:p w14:paraId="1ADB2781"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color w:val="000000"/>
                <w:lang w:eastAsia="en-GB"/>
                <w14:ligatures w14:val="none"/>
              </w:rPr>
              <w:t> </w:t>
            </w:r>
          </w:p>
        </w:tc>
        <w:tc>
          <w:tcPr>
            <w:tcW w:w="1397" w:type="dxa"/>
            <w:tcBorders>
              <w:top w:val="nil"/>
              <w:left w:val="nil"/>
              <w:bottom w:val="single" w:sz="8" w:space="0" w:color="auto"/>
              <w:right w:val="nil"/>
            </w:tcBorders>
            <w:shd w:val="clear" w:color="000000" w:fill="FFFFFF"/>
            <w:noWrap/>
            <w:vAlign w:val="center"/>
            <w:hideMark/>
          </w:tcPr>
          <w:p w14:paraId="64873B34"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color w:val="000000"/>
                <w:lang w:eastAsia="en-GB"/>
                <w14:ligatures w14:val="none"/>
              </w:rPr>
              <w:t>Phase[post]</w:t>
            </w:r>
          </w:p>
        </w:tc>
        <w:tc>
          <w:tcPr>
            <w:tcW w:w="1317" w:type="dxa"/>
            <w:tcBorders>
              <w:top w:val="nil"/>
              <w:left w:val="nil"/>
              <w:bottom w:val="single" w:sz="8" w:space="0" w:color="auto"/>
              <w:right w:val="nil"/>
            </w:tcBorders>
            <w:shd w:val="clear" w:color="000000" w:fill="FFFFFF"/>
            <w:noWrap/>
            <w:vAlign w:val="center"/>
            <w:hideMark/>
          </w:tcPr>
          <w:p w14:paraId="32F734B3"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proofErr w:type="gramStart"/>
            <w:r w:rsidRPr="00F008A0">
              <w:rPr>
                <w:rFonts w:ascii="Times New Roman" w:eastAsia="Times New Roman" w:hAnsi="Times New Roman" w:cs="Times New Roman"/>
                <w:b/>
                <w:bCs/>
                <w:color w:val="000000"/>
                <w:lang w:eastAsia="en-GB"/>
                <w14:ligatures w14:val="none"/>
              </w:rPr>
              <w:t>Group[</w:t>
            </w:r>
            <w:proofErr w:type="gramEnd"/>
            <w:r w:rsidRPr="00F008A0">
              <w:rPr>
                <w:rFonts w:ascii="Times New Roman" w:eastAsia="Times New Roman" w:hAnsi="Times New Roman" w:cs="Times New Roman"/>
                <w:b/>
                <w:bCs/>
                <w:color w:val="000000"/>
                <w:lang w:eastAsia="en-GB"/>
                <w14:ligatures w14:val="none"/>
              </w:rPr>
              <w:t>SZ]</w:t>
            </w:r>
          </w:p>
        </w:tc>
        <w:tc>
          <w:tcPr>
            <w:tcW w:w="1299" w:type="dxa"/>
            <w:tcBorders>
              <w:top w:val="nil"/>
              <w:left w:val="nil"/>
              <w:bottom w:val="single" w:sz="8" w:space="0" w:color="auto"/>
              <w:right w:val="nil"/>
            </w:tcBorders>
            <w:shd w:val="clear" w:color="000000" w:fill="FFFFFF"/>
            <w:noWrap/>
            <w:vAlign w:val="center"/>
            <w:hideMark/>
          </w:tcPr>
          <w:p w14:paraId="50AD85B4"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color w:val="000000"/>
                <w:lang w:eastAsia="en-GB"/>
                <w14:ligatures w14:val="none"/>
              </w:rPr>
              <w:t>Interaction</w:t>
            </w:r>
          </w:p>
        </w:tc>
      </w:tr>
      <w:tr w:rsidR="00F008A0" w:rsidRPr="00F008A0" w14:paraId="1ABCB6EA" w14:textId="77777777" w:rsidTr="00525CE6">
        <w:trPr>
          <w:trHeight w:val="287"/>
        </w:trPr>
        <w:tc>
          <w:tcPr>
            <w:tcW w:w="2407" w:type="dxa"/>
            <w:tcBorders>
              <w:top w:val="nil"/>
              <w:left w:val="nil"/>
              <w:bottom w:val="nil"/>
              <w:right w:val="nil"/>
            </w:tcBorders>
            <w:shd w:val="clear" w:color="000000" w:fill="FFFFFF"/>
            <w:noWrap/>
            <w:vAlign w:val="center"/>
            <w:hideMark/>
          </w:tcPr>
          <w:p w14:paraId="0EB58F79"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Sensitivity</w:t>
            </w:r>
          </w:p>
        </w:tc>
        <w:tc>
          <w:tcPr>
            <w:tcW w:w="1397" w:type="dxa"/>
            <w:tcBorders>
              <w:top w:val="nil"/>
              <w:left w:val="nil"/>
              <w:bottom w:val="nil"/>
              <w:right w:val="nil"/>
            </w:tcBorders>
            <w:shd w:val="clear" w:color="000000" w:fill="FFFFFF"/>
            <w:noWrap/>
            <w:vAlign w:val="center"/>
            <w:hideMark/>
          </w:tcPr>
          <w:p w14:paraId="664DD1B9"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NA</w:t>
            </w:r>
          </w:p>
        </w:tc>
        <w:tc>
          <w:tcPr>
            <w:tcW w:w="1317" w:type="dxa"/>
            <w:tcBorders>
              <w:top w:val="nil"/>
              <w:left w:val="nil"/>
              <w:bottom w:val="nil"/>
              <w:right w:val="nil"/>
            </w:tcBorders>
            <w:shd w:val="clear" w:color="000000" w:fill="FFFFFF"/>
            <w:noWrap/>
            <w:vAlign w:val="center"/>
            <w:hideMark/>
          </w:tcPr>
          <w:p w14:paraId="52738BF5"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0.887</w:t>
            </w:r>
          </w:p>
        </w:tc>
        <w:tc>
          <w:tcPr>
            <w:tcW w:w="1299" w:type="dxa"/>
            <w:tcBorders>
              <w:top w:val="nil"/>
              <w:left w:val="nil"/>
              <w:bottom w:val="nil"/>
              <w:right w:val="nil"/>
            </w:tcBorders>
            <w:shd w:val="clear" w:color="000000" w:fill="FFFFFF"/>
            <w:noWrap/>
            <w:vAlign w:val="center"/>
            <w:hideMark/>
          </w:tcPr>
          <w:p w14:paraId="35CD2978"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0.809</w:t>
            </w:r>
          </w:p>
        </w:tc>
      </w:tr>
      <w:tr w:rsidR="00F008A0" w:rsidRPr="00F008A0" w14:paraId="52A9C92A" w14:textId="77777777" w:rsidTr="00525CE6">
        <w:trPr>
          <w:trHeight w:val="287"/>
        </w:trPr>
        <w:tc>
          <w:tcPr>
            <w:tcW w:w="2407" w:type="dxa"/>
            <w:tcBorders>
              <w:top w:val="nil"/>
              <w:left w:val="nil"/>
              <w:bottom w:val="nil"/>
              <w:right w:val="nil"/>
            </w:tcBorders>
            <w:shd w:val="clear" w:color="000000" w:fill="FFFFFF"/>
            <w:noWrap/>
            <w:vAlign w:val="center"/>
            <w:hideMark/>
          </w:tcPr>
          <w:p w14:paraId="54C1EC13"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False Alarm Rate</w:t>
            </w:r>
          </w:p>
        </w:tc>
        <w:tc>
          <w:tcPr>
            <w:tcW w:w="1397" w:type="dxa"/>
            <w:tcBorders>
              <w:top w:val="nil"/>
              <w:left w:val="nil"/>
              <w:bottom w:val="nil"/>
              <w:right w:val="nil"/>
            </w:tcBorders>
            <w:shd w:val="clear" w:color="000000" w:fill="FFFFFF"/>
            <w:noWrap/>
            <w:vAlign w:val="center"/>
            <w:hideMark/>
          </w:tcPr>
          <w:p w14:paraId="2E8A702B"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NA</w:t>
            </w:r>
          </w:p>
        </w:tc>
        <w:tc>
          <w:tcPr>
            <w:tcW w:w="1317" w:type="dxa"/>
            <w:tcBorders>
              <w:top w:val="nil"/>
              <w:left w:val="nil"/>
              <w:bottom w:val="nil"/>
              <w:right w:val="nil"/>
            </w:tcBorders>
            <w:shd w:val="clear" w:color="000000" w:fill="FFFFFF"/>
            <w:noWrap/>
            <w:vAlign w:val="center"/>
            <w:hideMark/>
          </w:tcPr>
          <w:p w14:paraId="0FFDDE3E"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0.955</w:t>
            </w:r>
          </w:p>
        </w:tc>
        <w:tc>
          <w:tcPr>
            <w:tcW w:w="1299" w:type="dxa"/>
            <w:tcBorders>
              <w:top w:val="nil"/>
              <w:left w:val="nil"/>
              <w:bottom w:val="nil"/>
              <w:right w:val="nil"/>
            </w:tcBorders>
            <w:shd w:val="clear" w:color="000000" w:fill="FFFFFF"/>
            <w:noWrap/>
            <w:vAlign w:val="center"/>
            <w:hideMark/>
          </w:tcPr>
          <w:p w14:paraId="1943A1FB"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0.782</w:t>
            </w:r>
          </w:p>
        </w:tc>
      </w:tr>
      <w:tr w:rsidR="00F008A0" w:rsidRPr="00F008A0" w14:paraId="517DC813" w14:textId="77777777" w:rsidTr="00525CE6">
        <w:trPr>
          <w:trHeight w:val="287"/>
        </w:trPr>
        <w:tc>
          <w:tcPr>
            <w:tcW w:w="2407" w:type="dxa"/>
            <w:tcBorders>
              <w:top w:val="nil"/>
              <w:left w:val="nil"/>
              <w:bottom w:val="nil"/>
              <w:right w:val="nil"/>
            </w:tcBorders>
            <w:shd w:val="clear" w:color="000000" w:fill="FFFFFF"/>
            <w:noWrap/>
            <w:vAlign w:val="center"/>
            <w:hideMark/>
          </w:tcPr>
          <w:p w14:paraId="569725D3"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Response Threshold</w:t>
            </w:r>
          </w:p>
        </w:tc>
        <w:tc>
          <w:tcPr>
            <w:tcW w:w="1397" w:type="dxa"/>
            <w:tcBorders>
              <w:top w:val="nil"/>
              <w:left w:val="nil"/>
              <w:bottom w:val="nil"/>
              <w:right w:val="nil"/>
            </w:tcBorders>
            <w:shd w:val="clear" w:color="000000" w:fill="FFFFFF"/>
            <w:noWrap/>
            <w:vAlign w:val="center"/>
            <w:hideMark/>
          </w:tcPr>
          <w:p w14:paraId="7F92FA1F"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NA</w:t>
            </w:r>
          </w:p>
        </w:tc>
        <w:tc>
          <w:tcPr>
            <w:tcW w:w="1317" w:type="dxa"/>
            <w:tcBorders>
              <w:top w:val="nil"/>
              <w:left w:val="nil"/>
              <w:bottom w:val="nil"/>
              <w:right w:val="nil"/>
            </w:tcBorders>
            <w:shd w:val="clear" w:color="000000" w:fill="FFFFFF"/>
            <w:noWrap/>
            <w:vAlign w:val="center"/>
            <w:hideMark/>
          </w:tcPr>
          <w:p w14:paraId="44927BBC"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1</w:t>
            </w:r>
          </w:p>
        </w:tc>
        <w:tc>
          <w:tcPr>
            <w:tcW w:w="1299" w:type="dxa"/>
            <w:tcBorders>
              <w:top w:val="nil"/>
              <w:left w:val="nil"/>
              <w:bottom w:val="nil"/>
              <w:right w:val="nil"/>
            </w:tcBorders>
            <w:shd w:val="clear" w:color="000000" w:fill="FFFFFF"/>
            <w:noWrap/>
            <w:vAlign w:val="center"/>
            <w:hideMark/>
          </w:tcPr>
          <w:p w14:paraId="42A1BA88"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0.977</w:t>
            </w:r>
          </w:p>
        </w:tc>
      </w:tr>
      <w:tr w:rsidR="00F008A0" w:rsidRPr="00F008A0" w14:paraId="2DCF33F0" w14:textId="77777777" w:rsidTr="00525CE6">
        <w:trPr>
          <w:trHeight w:val="287"/>
        </w:trPr>
        <w:tc>
          <w:tcPr>
            <w:tcW w:w="2407" w:type="dxa"/>
            <w:tcBorders>
              <w:top w:val="nil"/>
              <w:left w:val="nil"/>
              <w:bottom w:val="nil"/>
              <w:right w:val="nil"/>
            </w:tcBorders>
            <w:shd w:val="clear" w:color="000000" w:fill="FFFFFF"/>
            <w:noWrap/>
            <w:vAlign w:val="center"/>
            <w:hideMark/>
          </w:tcPr>
          <w:p w14:paraId="6171647B"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Hit Rate</w:t>
            </w:r>
          </w:p>
        </w:tc>
        <w:tc>
          <w:tcPr>
            <w:tcW w:w="1397" w:type="dxa"/>
            <w:tcBorders>
              <w:top w:val="nil"/>
              <w:left w:val="nil"/>
              <w:bottom w:val="nil"/>
              <w:right w:val="nil"/>
            </w:tcBorders>
            <w:shd w:val="clear" w:color="000000" w:fill="FFFFFF"/>
            <w:noWrap/>
            <w:vAlign w:val="center"/>
            <w:hideMark/>
          </w:tcPr>
          <w:p w14:paraId="5628ABE2"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NA</w:t>
            </w:r>
          </w:p>
        </w:tc>
        <w:tc>
          <w:tcPr>
            <w:tcW w:w="1317" w:type="dxa"/>
            <w:tcBorders>
              <w:top w:val="nil"/>
              <w:left w:val="nil"/>
              <w:bottom w:val="nil"/>
              <w:right w:val="nil"/>
            </w:tcBorders>
            <w:shd w:val="clear" w:color="000000" w:fill="FFFFFF"/>
            <w:noWrap/>
            <w:vAlign w:val="center"/>
            <w:hideMark/>
          </w:tcPr>
          <w:p w14:paraId="7156D7D6"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1</w:t>
            </w:r>
          </w:p>
        </w:tc>
        <w:tc>
          <w:tcPr>
            <w:tcW w:w="1299" w:type="dxa"/>
            <w:tcBorders>
              <w:top w:val="nil"/>
              <w:left w:val="nil"/>
              <w:bottom w:val="nil"/>
              <w:right w:val="nil"/>
            </w:tcBorders>
            <w:shd w:val="clear" w:color="000000" w:fill="FFFFFF"/>
            <w:noWrap/>
            <w:vAlign w:val="center"/>
            <w:hideMark/>
          </w:tcPr>
          <w:p w14:paraId="2BA32BAC"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0.758</w:t>
            </w:r>
          </w:p>
        </w:tc>
      </w:tr>
      <w:tr w:rsidR="00F008A0" w:rsidRPr="00F008A0" w14:paraId="1B260B41" w14:textId="77777777" w:rsidTr="00525CE6">
        <w:trPr>
          <w:trHeight w:val="287"/>
        </w:trPr>
        <w:tc>
          <w:tcPr>
            <w:tcW w:w="2407" w:type="dxa"/>
            <w:tcBorders>
              <w:top w:val="nil"/>
              <w:left w:val="nil"/>
              <w:bottom w:val="nil"/>
              <w:right w:val="nil"/>
            </w:tcBorders>
            <w:shd w:val="clear" w:color="000000" w:fill="FFFFFF"/>
            <w:noWrap/>
            <w:vAlign w:val="center"/>
            <w:hideMark/>
          </w:tcPr>
          <w:p w14:paraId="0108387C"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p(correct)</w:t>
            </w:r>
          </w:p>
        </w:tc>
        <w:tc>
          <w:tcPr>
            <w:tcW w:w="1397" w:type="dxa"/>
            <w:tcBorders>
              <w:top w:val="nil"/>
              <w:left w:val="nil"/>
              <w:bottom w:val="nil"/>
              <w:right w:val="nil"/>
            </w:tcBorders>
            <w:shd w:val="clear" w:color="000000" w:fill="FFFFFF"/>
            <w:noWrap/>
            <w:vAlign w:val="center"/>
            <w:hideMark/>
          </w:tcPr>
          <w:p w14:paraId="336BACA9"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NA</w:t>
            </w:r>
          </w:p>
        </w:tc>
        <w:tc>
          <w:tcPr>
            <w:tcW w:w="1317" w:type="dxa"/>
            <w:tcBorders>
              <w:top w:val="nil"/>
              <w:left w:val="nil"/>
              <w:bottom w:val="nil"/>
              <w:right w:val="nil"/>
            </w:tcBorders>
            <w:shd w:val="clear" w:color="000000" w:fill="FFFFFF"/>
            <w:noWrap/>
            <w:vAlign w:val="center"/>
            <w:hideMark/>
          </w:tcPr>
          <w:p w14:paraId="44CBB167"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0.894</w:t>
            </w:r>
          </w:p>
        </w:tc>
        <w:tc>
          <w:tcPr>
            <w:tcW w:w="1299" w:type="dxa"/>
            <w:tcBorders>
              <w:top w:val="nil"/>
              <w:left w:val="nil"/>
              <w:bottom w:val="nil"/>
              <w:right w:val="nil"/>
            </w:tcBorders>
            <w:shd w:val="clear" w:color="000000" w:fill="FFFFFF"/>
            <w:noWrap/>
            <w:vAlign w:val="center"/>
            <w:hideMark/>
          </w:tcPr>
          <w:p w14:paraId="556191DF"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0.602</w:t>
            </w:r>
          </w:p>
        </w:tc>
      </w:tr>
      <w:tr w:rsidR="00F008A0" w:rsidRPr="00F008A0" w14:paraId="78AF8D41" w14:textId="77777777" w:rsidTr="00525CE6">
        <w:trPr>
          <w:trHeight w:val="294"/>
        </w:trPr>
        <w:tc>
          <w:tcPr>
            <w:tcW w:w="2407" w:type="dxa"/>
            <w:tcBorders>
              <w:top w:val="nil"/>
              <w:left w:val="nil"/>
              <w:bottom w:val="nil"/>
              <w:right w:val="nil"/>
            </w:tcBorders>
            <w:shd w:val="clear" w:color="000000" w:fill="FFFFFF"/>
            <w:noWrap/>
            <w:vAlign w:val="center"/>
            <w:hideMark/>
          </w:tcPr>
          <w:p w14:paraId="1D8A7E07"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proofErr w:type="gramStart"/>
            <w:r w:rsidRPr="00F008A0">
              <w:rPr>
                <w:rFonts w:ascii="Times New Roman" w:eastAsia="Times New Roman" w:hAnsi="Times New Roman" w:cs="Times New Roman"/>
                <w:b/>
                <w:bCs/>
                <w:lang w:eastAsia="en-GB"/>
                <w14:ligatures w14:val="none"/>
              </w:rPr>
              <w:t>p(</w:t>
            </w:r>
            <w:proofErr w:type="gramEnd"/>
            <w:r w:rsidRPr="00F008A0">
              <w:rPr>
                <w:rFonts w:ascii="Times New Roman" w:eastAsia="Times New Roman" w:hAnsi="Times New Roman" w:cs="Times New Roman"/>
                <w:b/>
                <w:bCs/>
                <w:lang w:eastAsia="en-GB"/>
                <w14:ligatures w14:val="none"/>
              </w:rPr>
              <w:t>report 'yes')</w:t>
            </w:r>
          </w:p>
        </w:tc>
        <w:tc>
          <w:tcPr>
            <w:tcW w:w="1397" w:type="dxa"/>
            <w:tcBorders>
              <w:top w:val="nil"/>
              <w:left w:val="nil"/>
              <w:bottom w:val="nil"/>
              <w:right w:val="nil"/>
            </w:tcBorders>
            <w:shd w:val="clear" w:color="000000" w:fill="FFFFFF"/>
            <w:noWrap/>
            <w:vAlign w:val="center"/>
            <w:hideMark/>
          </w:tcPr>
          <w:p w14:paraId="65119BF9"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NA</w:t>
            </w:r>
          </w:p>
        </w:tc>
        <w:tc>
          <w:tcPr>
            <w:tcW w:w="1317" w:type="dxa"/>
            <w:tcBorders>
              <w:top w:val="nil"/>
              <w:left w:val="nil"/>
              <w:bottom w:val="nil"/>
              <w:right w:val="nil"/>
            </w:tcBorders>
            <w:shd w:val="clear" w:color="000000" w:fill="FFFFFF"/>
            <w:noWrap/>
            <w:vAlign w:val="center"/>
            <w:hideMark/>
          </w:tcPr>
          <w:p w14:paraId="6F997998"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1</w:t>
            </w:r>
          </w:p>
        </w:tc>
        <w:tc>
          <w:tcPr>
            <w:tcW w:w="1299" w:type="dxa"/>
            <w:tcBorders>
              <w:top w:val="nil"/>
              <w:left w:val="nil"/>
              <w:bottom w:val="nil"/>
              <w:right w:val="nil"/>
            </w:tcBorders>
            <w:shd w:val="clear" w:color="000000" w:fill="FFFFFF"/>
            <w:noWrap/>
            <w:vAlign w:val="center"/>
            <w:hideMark/>
          </w:tcPr>
          <w:p w14:paraId="6DDAA9C3"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0.862</w:t>
            </w:r>
          </w:p>
        </w:tc>
      </w:tr>
      <w:tr w:rsidR="00F008A0" w:rsidRPr="00F008A0" w14:paraId="6300FAF2" w14:textId="77777777" w:rsidTr="00525CE6">
        <w:trPr>
          <w:trHeight w:val="1500"/>
        </w:trPr>
        <w:tc>
          <w:tcPr>
            <w:tcW w:w="6420" w:type="dxa"/>
            <w:gridSpan w:val="4"/>
            <w:tcBorders>
              <w:top w:val="single" w:sz="8" w:space="0" w:color="auto"/>
              <w:left w:val="nil"/>
              <w:bottom w:val="nil"/>
              <w:right w:val="nil"/>
            </w:tcBorders>
            <w:shd w:val="clear" w:color="000000" w:fill="FFFFFF"/>
            <w:vAlign w:val="center"/>
            <w:hideMark/>
          </w:tcPr>
          <w:p w14:paraId="01CAFAB7"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color w:val="000000"/>
                <w:lang w:eastAsia="en-GB"/>
                <w14:ligatures w14:val="none"/>
              </w:rPr>
              <w:t xml:space="preserve">Note: 1000 permutations of the Linear Mixed Models with a balanced design (i.e., 27 SZ vs 27 HC). Each permutation randomly selected 27 participants from the 63 participants with SZ. Do not consider Phase[post], because the group of reference was always the same for all runs, i.e., 27 HC. </w:t>
            </w:r>
          </w:p>
        </w:tc>
      </w:tr>
    </w:tbl>
    <w:p w14:paraId="00BFB576" w14:textId="6860B183" w:rsidR="00E86E2D" w:rsidRDefault="006E2DBD" w:rsidP="006E2DBD">
      <w:pPr>
        <w:rPr>
          <w:b/>
          <w:bCs/>
        </w:rPr>
      </w:pPr>
      <w:r w:rsidRPr="006E2DBD">
        <w:rPr>
          <w:b/>
          <w:bCs/>
          <w:noProof/>
        </w:rPr>
        <w:drawing>
          <wp:inline distT="0" distB="0" distL="0" distR="0" wp14:anchorId="6086D9A9" wp14:editId="01486A2A">
            <wp:extent cx="4064075" cy="2163514"/>
            <wp:effectExtent l="0" t="0" r="0" b="8255"/>
            <wp:docPr id="438031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3129" name="Picture 1" descr="A screenshot of a graph&#10;&#10;AI-generated content may be incorrect."/>
                    <pic:cNvPicPr/>
                  </pic:nvPicPr>
                  <pic:blipFill>
                    <a:blip r:embed="rId6"/>
                    <a:stretch>
                      <a:fillRect/>
                    </a:stretch>
                  </pic:blipFill>
                  <pic:spPr>
                    <a:xfrm>
                      <a:off x="0" y="0"/>
                      <a:ext cx="4070639" cy="2167008"/>
                    </a:xfrm>
                    <a:prstGeom prst="rect">
                      <a:avLst/>
                    </a:prstGeom>
                  </pic:spPr>
                </pic:pic>
              </a:graphicData>
            </a:graphic>
          </wp:inline>
        </w:drawing>
      </w:r>
    </w:p>
    <w:p w14:paraId="2071B73E" w14:textId="77777777" w:rsidR="0024620D" w:rsidRDefault="00AF67EC" w:rsidP="0020094B">
      <w:r w:rsidRPr="00AF67EC">
        <w:t>Suggestion: Major Revision</w:t>
      </w:r>
      <w:r w:rsidRPr="00AF67EC">
        <w:br/>
        <w:t>The study addresses an important question and uses an interesting paradigm. In the current form, however, I am not convinced that the results are consistent with stronger expectations of speech in schizophrenia patients. To me, the evidence presently supports response-level liberalization rather than perceptual prior enhancement.</w:t>
      </w:r>
      <w:r w:rsidRPr="00AF67EC">
        <w:br/>
      </w:r>
      <w:r w:rsidRPr="00AF67EC">
        <w:br/>
        <w:t>I do think that this paper is an excellent candidate for publication in Schizophrenia bulletin. Strengthening the analysis of miss rates, clarifying the origin of post-reveal expectations, and toning the theoretical interpretation considering the reported null results on the outcomes that would be expected under the strong prior account of hallucinations will make this a valuable contribution to the predictive-processing literature on psychosis.</w:t>
      </w:r>
    </w:p>
    <w:p w14:paraId="5A8C1945" w14:textId="0C905603" w:rsidR="0024620D" w:rsidRPr="00831E1E" w:rsidRDefault="0024620D" w:rsidP="0024620D">
      <w:pPr>
        <w:ind w:left="720"/>
        <w:rPr>
          <w:b/>
          <w:bCs/>
        </w:rPr>
      </w:pPr>
      <w:r w:rsidRPr="00831E1E">
        <w:rPr>
          <w:b/>
          <w:bCs/>
        </w:rPr>
        <w:t xml:space="preserve">We </w:t>
      </w:r>
      <w:r w:rsidR="005B4478">
        <w:rPr>
          <w:b/>
          <w:bCs/>
        </w:rPr>
        <w:t xml:space="preserve">appreciate </w:t>
      </w:r>
      <w:r w:rsidRPr="00831E1E">
        <w:rPr>
          <w:b/>
          <w:bCs/>
        </w:rPr>
        <w:t>your considerations Veith. Thank</w:t>
      </w:r>
      <w:r w:rsidR="00C56049">
        <w:rPr>
          <w:b/>
          <w:bCs/>
        </w:rPr>
        <w:t xml:space="preserve"> you </w:t>
      </w:r>
      <w:r w:rsidRPr="00831E1E">
        <w:rPr>
          <w:b/>
          <w:bCs/>
        </w:rPr>
        <w:t>for your suggestions, we are sure they improved the manuscript considerably.</w:t>
      </w:r>
    </w:p>
    <w:p w14:paraId="19D69AC3" w14:textId="77777777" w:rsidR="003D0D82" w:rsidRDefault="00AF67EC" w:rsidP="0024620D">
      <w:r w:rsidRPr="00AF67EC">
        <w:t xml:space="preserve">Veith </w:t>
      </w:r>
      <w:proofErr w:type="spellStart"/>
      <w:r w:rsidRPr="00AF67EC">
        <w:t>Weilnhammer</w:t>
      </w:r>
      <w:proofErr w:type="spellEnd"/>
    </w:p>
    <w:p w14:paraId="11926E5D" w14:textId="77777777" w:rsidR="003D0D82" w:rsidRDefault="003D0D82" w:rsidP="0024620D"/>
    <w:p w14:paraId="0FD74095" w14:textId="77777777" w:rsidR="009009D1" w:rsidRDefault="00AF67EC" w:rsidP="0024620D">
      <w:r w:rsidRPr="00246ADA">
        <w:rPr>
          <w:rStyle w:val="Heading1Char"/>
        </w:rPr>
        <w:t>Referee: 3</w:t>
      </w:r>
      <w:r w:rsidRPr="00246ADA">
        <w:rPr>
          <w:rStyle w:val="Heading1Char"/>
        </w:rPr>
        <w:br/>
      </w:r>
      <w:r w:rsidRPr="00AF67EC">
        <w:br/>
        <w:t>Comments to the Author</w:t>
      </w:r>
      <w:r w:rsidRPr="00AF67EC">
        <w:br/>
        <w:t xml:space="preserve">The authors have collected </w:t>
      </w:r>
      <w:proofErr w:type="spellStart"/>
      <w:r w:rsidRPr="00AF67EC">
        <w:t>behavioral</w:t>
      </w:r>
      <w:proofErr w:type="spellEnd"/>
      <w:r w:rsidRPr="00AF67EC">
        <w:t xml:space="preserve"> data from 63 people with schizophrenia (SZ) and 27 healthy controls, who differ in age (unfortunately). They are asking the subjects to say whether they hear speech in sine-wave distorted sounds that are either real speech or scrambled speech. These sounds are first presented in phase 1. In phase 2 the undistorted sounds are ‘revealed’ and played without the distortion.  After the ‘Reveal’, they repeat phase 1 in phase 3. People with SZ reported hearing more speech before the Reveal than do the controls. After the Reveal, in phase 3, both groups increased false alarms, with no interaction with group. In the Abstract, they say “Change in hit rates after the Reveal correlated with hallucinations, which is consistent with a greater influence of the </w:t>
      </w:r>
      <w:proofErr w:type="gramStart"/>
      <w:r w:rsidRPr="00AF67EC">
        <w:t>priors</w:t>
      </w:r>
      <w:proofErr w:type="gramEnd"/>
      <w:r w:rsidRPr="00AF67EC">
        <w:t xml:space="preserve"> enhancement in SZ patients who hear voices.”</w:t>
      </w:r>
      <w:r w:rsidRPr="00AF67EC">
        <w:br/>
      </w:r>
      <w:r w:rsidRPr="00AF67EC">
        <w:br/>
        <w:t>They hypothesize that people who hear voices may have strong prior expectations of speech, so that distorted auditory signals are perceived as speech. They cite the literature reporting that non-clinical voice hearers are abnormally sensitive to speech in degraded stimuli. This paper will extend this finding to people with schizophrenia.</w:t>
      </w:r>
      <w:r w:rsidRPr="00AF67EC">
        <w:br/>
      </w:r>
      <w:r w:rsidRPr="00AF67EC">
        <w:br/>
        <w:t>This is an interesting contribution, but I have some questions.</w:t>
      </w:r>
      <w:r w:rsidRPr="00AF67EC">
        <w:br/>
      </w:r>
      <w:r w:rsidRPr="00AF67EC">
        <w:br/>
        <w:t>Are the authors aware of the work done decades ago by Ralph Hoffman on ‘babble’ (Hoffman et al., 1999, 2007)? People on the psychosis spectrum were more likely to hear speech in babble than people not on the spectrum. The authors should consider if there are parallels with their work and his.</w:t>
      </w:r>
    </w:p>
    <w:p w14:paraId="7CDFB95B" w14:textId="6C4F4128" w:rsidR="00571117" w:rsidRDefault="009009D1" w:rsidP="00571117">
      <w:pPr>
        <w:ind w:left="720"/>
        <w:rPr>
          <w:rFonts w:ascii="Times New Roman" w:hAnsi="Times New Roman" w:cs="Times New Roman"/>
          <w:b/>
          <w:bCs/>
        </w:rPr>
      </w:pPr>
      <w:r w:rsidRPr="00571117">
        <w:rPr>
          <w:b/>
          <w:bCs/>
        </w:rPr>
        <w:t>Yes, we cite Ralph Hoffman in the discussion.</w:t>
      </w:r>
      <w:r w:rsidR="00571117" w:rsidRPr="00571117">
        <w:rPr>
          <w:b/>
          <w:bCs/>
        </w:rPr>
        <w:t xml:space="preserve"> </w:t>
      </w:r>
      <w:r w:rsidR="00571117" w:rsidRPr="00571117">
        <w:rPr>
          <w:rFonts w:ascii="Times New Roman" w:hAnsi="Times New Roman" w:cs="Times New Roman"/>
          <w:b/>
          <w:bCs/>
        </w:rPr>
        <w:t>Another alternative to why our brief auditory priors’ enhancement did not reveal a difference between groups is because patients’ expectations for speech are already at ceiling, and therefore they may perceive any noise as a voice</w:t>
      </w:r>
      <w:sdt>
        <w:sdtPr>
          <w:rPr>
            <w:rFonts w:ascii="Times New Roman" w:hAnsi="Times New Roman" w:cs="Times New Roman"/>
            <w:b/>
            <w:bCs/>
            <w:color w:val="000000"/>
            <w:vertAlign w:val="superscript"/>
          </w:rPr>
          <w:tag w:val="MENDELEY_CITATION_v3_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"/>
          <w:id w:val="-1658680434"/>
          <w:placeholder>
            <w:docPart w:val="6D83C7444B1B4C858CD12342BDC4F5DF"/>
          </w:placeholder>
        </w:sdtPr>
        <w:sdtEndPr/>
        <w:sdtContent>
          <w:r w:rsidR="00571117" w:rsidRPr="00571117">
            <w:rPr>
              <w:rFonts w:ascii="Times New Roman" w:hAnsi="Times New Roman" w:cs="Times New Roman"/>
              <w:b/>
              <w:bCs/>
              <w:color w:val="000000"/>
              <w:vertAlign w:val="superscript"/>
            </w:rPr>
            <w:t>33</w:t>
          </w:r>
        </w:sdtContent>
      </w:sdt>
      <w:r w:rsidR="00571117">
        <w:rPr>
          <w:rFonts w:ascii="Times New Roman" w:hAnsi="Times New Roman" w:cs="Times New Roman"/>
          <w:b/>
          <w:bCs/>
        </w:rPr>
        <w:t>.</w:t>
      </w:r>
    </w:p>
    <w:p w14:paraId="63253F96" w14:textId="77777777" w:rsidR="00571117" w:rsidRDefault="00AF67EC" w:rsidP="00571117">
      <w:r w:rsidRPr="00AF67EC">
        <w:t>One of the limitations of the study is that they did not ask the subjects to say what they thought they heard; this is acknowledged by the authors themselves.</w:t>
      </w:r>
      <w:r w:rsidR="00571117">
        <w:t xml:space="preserve"> </w:t>
      </w:r>
    </w:p>
    <w:p w14:paraId="330E8E6D" w14:textId="77777777" w:rsidR="00571117" w:rsidRDefault="00AF67EC" w:rsidP="00571117">
      <w:r w:rsidRPr="00AF67EC">
        <w:t>The findings supported their hypotheses, but not when corrected for multiple comparisons. The authors seem ambivalent about this; in some places say their hypotheses were confirmed and at others they mention the problem with multiple comparisons.  For example, in the results they say, “We found that hit rate change correlated with hallucinations, indicating that more hallucinations are associated with a greater likelihood of reporting speech after the Reveal. But it did not survive the multiple comparisons.”  This appears in a couple places in the paper.  I apologize if I missed it, but to me this is not consistent with the statement in the Abstract. Perhaps the authors can clarify what did and what did not survive.</w:t>
      </w:r>
      <w:r w:rsidR="00571117">
        <w:t xml:space="preserve"> </w:t>
      </w:r>
    </w:p>
    <w:p w14:paraId="47652990" w14:textId="4D9A4DE5" w:rsidR="00802BE4" w:rsidRPr="00802BE4" w:rsidRDefault="00802BE4" w:rsidP="00802BE4">
      <w:pPr>
        <w:ind w:left="720"/>
        <w:rPr>
          <w:b/>
          <w:bCs/>
        </w:rPr>
      </w:pPr>
      <w:r w:rsidRPr="00802BE4">
        <w:rPr>
          <w:b/>
          <w:bCs/>
        </w:rPr>
        <w:t xml:space="preserve">Thank you, </w:t>
      </w:r>
      <w:r w:rsidR="00904FFF">
        <w:rPr>
          <w:b/>
          <w:bCs/>
        </w:rPr>
        <w:t>w</w:t>
      </w:r>
      <w:r w:rsidR="00904FFF" w:rsidRPr="00802BE4">
        <w:rPr>
          <w:b/>
          <w:bCs/>
        </w:rPr>
        <w:t>e now clarify that the correlations were theory driven.</w:t>
      </w:r>
      <w:r w:rsidR="00904FFF">
        <w:rPr>
          <w:b/>
          <w:bCs/>
        </w:rPr>
        <w:t xml:space="preserve"> </w:t>
      </w:r>
      <w:r w:rsidR="00904FFF">
        <w:rPr>
          <w:b/>
          <w:bCs/>
        </w:rPr>
        <w:t>The correlations were theory driven based on the previous research in healthy population (</w:t>
      </w:r>
      <w:proofErr w:type="spellStart"/>
      <w:r w:rsidR="00531258">
        <w:rPr>
          <w:b/>
          <w:bCs/>
        </w:rPr>
        <w:t>Kafadar</w:t>
      </w:r>
      <w:proofErr w:type="spellEnd"/>
      <w:r w:rsidR="00531258">
        <w:rPr>
          <w:b/>
          <w:bCs/>
        </w:rPr>
        <w:t xml:space="preserve">, et al., 2020; </w:t>
      </w:r>
      <w:r w:rsidR="00E74191">
        <w:rPr>
          <w:b/>
          <w:bCs/>
        </w:rPr>
        <w:t>A</w:t>
      </w:r>
      <w:r w:rsidR="00E74191" w:rsidRPr="00E74191">
        <w:rPr>
          <w:b/>
          <w:bCs/>
        </w:rPr>
        <w:t>lderson-Day, et al</w:t>
      </w:r>
      <w:r w:rsidR="00E74191">
        <w:rPr>
          <w:b/>
          <w:bCs/>
        </w:rPr>
        <w:t xml:space="preserve">, </w:t>
      </w:r>
      <w:r w:rsidR="00E74191" w:rsidRPr="00E74191">
        <w:rPr>
          <w:b/>
          <w:bCs/>
        </w:rPr>
        <w:t>2017</w:t>
      </w:r>
      <w:r w:rsidR="00904FFF">
        <w:rPr>
          <w:b/>
          <w:bCs/>
        </w:rPr>
        <w:t>)</w:t>
      </w:r>
      <w:r w:rsidR="00E74191">
        <w:rPr>
          <w:b/>
          <w:bCs/>
        </w:rPr>
        <w:t xml:space="preserve">. </w:t>
      </w:r>
      <w:r w:rsidR="004977EE">
        <w:rPr>
          <w:b/>
          <w:bCs/>
        </w:rPr>
        <w:t>F</w:t>
      </w:r>
      <w:r w:rsidR="004977EE" w:rsidRPr="00802BE4">
        <w:rPr>
          <w:b/>
          <w:bCs/>
        </w:rPr>
        <w:t xml:space="preserve">or the more conservative readers </w:t>
      </w:r>
      <w:r w:rsidR="004977EE">
        <w:rPr>
          <w:b/>
          <w:bCs/>
        </w:rPr>
        <w:t>w</w:t>
      </w:r>
      <w:r w:rsidRPr="00802BE4">
        <w:rPr>
          <w:b/>
          <w:bCs/>
        </w:rPr>
        <w:t xml:space="preserve">e </w:t>
      </w:r>
      <w:r w:rsidR="00E74191">
        <w:rPr>
          <w:b/>
          <w:bCs/>
        </w:rPr>
        <w:t xml:space="preserve">also </w:t>
      </w:r>
      <w:r w:rsidR="004977EE">
        <w:rPr>
          <w:b/>
          <w:bCs/>
        </w:rPr>
        <w:t>report</w:t>
      </w:r>
      <w:r w:rsidR="00E74191">
        <w:rPr>
          <w:b/>
          <w:bCs/>
        </w:rPr>
        <w:t>ed</w:t>
      </w:r>
      <w:r w:rsidR="004977EE">
        <w:rPr>
          <w:b/>
          <w:bCs/>
        </w:rPr>
        <w:t xml:space="preserve"> </w:t>
      </w:r>
      <w:r w:rsidRPr="00802BE4">
        <w:rPr>
          <w:b/>
          <w:bCs/>
        </w:rPr>
        <w:t>correct</w:t>
      </w:r>
      <w:r w:rsidR="00E74191">
        <w:rPr>
          <w:b/>
          <w:bCs/>
        </w:rPr>
        <w:t xml:space="preserve">ed </w:t>
      </w:r>
      <w:proofErr w:type="gramStart"/>
      <w:r w:rsidR="00E74191">
        <w:rPr>
          <w:b/>
          <w:bCs/>
        </w:rPr>
        <w:t>correlations</w:t>
      </w:r>
      <w:proofErr w:type="gramEnd"/>
      <w:r w:rsidR="00E74191">
        <w:rPr>
          <w:b/>
          <w:bCs/>
        </w:rPr>
        <w:t xml:space="preserve"> and we incorporated a detailed </w:t>
      </w:r>
      <w:r w:rsidR="000B3E91">
        <w:rPr>
          <w:b/>
          <w:bCs/>
        </w:rPr>
        <w:t>note in Table 2</w:t>
      </w:r>
      <w:r w:rsidRPr="00802BE4">
        <w:rPr>
          <w:b/>
          <w:bCs/>
        </w:rPr>
        <w:t xml:space="preserve">. </w:t>
      </w:r>
      <w:r w:rsidR="004C48D1">
        <w:rPr>
          <w:b/>
          <w:bCs/>
        </w:rPr>
        <w:t>It reads</w:t>
      </w:r>
      <w:r w:rsidR="004C48D1" w:rsidRPr="004C48D1">
        <w:rPr>
          <w:b/>
          <w:bCs/>
        </w:rPr>
        <w:t xml:space="preserve">: </w:t>
      </w:r>
      <w:r w:rsidR="004C48D1" w:rsidRPr="004C48D1">
        <w:rPr>
          <w:rFonts w:ascii="Times New Roman" w:eastAsia="Times New Roman" w:hAnsi="Times New Roman" w:cs="Times New Roman"/>
          <w:b/>
          <w:bCs/>
          <w:color w:val="000000"/>
          <w:sz w:val="20"/>
          <w:szCs w:val="20"/>
          <w:highlight w:val="yellow"/>
          <w:lang w:eastAsia="en-GB"/>
          <w14:ligatures w14:val="none"/>
        </w:rPr>
        <w:t xml:space="preserve">Note: all tests are Spearman correlations, where * means a P value &lt; .05. Correlations in bold represent the correlation survived multiple comparisons with Bonferroni (for </w:t>
      </w:r>
      <w:r w:rsidR="004C48D1" w:rsidRPr="004C48D1">
        <w:rPr>
          <w:rFonts w:ascii="Times New Roman" w:eastAsia="Times New Roman" w:hAnsi="Times New Roman" w:cs="Times New Roman"/>
          <w:b/>
          <w:bCs/>
          <w:i/>
          <w:iCs/>
          <w:color w:val="000000"/>
          <w:sz w:val="20"/>
          <w:szCs w:val="20"/>
          <w:highlight w:val="yellow"/>
          <w:lang w:eastAsia="en-GB"/>
          <w14:ligatures w14:val="none"/>
        </w:rPr>
        <w:t>k</w:t>
      </w:r>
      <w:r w:rsidR="004C48D1" w:rsidRPr="004C48D1">
        <w:rPr>
          <w:rFonts w:ascii="Times New Roman" w:eastAsia="Times New Roman" w:hAnsi="Times New Roman" w:cs="Times New Roman"/>
          <w:b/>
          <w:bCs/>
          <w:color w:val="000000"/>
          <w:sz w:val="20"/>
          <w:szCs w:val="20"/>
          <w:highlight w:val="yellow"/>
          <w:lang w:eastAsia="en-GB"/>
          <w14:ligatures w14:val="none"/>
        </w:rPr>
        <w:t xml:space="preserve"> = 4; i.e., 4 hypothesis). We also report Bonferroni correction (.05/4), which was conducted with 4 metrics per symptom (4 symptoms) and per condition (Pre and change score).</w:t>
      </w:r>
    </w:p>
    <w:p w14:paraId="3F848B8B" w14:textId="77777777" w:rsidR="00571117" w:rsidRDefault="00AF67EC" w:rsidP="00571117">
      <w:r w:rsidRPr="00AF67EC">
        <w:t>Did they do audiometry?  Is it possible that the patients, because they were a bit older, can’t hear as well as the controls?  Do they think audiometric differences could contribute to over-endorsing speech in the distorted sounds?  Certainly, older people with hearing loss are known to confabulate about what they think they just heard.</w:t>
      </w:r>
      <w:r w:rsidR="00571117">
        <w:t xml:space="preserve"> </w:t>
      </w:r>
    </w:p>
    <w:p w14:paraId="7BE906B3" w14:textId="35B2EAC1" w:rsidR="00936B4F" w:rsidRDefault="008675CE" w:rsidP="00802BE4">
      <w:pPr>
        <w:ind w:left="720"/>
        <w:rPr>
          <w:b/>
          <w:bCs/>
        </w:rPr>
      </w:pPr>
      <w:r w:rsidRPr="00802BE4">
        <w:rPr>
          <w:b/>
          <w:bCs/>
        </w:rPr>
        <w:t>Unfortunately,</w:t>
      </w:r>
      <w:r w:rsidR="00802BE4" w:rsidRPr="00802BE4">
        <w:rPr>
          <w:b/>
          <w:bCs/>
        </w:rPr>
        <w:t xml:space="preserve"> we did not do audiometry. It would have been very interesting. </w:t>
      </w:r>
      <w:r>
        <w:rPr>
          <w:b/>
          <w:bCs/>
        </w:rPr>
        <w:t xml:space="preserve">We discuss this </w:t>
      </w:r>
      <w:r w:rsidR="00E9611E">
        <w:rPr>
          <w:b/>
          <w:bCs/>
        </w:rPr>
        <w:t>in the L</w:t>
      </w:r>
      <w:r>
        <w:rPr>
          <w:b/>
          <w:bCs/>
        </w:rPr>
        <w:t>imitation</w:t>
      </w:r>
      <w:r w:rsidR="00E9611E">
        <w:rPr>
          <w:b/>
          <w:bCs/>
        </w:rPr>
        <w:t>s</w:t>
      </w:r>
      <w:r>
        <w:rPr>
          <w:b/>
          <w:bCs/>
        </w:rPr>
        <w:t xml:space="preserve">. </w:t>
      </w:r>
      <w:r w:rsidR="00802BE4" w:rsidRPr="00802BE4">
        <w:rPr>
          <w:b/>
          <w:bCs/>
        </w:rPr>
        <w:t xml:space="preserve">Perhaps in the next iteration of the experiment we will do this. </w:t>
      </w:r>
      <w:r w:rsidR="00936B4F">
        <w:rPr>
          <w:b/>
          <w:bCs/>
        </w:rPr>
        <w:t>The text it reads</w:t>
      </w:r>
      <w:r w:rsidR="00936B4F" w:rsidRPr="00936B4F">
        <w:rPr>
          <w:b/>
          <w:bCs/>
        </w:rPr>
        <w:t xml:space="preserve">: </w:t>
      </w:r>
      <w:r w:rsidR="00936B4F" w:rsidRPr="00936B4F">
        <w:rPr>
          <w:rFonts w:ascii="Times New Roman" w:hAnsi="Times New Roman" w:cs="Times New Roman"/>
          <w:b/>
          <w:bCs/>
          <w:highlight w:val="yellow"/>
        </w:rPr>
        <w:t>To address this, future research should ask participants to report the content of the speech, which would clarify whether they hear speech or whether they have a more liberal response bias. Furthermore, examining the content reported pre and post reveal, would give insights regarding the internal or external source of priors.</w:t>
      </w:r>
    </w:p>
    <w:p w14:paraId="57A512D7" w14:textId="7B3A0544" w:rsidR="00802BE4" w:rsidRPr="00802BE4" w:rsidRDefault="00802BE4" w:rsidP="00802BE4">
      <w:pPr>
        <w:ind w:left="720"/>
        <w:rPr>
          <w:b/>
          <w:bCs/>
        </w:rPr>
      </w:pPr>
      <w:r w:rsidRPr="00802BE4">
        <w:rPr>
          <w:b/>
          <w:bCs/>
        </w:rPr>
        <w:t>Thank you for the suggestion.</w:t>
      </w:r>
    </w:p>
    <w:p w14:paraId="30CABA06" w14:textId="7B0EEA2C" w:rsidR="00571117" w:rsidRDefault="00AF67EC" w:rsidP="00571117">
      <w:r w:rsidRPr="00AF67EC">
        <w:t>Did they control for site in their models?  If so, they should remember that the “University of California, Irvine, Santa Cruz, and Davis” is three sites not one. They say, “Participants were recruited from five university sites.”  It would really be seven sites, not five.  But, if they are not correcting for site in their model, this is immaterial.</w:t>
      </w:r>
      <w:r w:rsidR="0022309C">
        <w:t xml:space="preserve"> </w:t>
      </w:r>
    </w:p>
    <w:p w14:paraId="019FEC35" w14:textId="47FCF35C" w:rsidR="004A53EC" w:rsidRDefault="0022309C" w:rsidP="00E21574">
      <w:pPr>
        <w:ind w:left="720"/>
        <w:rPr>
          <w:b/>
          <w:bCs/>
        </w:rPr>
      </w:pPr>
      <w:r w:rsidRPr="0022309C">
        <w:rPr>
          <w:b/>
          <w:bCs/>
        </w:rPr>
        <w:t>We did not add centres as covariates. Unfortunately, we have very few observations and many centres</w:t>
      </w:r>
      <w:r w:rsidR="004A53EC">
        <w:rPr>
          <w:b/>
          <w:bCs/>
        </w:rPr>
        <w:t>, and t</w:t>
      </w:r>
      <w:r w:rsidR="004A53EC" w:rsidRPr="0022309C">
        <w:rPr>
          <w:b/>
          <w:bCs/>
        </w:rPr>
        <w:t xml:space="preserve">he </w:t>
      </w:r>
      <w:r w:rsidR="004A53EC">
        <w:rPr>
          <w:b/>
          <w:bCs/>
        </w:rPr>
        <w:t xml:space="preserve">model </w:t>
      </w:r>
      <w:r w:rsidR="004A53EC" w:rsidRPr="0022309C">
        <w:rPr>
          <w:b/>
          <w:bCs/>
        </w:rPr>
        <w:t>estimates would be very unreliable</w:t>
      </w:r>
      <w:r w:rsidR="00F17A4E">
        <w:rPr>
          <w:b/>
          <w:bCs/>
        </w:rPr>
        <w:t>.</w:t>
      </w:r>
    </w:p>
    <w:p w14:paraId="12312A11" w14:textId="65DCD4A7" w:rsidR="0022309C" w:rsidRPr="00EB45AF" w:rsidRDefault="004A53EC" w:rsidP="0022309C">
      <w:pPr>
        <w:ind w:left="720"/>
        <w:rPr>
          <w:b/>
          <w:bCs/>
        </w:rPr>
      </w:pPr>
      <w:r>
        <w:rPr>
          <w:b/>
          <w:bCs/>
        </w:rPr>
        <w:t>Also, t</w:t>
      </w:r>
      <w:r w:rsidR="00E21574" w:rsidRPr="00E21574">
        <w:rPr>
          <w:b/>
          <w:bCs/>
        </w:rPr>
        <w:t>here were only five sites</w:t>
      </w:r>
      <w:r>
        <w:rPr>
          <w:b/>
          <w:bCs/>
        </w:rPr>
        <w:t xml:space="preserve"> that collected data (</w:t>
      </w:r>
      <w:r w:rsidRPr="00E21574">
        <w:rPr>
          <w:b/>
          <w:bCs/>
        </w:rPr>
        <w:t>MPRC, Wash U, U of Chicago, Irvine, and Minn</w:t>
      </w:r>
      <w:r>
        <w:rPr>
          <w:b/>
          <w:bCs/>
        </w:rPr>
        <w:t>),</w:t>
      </w:r>
      <w:r w:rsidR="00E21574" w:rsidRPr="00E21574">
        <w:rPr>
          <w:b/>
          <w:bCs/>
        </w:rPr>
        <w:t xml:space="preserve"> Santa Cruz and Davis did not collect data</w:t>
      </w:r>
      <w:r w:rsidRPr="00EB45AF">
        <w:rPr>
          <w:rFonts w:ascii="Times New Roman" w:hAnsi="Times New Roman" w:cs="Times New Roman"/>
          <w:b/>
          <w:bCs/>
        </w:rPr>
        <w:t>—</w:t>
      </w:r>
      <w:r w:rsidR="00E21574" w:rsidRPr="00E21574">
        <w:rPr>
          <w:b/>
          <w:bCs/>
        </w:rPr>
        <w:t>they are just experts there.</w:t>
      </w:r>
      <w:r w:rsidR="00504771" w:rsidRPr="00EB45AF">
        <w:rPr>
          <w:b/>
          <w:bCs/>
        </w:rPr>
        <w:t xml:space="preserve"> </w:t>
      </w:r>
      <w:r w:rsidR="0022309C" w:rsidRPr="00EB45AF">
        <w:rPr>
          <w:b/>
          <w:bCs/>
        </w:rPr>
        <w:t>But we have updated the text</w:t>
      </w:r>
      <w:r w:rsidR="00504771" w:rsidRPr="00EB45AF">
        <w:rPr>
          <w:b/>
          <w:bCs/>
        </w:rPr>
        <w:t xml:space="preserve"> to reflect this</w:t>
      </w:r>
      <w:r w:rsidR="00D51D58" w:rsidRPr="00EB45AF">
        <w:rPr>
          <w:b/>
          <w:bCs/>
        </w:rPr>
        <w:t xml:space="preserve">: </w:t>
      </w:r>
      <w:r w:rsidR="00D51D58" w:rsidRPr="00EB45AF">
        <w:rPr>
          <w:rFonts w:ascii="Times New Roman" w:hAnsi="Times New Roman" w:cs="Times New Roman"/>
          <w:b/>
          <w:bCs/>
          <w:highlight w:val="yellow"/>
        </w:rPr>
        <w:t>five university sites: Washington University in St. Louis, the University of Chicago, the University of Maryland, the University of Minnesota, and the University of California, Irvine</w:t>
      </w:r>
      <w:r w:rsidR="00D51D58" w:rsidRPr="00E21574">
        <w:rPr>
          <w:b/>
          <w:bCs/>
          <w:highlight w:val="yellow"/>
        </w:rPr>
        <w:t>.</w:t>
      </w:r>
    </w:p>
    <w:p w14:paraId="4B05DC5E" w14:textId="108DF3B2" w:rsidR="001F25BD" w:rsidRDefault="00AF67EC" w:rsidP="00571117">
      <w:r w:rsidRPr="00AF67EC">
        <w:t>Figure 2 was a very useful summary of the findings.</w:t>
      </w:r>
    </w:p>
    <w:p w14:paraId="383C4275" w14:textId="38959804" w:rsidR="0022309C" w:rsidRPr="0022309C" w:rsidRDefault="0022309C" w:rsidP="00571117">
      <w:pPr>
        <w:rPr>
          <w:b/>
          <w:bCs/>
        </w:rPr>
      </w:pPr>
      <w:r>
        <w:tab/>
      </w:r>
      <w:r w:rsidRPr="0022309C">
        <w:rPr>
          <w:b/>
          <w:bCs/>
        </w:rPr>
        <w:t>Thank you!</w:t>
      </w:r>
    </w:p>
    <w:sectPr w:rsidR="0022309C" w:rsidRPr="0022309C" w:rsidSect="00AC1F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6B"/>
    <w:rsid w:val="000076F2"/>
    <w:rsid w:val="000109B9"/>
    <w:rsid w:val="0002303E"/>
    <w:rsid w:val="0003451F"/>
    <w:rsid w:val="00034D7B"/>
    <w:rsid w:val="00036A8E"/>
    <w:rsid w:val="00042E74"/>
    <w:rsid w:val="00055938"/>
    <w:rsid w:val="00060728"/>
    <w:rsid w:val="0009053C"/>
    <w:rsid w:val="000932C9"/>
    <w:rsid w:val="000A6E17"/>
    <w:rsid w:val="000B3C5E"/>
    <w:rsid w:val="000B3E91"/>
    <w:rsid w:val="000C77ED"/>
    <w:rsid w:val="000D3894"/>
    <w:rsid w:val="000D4581"/>
    <w:rsid w:val="000F279A"/>
    <w:rsid w:val="000F27B2"/>
    <w:rsid w:val="00103504"/>
    <w:rsid w:val="00131DBD"/>
    <w:rsid w:val="00142A23"/>
    <w:rsid w:val="00144AB7"/>
    <w:rsid w:val="00145A21"/>
    <w:rsid w:val="00146C9A"/>
    <w:rsid w:val="00155B0A"/>
    <w:rsid w:val="00166C9D"/>
    <w:rsid w:val="00191320"/>
    <w:rsid w:val="00194A03"/>
    <w:rsid w:val="0019763C"/>
    <w:rsid w:val="001C4344"/>
    <w:rsid w:val="001F25BD"/>
    <w:rsid w:val="001F6221"/>
    <w:rsid w:val="001F704C"/>
    <w:rsid w:val="0020094B"/>
    <w:rsid w:val="00201797"/>
    <w:rsid w:val="00222554"/>
    <w:rsid w:val="0022309C"/>
    <w:rsid w:val="002239D9"/>
    <w:rsid w:val="0022667A"/>
    <w:rsid w:val="00227699"/>
    <w:rsid w:val="002324B2"/>
    <w:rsid w:val="0024620D"/>
    <w:rsid w:val="00246ADA"/>
    <w:rsid w:val="002648CE"/>
    <w:rsid w:val="00282C6E"/>
    <w:rsid w:val="002946A6"/>
    <w:rsid w:val="002A1641"/>
    <w:rsid w:val="002A4B7C"/>
    <w:rsid w:val="002C0250"/>
    <w:rsid w:val="002C2D40"/>
    <w:rsid w:val="002F511D"/>
    <w:rsid w:val="00303C84"/>
    <w:rsid w:val="0030596A"/>
    <w:rsid w:val="00321332"/>
    <w:rsid w:val="0032244A"/>
    <w:rsid w:val="00335B6F"/>
    <w:rsid w:val="00337A87"/>
    <w:rsid w:val="00341190"/>
    <w:rsid w:val="00344491"/>
    <w:rsid w:val="00365714"/>
    <w:rsid w:val="00394539"/>
    <w:rsid w:val="00396F1F"/>
    <w:rsid w:val="003B0F3B"/>
    <w:rsid w:val="003B7930"/>
    <w:rsid w:val="003D0D82"/>
    <w:rsid w:val="003D3F7D"/>
    <w:rsid w:val="003D7393"/>
    <w:rsid w:val="003E1971"/>
    <w:rsid w:val="003F1E88"/>
    <w:rsid w:val="00405CF0"/>
    <w:rsid w:val="0043112E"/>
    <w:rsid w:val="00463F80"/>
    <w:rsid w:val="0047154B"/>
    <w:rsid w:val="004977EE"/>
    <w:rsid w:val="004A53EC"/>
    <w:rsid w:val="004A582B"/>
    <w:rsid w:val="004B1468"/>
    <w:rsid w:val="004B16F6"/>
    <w:rsid w:val="004C158B"/>
    <w:rsid w:val="004C1938"/>
    <w:rsid w:val="004C48D1"/>
    <w:rsid w:val="004C7ED3"/>
    <w:rsid w:val="004D1FC5"/>
    <w:rsid w:val="004D5454"/>
    <w:rsid w:val="004F030B"/>
    <w:rsid w:val="00504771"/>
    <w:rsid w:val="005219B8"/>
    <w:rsid w:val="00522004"/>
    <w:rsid w:val="00523986"/>
    <w:rsid w:val="00525CE6"/>
    <w:rsid w:val="00531258"/>
    <w:rsid w:val="00531DEE"/>
    <w:rsid w:val="005354BD"/>
    <w:rsid w:val="00571117"/>
    <w:rsid w:val="005823BB"/>
    <w:rsid w:val="0059408D"/>
    <w:rsid w:val="005A484E"/>
    <w:rsid w:val="005B4478"/>
    <w:rsid w:val="005C203D"/>
    <w:rsid w:val="005C76D6"/>
    <w:rsid w:val="005D23C9"/>
    <w:rsid w:val="005F0292"/>
    <w:rsid w:val="00602D26"/>
    <w:rsid w:val="00612C1D"/>
    <w:rsid w:val="00623E2E"/>
    <w:rsid w:val="00630C8A"/>
    <w:rsid w:val="00633F12"/>
    <w:rsid w:val="00635AFA"/>
    <w:rsid w:val="00663CD8"/>
    <w:rsid w:val="00664EBC"/>
    <w:rsid w:val="006870F5"/>
    <w:rsid w:val="006A0E16"/>
    <w:rsid w:val="006B1719"/>
    <w:rsid w:val="006C6907"/>
    <w:rsid w:val="006D2C7B"/>
    <w:rsid w:val="006E2DBD"/>
    <w:rsid w:val="006F0CE7"/>
    <w:rsid w:val="00704BDE"/>
    <w:rsid w:val="00727807"/>
    <w:rsid w:val="007323DA"/>
    <w:rsid w:val="00740350"/>
    <w:rsid w:val="007404D6"/>
    <w:rsid w:val="00743D58"/>
    <w:rsid w:val="00755BE1"/>
    <w:rsid w:val="007766DC"/>
    <w:rsid w:val="007918C6"/>
    <w:rsid w:val="007A7989"/>
    <w:rsid w:val="007E791D"/>
    <w:rsid w:val="00802BE4"/>
    <w:rsid w:val="00813D98"/>
    <w:rsid w:val="00813F9B"/>
    <w:rsid w:val="00831E1E"/>
    <w:rsid w:val="008534F1"/>
    <w:rsid w:val="0085710E"/>
    <w:rsid w:val="008675CE"/>
    <w:rsid w:val="00874AF8"/>
    <w:rsid w:val="008B6AE5"/>
    <w:rsid w:val="008D0C39"/>
    <w:rsid w:val="008D4FF7"/>
    <w:rsid w:val="009009D1"/>
    <w:rsid w:val="00904FFF"/>
    <w:rsid w:val="009129FC"/>
    <w:rsid w:val="00920EE2"/>
    <w:rsid w:val="009259B7"/>
    <w:rsid w:val="00936B4F"/>
    <w:rsid w:val="009422E0"/>
    <w:rsid w:val="00951B57"/>
    <w:rsid w:val="00986CE0"/>
    <w:rsid w:val="009A3808"/>
    <w:rsid w:val="009B46EC"/>
    <w:rsid w:val="009B5AD5"/>
    <w:rsid w:val="009B6C82"/>
    <w:rsid w:val="009D05E5"/>
    <w:rsid w:val="009E5892"/>
    <w:rsid w:val="009E6D1B"/>
    <w:rsid w:val="009F3509"/>
    <w:rsid w:val="00A02223"/>
    <w:rsid w:val="00A0597E"/>
    <w:rsid w:val="00A27EB1"/>
    <w:rsid w:val="00A53658"/>
    <w:rsid w:val="00A55784"/>
    <w:rsid w:val="00A55E27"/>
    <w:rsid w:val="00A678F7"/>
    <w:rsid w:val="00A8012D"/>
    <w:rsid w:val="00A81D78"/>
    <w:rsid w:val="00AA706E"/>
    <w:rsid w:val="00AC1FC9"/>
    <w:rsid w:val="00AC2184"/>
    <w:rsid w:val="00AC633E"/>
    <w:rsid w:val="00AF24E5"/>
    <w:rsid w:val="00AF583F"/>
    <w:rsid w:val="00AF5DFF"/>
    <w:rsid w:val="00AF67EC"/>
    <w:rsid w:val="00B13162"/>
    <w:rsid w:val="00B442AA"/>
    <w:rsid w:val="00B4446B"/>
    <w:rsid w:val="00B52C18"/>
    <w:rsid w:val="00B57347"/>
    <w:rsid w:val="00B61958"/>
    <w:rsid w:val="00B73409"/>
    <w:rsid w:val="00BA61BC"/>
    <w:rsid w:val="00BB2864"/>
    <w:rsid w:val="00BC1AAD"/>
    <w:rsid w:val="00BC4DE9"/>
    <w:rsid w:val="00C04B35"/>
    <w:rsid w:val="00C1049A"/>
    <w:rsid w:val="00C454BD"/>
    <w:rsid w:val="00C46159"/>
    <w:rsid w:val="00C533AB"/>
    <w:rsid w:val="00C56049"/>
    <w:rsid w:val="00C74862"/>
    <w:rsid w:val="00C87A01"/>
    <w:rsid w:val="00C932A5"/>
    <w:rsid w:val="00CC6258"/>
    <w:rsid w:val="00CE4470"/>
    <w:rsid w:val="00CF3C71"/>
    <w:rsid w:val="00D208CC"/>
    <w:rsid w:val="00D51D58"/>
    <w:rsid w:val="00D75062"/>
    <w:rsid w:val="00D84572"/>
    <w:rsid w:val="00D860B3"/>
    <w:rsid w:val="00DB2F1E"/>
    <w:rsid w:val="00DD1DD8"/>
    <w:rsid w:val="00DD2B5F"/>
    <w:rsid w:val="00DD2FEC"/>
    <w:rsid w:val="00DF37BF"/>
    <w:rsid w:val="00E01CC0"/>
    <w:rsid w:val="00E0756E"/>
    <w:rsid w:val="00E1256A"/>
    <w:rsid w:val="00E21574"/>
    <w:rsid w:val="00E245D5"/>
    <w:rsid w:val="00E3546B"/>
    <w:rsid w:val="00E377CB"/>
    <w:rsid w:val="00E37BE6"/>
    <w:rsid w:val="00E64EC2"/>
    <w:rsid w:val="00E726DA"/>
    <w:rsid w:val="00E74191"/>
    <w:rsid w:val="00E86E2D"/>
    <w:rsid w:val="00E9611E"/>
    <w:rsid w:val="00E96695"/>
    <w:rsid w:val="00EB45AF"/>
    <w:rsid w:val="00EC1BC5"/>
    <w:rsid w:val="00EC7B64"/>
    <w:rsid w:val="00ED6FCB"/>
    <w:rsid w:val="00EF3BAF"/>
    <w:rsid w:val="00F008A0"/>
    <w:rsid w:val="00F03E8C"/>
    <w:rsid w:val="00F1179E"/>
    <w:rsid w:val="00F17724"/>
    <w:rsid w:val="00F17A4E"/>
    <w:rsid w:val="00F208D2"/>
    <w:rsid w:val="00F50840"/>
    <w:rsid w:val="00F528E9"/>
    <w:rsid w:val="00F53963"/>
    <w:rsid w:val="00F579EB"/>
    <w:rsid w:val="00F6727F"/>
    <w:rsid w:val="00F9279E"/>
    <w:rsid w:val="00F970A0"/>
    <w:rsid w:val="00FA0278"/>
    <w:rsid w:val="00FA35E6"/>
    <w:rsid w:val="00FB0A6E"/>
    <w:rsid w:val="00FC4309"/>
    <w:rsid w:val="00FC6817"/>
    <w:rsid w:val="00FF6F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7EEAD"/>
  <w15:chartTrackingRefBased/>
  <w15:docId w15:val="{5EA7B789-3C47-4018-9261-E070C7E41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2C9"/>
  </w:style>
  <w:style w:type="paragraph" w:styleId="Heading1">
    <w:name w:val="heading 1"/>
    <w:basedOn w:val="Normal"/>
    <w:next w:val="Normal"/>
    <w:link w:val="Heading1Char"/>
    <w:uiPriority w:val="9"/>
    <w:qFormat/>
    <w:rsid w:val="009E6D1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E6D1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E6D1B"/>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9E6D1B"/>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32C9"/>
    <w:pPr>
      <w:keepNext/>
      <w:keepLines/>
      <w:spacing w:before="40" w:after="0"/>
      <w:outlineLvl w:val="4"/>
    </w:pPr>
    <w:rPr>
      <w:rFonts w:asciiTheme="majorHAnsi" w:eastAsiaTheme="majorEastAsia" w:hAnsiTheme="majorHAnsi" w:cstheme="majorBidi"/>
      <w:i/>
      <w:iCs/>
      <w:color w:val="156082" w:themeColor="accent1"/>
    </w:rPr>
  </w:style>
  <w:style w:type="paragraph" w:styleId="Heading6">
    <w:name w:val="heading 6"/>
    <w:basedOn w:val="Normal"/>
    <w:next w:val="Normal"/>
    <w:link w:val="Heading6Char"/>
    <w:uiPriority w:val="9"/>
    <w:semiHidden/>
    <w:unhideWhenUsed/>
    <w:qFormat/>
    <w:rsid w:val="007918C6"/>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7918C6"/>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7918C6"/>
    <w:pPr>
      <w:keepNext/>
      <w:keepLines/>
      <w:spacing w:before="40" w:after="0"/>
      <w:outlineLvl w:val="7"/>
    </w:pPr>
    <w:rPr>
      <w:rFonts w:asciiTheme="majorHAnsi" w:eastAsiaTheme="majorEastAsia" w:hAnsiTheme="majorHAnsi" w:cstheme="majorBidi"/>
      <w:b/>
      <w:bCs/>
      <w:i/>
      <w:iCs/>
      <w:color w:val="4EA72E" w:themeColor="accent6"/>
    </w:rPr>
  </w:style>
  <w:style w:type="paragraph" w:styleId="Heading9">
    <w:name w:val="heading 9"/>
    <w:basedOn w:val="Normal"/>
    <w:next w:val="Normal"/>
    <w:link w:val="Heading9Char"/>
    <w:uiPriority w:val="9"/>
    <w:semiHidden/>
    <w:unhideWhenUsed/>
    <w:qFormat/>
    <w:rsid w:val="007918C6"/>
    <w:pPr>
      <w:keepNext/>
      <w:keepLines/>
      <w:spacing w:before="40" w:after="0"/>
      <w:outlineLvl w:val="8"/>
    </w:pPr>
    <w:rPr>
      <w:rFonts w:asciiTheme="majorHAnsi" w:eastAsiaTheme="majorEastAsia" w:hAnsiTheme="majorHAnsi" w:cstheme="majorBidi"/>
      <w:i/>
      <w:iCs/>
      <w:color w:val="4EA72E" w:themeColor="accent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D1B"/>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E6D1B"/>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9E6D1B"/>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9E6D1B"/>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0932C9"/>
    <w:rPr>
      <w:rFonts w:asciiTheme="majorHAnsi" w:eastAsiaTheme="majorEastAsia" w:hAnsiTheme="majorHAnsi" w:cstheme="majorBidi"/>
      <w:i/>
      <w:iCs/>
      <w:color w:val="156082" w:themeColor="accent1"/>
    </w:rPr>
  </w:style>
  <w:style w:type="character" w:customStyle="1" w:styleId="Heading6Char">
    <w:name w:val="Heading 6 Char"/>
    <w:basedOn w:val="DefaultParagraphFont"/>
    <w:link w:val="Heading6"/>
    <w:uiPriority w:val="9"/>
    <w:semiHidden/>
    <w:rsid w:val="007918C6"/>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7918C6"/>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7918C6"/>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7918C6"/>
    <w:rPr>
      <w:rFonts w:asciiTheme="majorHAnsi" w:eastAsiaTheme="majorEastAsia" w:hAnsiTheme="majorHAnsi" w:cstheme="majorBidi"/>
      <w:i/>
      <w:iCs/>
      <w:color w:val="4EA72E" w:themeColor="accent6"/>
      <w:sz w:val="20"/>
      <w:szCs w:val="20"/>
    </w:rPr>
  </w:style>
  <w:style w:type="paragraph" w:styleId="Caption">
    <w:name w:val="caption"/>
    <w:basedOn w:val="Normal"/>
    <w:next w:val="Normal"/>
    <w:uiPriority w:val="35"/>
    <w:semiHidden/>
    <w:unhideWhenUsed/>
    <w:qFormat/>
    <w:rsid w:val="007918C6"/>
    <w:pPr>
      <w:spacing w:line="240" w:lineRule="auto"/>
    </w:pPr>
    <w:rPr>
      <w:b/>
      <w:bCs/>
      <w:smallCaps/>
      <w:color w:val="595959" w:themeColor="text1" w:themeTint="A6"/>
    </w:rPr>
  </w:style>
  <w:style w:type="paragraph" w:styleId="Title">
    <w:name w:val="Title"/>
    <w:basedOn w:val="Normal"/>
    <w:next w:val="Normal"/>
    <w:link w:val="TitleChar"/>
    <w:uiPriority w:val="10"/>
    <w:qFormat/>
    <w:rsid w:val="000932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8C6"/>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7918C6"/>
    <w:rPr>
      <w:rFonts w:asciiTheme="majorHAnsi" w:eastAsiaTheme="majorEastAsia" w:hAnsiTheme="majorHAnsi" w:cstheme="majorBidi"/>
      <w:sz w:val="30"/>
      <w:szCs w:val="30"/>
    </w:rPr>
  </w:style>
  <w:style w:type="character" w:styleId="Strong">
    <w:name w:val="Strong"/>
    <w:basedOn w:val="DefaultParagraphFont"/>
    <w:uiPriority w:val="22"/>
    <w:qFormat/>
    <w:rsid w:val="007918C6"/>
    <w:rPr>
      <w:b/>
      <w:bCs/>
    </w:rPr>
  </w:style>
  <w:style w:type="character" w:styleId="Emphasis">
    <w:name w:val="Emphasis"/>
    <w:basedOn w:val="DefaultParagraphFont"/>
    <w:uiPriority w:val="20"/>
    <w:qFormat/>
    <w:rsid w:val="000932C9"/>
    <w:rPr>
      <w:i/>
      <w:iCs/>
      <w:color w:val="auto"/>
    </w:rPr>
  </w:style>
  <w:style w:type="paragraph" w:styleId="NoSpacing">
    <w:name w:val="No Spacing"/>
    <w:uiPriority w:val="1"/>
    <w:qFormat/>
    <w:rsid w:val="009E6D1B"/>
    <w:pPr>
      <w:spacing w:after="0" w:line="240" w:lineRule="auto"/>
    </w:pPr>
  </w:style>
  <w:style w:type="paragraph" w:styleId="ListParagraph">
    <w:name w:val="List Paragraph"/>
    <w:basedOn w:val="Normal"/>
    <w:uiPriority w:val="34"/>
    <w:qFormat/>
    <w:rsid w:val="007918C6"/>
    <w:pPr>
      <w:ind w:left="720"/>
      <w:contextualSpacing/>
    </w:pPr>
  </w:style>
  <w:style w:type="paragraph" w:styleId="Quote">
    <w:name w:val="Quote"/>
    <w:basedOn w:val="Normal"/>
    <w:next w:val="Normal"/>
    <w:link w:val="QuoteChar"/>
    <w:uiPriority w:val="29"/>
    <w:qFormat/>
    <w:rsid w:val="007918C6"/>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7918C6"/>
    <w:rPr>
      <w:i/>
      <w:iCs/>
      <w:color w:val="262626" w:themeColor="text1" w:themeTint="D9"/>
    </w:rPr>
  </w:style>
  <w:style w:type="paragraph" w:styleId="IntenseQuote">
    <w:name w:val="Intense Quote"/>
    <w:basedOn w:val="Normal"/>
    <w:next w:val="Normal"/>
    <w:link w:val="IntenseQuoteChar"/>
    <w:uiPriority w:val="30"/>
    <w:qFormat/>
    <w:rsid w:val="000932C9"/>
    <w:pPr>
      <w:spacing w:before="160"/>
      <w:ind w:left="720" w:right="720"/>
      <w:jc w:val="center"/>
    </w:pPr>
    <w:rPr>
      <w:rFonts w:asciiTheme="majorHAnsi" w:eastAsiaTheme="majorEastAsia" w:hAnsiTheme="majorHAnsi" w:cstheme="majorBidi"/>
      <w:i/>
      <w:iCs/>
      <w:sz w:val="32"/>
      <w:szCs w:val="32"/>
    </w:rPr>
  </w:style>
  <w:style w:type="character" w:customStyle="1" w:styleId="IntenseQuoteChar">
    <w:name w:val="Intense Quote Char"/>
    <w:basedOn w:val="DefaultParagraphFont"/>
    <w:link w:val="IntenseQuote"/>
    <w:uiPriority w:val="30"/>
    <w:rsid w:val="000932C9"/>
    <w:rPr>
      <w:rFonts w:asciiTheme="majorHAnsi" w:eastAsiaTheme="majorEastAsia" w:hAnsiTheme="majorHAnsi" w:cstheme="majorBidi"/>
      <w:i/>
      <w:iCs/>
      <w:sz w:val="32"/>
      <w:szCs w:val="32"/>
    </w:rPr>
  </w:style>
  <w:style w:type="character" w:styleId="SubtleEmphasis">
    <w:name w:val="Subtle Emphasis"/>
    <w:basedOn w:val="DefaultParagraphFont"/>
    <w:uiPriority w:val="19"/>
    <w:qFormat/>
    <w:rsid w:val="007918C6"/>
    <w:rPr>
      <w:i/>
      <w:iCs/>
    </w:rPr>
  </w:style>
  <w:style w:type="character" w:styleId="IntenseEmphasis">
    <w:name w:val="Intense Emphasis"/>
    <w:basedOn w:val="DefaultParagraphFont"/>
    <w:uiPriority w:val="21"/>
    <w:qFormat/>
    <w:rsid w:val="007918C6"/>
    <w:rPr>
      <w:b/>
      <w:bCs/>
      <w:i/>
      <w:iCs/>
    </w:rPr>
  </w:style>
  <w:style w:type="character" w:styleId="SubtleReference">
    <w:name w:val="Subtle Reference"/>
    <w:basedOn w:val="DefaultParagraphFont"/>
    <w:uiPriority w:val="31"/>
    <w:qFormat/>
    <w:rsid w:val="007918C6"/>
    <w:rPr>
      <w:smallCaps/>
      <w:color w:val="595959" w:themeColor="text1" w:themeTint="A6"/>
    </w:rPr>
  </w:style>
  <w:style w:type="character" w:styleId="IntenseReference">
    <w:name w:val="Intense Reference"/>
    <w:basedOn w:val="DefaultParagraphFont"/>
    <w:uiPriority w:val="32"/>
    <w:qFormat/>
    <w:rsid w:val="000932C9"/>
    <w:rPr>
      <w:b/>
      <w:bCs/>
      <w:smallCaps/>
      <w:color w:val="auto"/>
    </w:rPr>
  </w:style>
  <w:style w:type="character" w:styleId="BookTitle">
    <w:name w:val="Book Title"/>
    <w:basedOn w:val="DefaultParagraphFont"/>
    <w:uiPriority w:val="33"/>
    <w:qFormat/>
    <w:rsid w:val="007918C6"/>
    <w:rPr>
      <w:b/>
      <w:bCs/>
      <w:caps w:val="0"/>
      <w:smallCaps/>
      <w:spacing w:val="7"/>
      <w:sz w:val="21"/>
      <w:szCs w:val="21"/>
    </w:rPr>
  </w:style>
  <w:style w:type="paragraph" w:styleId="TOCHeading">
    <w:name w:val="TOC Heading"/>
    <w:basedOn w:val="Heading1"/>
    <w:next w:val="Normal"/>
    <w:uiPriority w:val="39"/>
    <w:unhideWhenUsed/>
    <w:qFormat/>
    <w:rsid w:val="007918C6"/>
    <w:pPr>
      <w:outlineLvl w:val="9"/>
    </w:pPr>
  </w:style>
  <w:style w:type="character" w:styleId="CommentReference">
    <w:name w:val="annotation reference"/>
    <w:basedOn w:val="DefaultParagraphFont"/>
    <w:uiPriority w:val="99"/>
    <w:semiHidden/>
    <w:unhideWhenUsed/>
    <w:rsid w:val="00522004"/>
    <w:rPr>
      <w:sz w:val="16"/>
      <w:szCs w:val="16"/>
    </w:rPr>
  </w:style>
  <w:style w:type="paragraph" w:styleId="CommentText">
    <w:name w:val="annotation text"/>
    <w:basedOn w:val="Normal"/>
    <w:link w:val="CommentTextChar"/>
    <w:uiPriority w:val="99"/>
    <w:unhideWhenUsed/>
    <w:rsid w:val="00522004"/>
    <w:pPr>
      <w:spacing w:line="240" w:lineRule="auto"/>
    </w:pPr>
    <w:rPr>
      <w:sz w:val="20"/>
      <w:szCs w:val="20"/>
    </w:rPr>
  </w:style>
  <w:style w:type="character" w:customStyle="1" w:styleId="CommentTextChar">
    <w:name w:val="Comment Text Char"/>
    <w:basedOn w:val="DefaultParagraphFont"/>
    <w:link w:val="CommentText"/>
    <w:uiPriority w:val="99"/>
    <w:rsid w:val="00522004"/>
    <w:rPr>
      <w:sz w:val="20"/>
      <w:szCs w:val="20"/>
    </w:rPr>
  </w:style>
  <w:style w:type="paragraph" w:styleId="CommentSubject">
    <w:name w:val="annotation subject"/>
    <w:basedOn w:val="CommentText"/>
    <w:next w:val="CommentText"/>
    <w:link w:val="CommentSubjectChar"/>
    <w:uiPriority w:val="99"/>
    <w:semiHidden/>
    <w:unhideWhenUsed/>
    <w:rsid w:val="00522004"/>
    <w:rPr>
      <w:b/>
      <w:bCs/>
    </w:rPr>
  </w:style>
  <w:style w:type="character" w:customStyle="1" w:styleId="CommentSubjectChar">
    <w:name w:val="Comment Subject Char"/>
    <w:basedOn w:val="CommentTextChar"/>
    <w:link w:val="CommentSubject"/>
    <w:uiPriority w:val="99"/>
    <w:semiHidden/>
    <w:rsid w:val="00522004"/>
    <w:rPr>
      <w:b/>
      <w:bCs/>
      <w:sz w:val="20"/>
      <w:szCs w:val="20"/>
    </w:rPr>
  </w:style>
  <w:style w:type="character" w:styleId="Hyperlink">
    <w:name w:val="Hyperlink"/>
    <w:basedOn w:val="DefaultParagraphFont"/>
    <w:uiPriority w:val="99"/>
    <w:unhideWhenUsed/>
    <w:rsid w:val="000D4581"/>
    <w:rPr>
      <w:color w:val="467886" w:themeColor="hyperlink"/>
      <w:u w:val="single"/>
    </w:rPr>
  </w:style>
  <w:style w:type="character" w:styleId="UnresolvedMention">
    <w:name w:val="Unresolved Mention"/>
    <w:basedOn w:val="DefaultParagraphFont"/>
    <w:uiPriority w:val="99"/>
    <w:semiHidden/>
    <w:unhideWhenUsed/>
    <w:rsid w:val="000D4581"/>
    <w:rPr>
      <w:color w:val="605E5C"/>
      <w:shd w:val="clear" w:color="auto" w:fill="E1DFDD"/>
    </w:rPr>
  </w:style>
  <w:style w:type="paragraph" w:styleId="Revision">
    <w:name w:val="Revision"/>
    <w:hidden/>
    <w:uiPriority w:val="99"/>
    <w:semiHidden/>
    <w:rsid w:val="005A48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04415">
      <w:bodyDiv w:val="1"/>
      <w:marLeft w:val="0"/>
      <w:marRight w:val="0"/>
      <w:marTop w:val="0"/>
      <w:marBottom w:val="0"/>
      <w:divBdr>
        <w:top w:val="none" w:sz="0" w:space="0" w:color="auto"/>
        <w:left w:val="none" w:sz="0" w:space="0" w:color="auto"/>
        <w:bottom w:val="none" w:sz="0" w:space="0" w:color="auto"/>
        <w:right w:val="none" w:sz="0" w:space="0" w:color="auto"/>
      </w:divBdr>
    </w:div>
    <w:div w:id="137966491">
      <w:bodyDiv w:val="1"/>
      <w:marLeft w:val="0"/>
      <w:marRight w:val="0"/>
      <w:marTop w:val="0"/>
      <w:marBottom w:val="0"/>
      <w:divBdr>
        <w:top w:val="none" w:sz="0" w:space="0" w:color="auto"/>
        <w:left w:val="none" w:sz="0" w:space="0" w:color="auto"/>
        <w:bottom w:val="none" w:sz="0" w:space="0" w:color="auto"/>
        <w:right w:val="none" w:sz="0" w:space="0" w:color="auto"/>
      </w:divBdr>
    </w:div>
    <w:div w:id="303314537">
      <w:bodyDiv w:val="1"/>
      <w:marLeft w:val="0"/>
      <w:marRight w:val="0"/>
      <w:marTop w:val="0"/>
      <w:marBottom w:val="0"/>
      <w:divBdr>
        <w:top w:val="none" w:sz="0" w:space="0" w:color="auto"/>
        <w:left w:val="none" w:sz="0" w:space="0" w:color="auto"/>
        <w:bottom w:val="none" w:sz="0" w:space="0" w:color="auto"/>
        <w:right w:val="none" w:sz="0" w:space="0" w:color="auto"/>
      </w:divBdr>
    </w:div>
    <w:div w:id="381440944">
      <w:bodyDiv w:val="1"/>
      <w:marLeft w:val="0"/>
      <w:marRight w:val="0"/>
      <w:marTop w:val="0"/>
      <w:marBottom w:val="0"/>
      <w:divBdr>
        <w:top w:val="none" w:sz="0" w:space="0" w:color="auto"/>
        <w:left w:val="none" w:sz="0" w:space="0" w:color="auto"/>
        <w:bottom w:val="none" w:sz="0" w:space="0" w:color="auto"/>
        <w:right w:val="none" w:sz="0" w:space="0" w:color="auto"/>
      </w:divBdr>
    </w:div>
    <w:div w:id="645359033">
      <w:bodyDiv w:val="1"/>
      <w:marLeft w:val="0"/>
      <w:marRight w:val="0"/>
      <w:marTop w:val="0"/>
      <w:marBottom w:val="0"/>
      <w:divBdr>
        <w:top w:val="none" w:sz="0" w:space="0" w:color="auto"/>
        <w:left w:val="none" w:sz="0" w:space="0" w:color="auto"/>
        <w:bottom w:val="none" w:sz="0" w:space="0" w:color="auto"/>
        <w:right w:val="none" w:sz="0" w:space="0" w:color="auto"/>
      </w:divBdr>
    </w:div>
    <w:div w:id="901867029">
      <w:bodyDiv w:val="1"/>
      <w:marLeft w:val="0"/>
      <w:marRight w:val="0"/>
      <w:marTop w:val="0"/>
      <w:marBottom w:val="0"/>
      <w:divBdr>
        <w:top w:val="none" w:sz="0" w:space="0" w:color="auto"/>
        <w:left w:val="none" w:sz="0" w:space="0" w:color="auto"/>
        <w:bottom w:val="none" w:sz="0" w:space="0" w:color="auto"/>
        <w:right w:val="none" w:sz="0" w:space="0" w:color="auto"/>
      </w:divBdr>
    </w:div>
    <w:div w:id="1040742271">
      <w:bodyDiv w:val="1"/>
      <w:marLeft w:val="0"/>
      <w:marRight w:val="0"/>
      <w:marTop w:val="0"/>
      <w:marBottom w:val="0"/>
      <w:divBdr>
        <w:top w:val="none" w:sz="0" w:space="0" w:color="auto"/>
        <w:left w:val="none" w:sz="0" w:space="0" w:color="auto"/>
        <w:bottom w:val="none" w:sz="0" w:space="0" w:color="auto"/>
        <w:right w:val="none" w:sz="0" w:space="0" w:color="auto"/>
      </w:divBdr>
    </w:div>
    <w:div w:id="1307397840">
      <w:bodyDiv w:val="1"/>
      <w:marLeft w:val="0"/>
      <w:marRight w:val="0"/>
      <w:marTop w:val="0"/>
      <w:marBottom w:val="0"/>
      <w:divBdr>
        <w:top w:val="none" w:sz="0" w:space="0" w:color="auto"/>
        <w:left w:val="none" w:sz="0" w:space="0" w:color="auto"/>
        <w:bottom w:val="none" w:sz="0" w:space="0" w:color="auto"/>
        <w:right w:val="none" w:sz="0" w:space="0" w:color="auto"/>
      </w:divBdr>
    </w:div>
    <w:div w:id="1800302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github.com/santiagocdo/swsSchizoBull" TargetMode="External"/><Relationship Id="rId4" Type="http://schemas.openxmlformats.org/officeDocument/2006/relationships/hyperlink" Target="mailto:Philipdharvey1@cs.com" TargetMode="Externa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83C7444B1B4C858CD12342BDC4F5DF"/>
        <w:category>
          <w:name w:val="General"/>
          <w:gallery w:val="placeholder"/>
        </w:category>
        <w:types>
          <w:type w:val="bbPlcHdr"/>
        </w:types>
        <w:behaviors>
          <w:behavior w:val="content"/>
        </w:behaviors>
        <w:guid w:val="{66814E19-2B71-42AF-B6C8-889E437DD7F3}"/>
      </w:docPartPr>
      <w:docPartBody>
        <w:p w:rsidR="006D097C" w:rsidRDefault="006D097C" w:rsidP="006D097C">
          <w:pPr>
            <w:pStyle w:val="6D83C7444B1B4C858CD12342BDC4F5DF"/>
          </w:pPr>
          <w:r w:rsidRPr="005850D6">
            <w:rPr>
              <w:rStyle w:val="PlaceholderText"/>
            </w:rPr>
            <w:t>Click or tap here to enter text.</w:t>
          </w:r>
        </w:p>
      </w:docPartBody>
    </w:docPart>
    <w:docPart>
      <w:docPartPr>
        <w:name w:val="24A5CC2A1607F242B24D49A0EAB9246C"/>
        <w:category>
          <w:name w:val="General"/>
          <w:gallery w:val="placeholder"/>
        </w:category>
        <w:types>
          <w:type w:val="bbPlcHdr"/>
        </w:types>
        <w:behaviors>
          <w:behavior w:val="content"/>
        </w:behaviors>
        <w:guid w:val="{EECD7E86-DE0A-B744-B03B-B7817FD9FB1E}"/>
      </w:docPartPr>
      <w:docPartBody>
        <w:p w:rsidR="00154B56" w:rsidRDefault="00303765" w:rsidP="00303765">
          <w:pPr>
            <w:pStyle w:val="24A5CC2A1607F242B24D49A0EAB9246C"/>
          </w:pPr>
          <w:r w:rsidRPr="005850D6">
            <w:rPr>
              <w:rStyle w:val="PlaceholderText"/>
            </w:rPr>
            <w:t>Click or tap here to enter text.</w:t>
          </w:r>
        </w:p>
      </w:docPartBody>
    </w:docPart>
    <w:docPart>
      <w:docPartPr>
        <w:name w:val="F2BD4AADFA0CDC45BA81A2ED582B4A6C"/>
        <w:category>
          <w:name w:val="General"/>
          <w:gallery w:val="placeholder"/>
        </w:category>
        <w:types>
          <w:type w:val="bbPlcHdr"/>
        </w:types>
        <w:behaviors>
          <w:behavior w:val="content"/>
        </w:behaviors>
        <w:guid w:val="{B7193132-30EB-BE4A-8C07-9CDDBEFF94BA}"/>
      </w:docPartPr>
      <w:docPartBody>
        <w:p w:rsidR="00154B56" w:rsidRDefault="00303765" w:rsidP="00303765">
          <w:pPr>
            <w:pStyle w:val="F2BD4AADFA0CDC45BA81A2ED582B4A6C"/>
          </w:pPr>
          <w:r w:rsidRPr="005850D6">
            <w:rPr>
              <w:rStyle w:val="PlaceholderText"/>
            </w:rPr>
            <w:t>Click or tap here to enter text.</w:t>
          </w:r>
        </w:p>
      </w:docPartBody>
    </w:docPart>
    <w:docPart>
      <w:docPartPr>
        <w:name w:val="7089FADC61488C4DAC38CFEEA3F168AD"/>
        <w:category>
          <w:name w:val="General"/>
          <w:gallery w:val="placeholder"/>
        </w:category>
        <w:types>
          <w:type w:val="bbPlcHdr"/>
        </w:types>
        <w:behaviors>
          <w:behavior w:val="content"/>
        </w:behaviors>
        <w:guid w:val="{96FAB3B4-9857-254E-8FE9-F5B4641EB0A6}"/>
      </w:docPartPr>
      <w:docPartBody>
        <w:p w:rsidR="00154B56" w:rsidRDefault="00303765" w:rsidP="00303765">
          <w:pPr>
            <w:pStyle w:val="7089FADC61488C4DAC38CFEEA3F168AD"/>
          </w:pPr>
          <w:r w:rsidRPr="005850D6">
            <w:rPr>
              <w:rStyle w:val="PlaceholderText"/>
            </w:rPr>
            <w:t>Click or tap here to enter text.</w:t>
          </w:r>
        </w:p>
      </w:docPartBody>
    </w:docPart>
    <w:docPart>
      <w:docPartPr>
        <w:name w:val="3FF328BDC903E84BB693FFB07C0AF4A5"/>
        <w:category>
          <w:name w:val="General"/>
          <w:gallery w:val="placeholder"/>
        </w:category>
        <w:types>
          <w:type w:val="bbPlcHdr"/>
        </w:types>
        <w:behaviors>
          <w:behavior w:val="content"/>
        </w:behaviors>
        <w:guid w:val="{A17729EA-7A49-7D4D-97E5-CC446289391D}"/>
      </w:docPartPr>
      <w:docPartBody>
        <w:p w:rsidR="00154B56" w:rsidRDefault="00303765" w:rsidP="00303765">
          <w:pPr>
            <w:pStyle w:val="3FF328BDC903E84BB693FFB07C0AF4A5"/>
          </w:pPr>
          <w:r w:rsidRPr="005850D6">
            <w:rPr>
              <w:rStyle w:val="PlaceholderText"/>
            </w:rPr>
            <w:t>Click or tap here to enter text.</w:t>
          </w:r>
        </w:p>
      </w:docPartBody>
    </w:docPart>
    <w:docPart>
      <w:docPartPr>
        <w:name w:val="F9F7B9BB06934615AAA5F11CF2C931E2"/>
        <w:category>
          <w:name w:val="General"/>
          <w:gallery w:val="placeholder"/>
        </w:category>
        <w:types>
          <w:type w:val="bbPlcHdr"/>
        </w:types>
        <w:behaviors>
          <w:behavior w:val="content"/>
        </w:behaviors>
        <w:guid w:val="{DB9ABA35-D077-4C64-BC9F-014553E2B1E5}"/>
      </w:docPartPr>
      <w:docPartBody>
        <w:p w:rsidR="001D688F" w:rsidRDefault="001D688F" w:rsidP="001D688F">
          <w:pPr>
            <w:pStyle w:val="F9F7B9BB06934615AAA5F11CF2C931E2"/>
          </w:pPr>
          <w:r w:rsidRPr="005850D6">
            <w:rPr>
              <w:rStyle w:val="PlaceholderText"/>
            </w:rPr>
            <w:t>Click or tap here to enter text.</w:t>
          </w:r>
        </w:p>
      </w:docPartBody>
    </w:docPart>
    <w:docPart>
      <w:docPartPr>
        <w:name w:val="F6CB8459F3A24D9B90D3F312773A4727"/>
        <w:category>
          <w:name w:val="General"/>
          <w:gallery w:val="placeholder"/>
        </w:category>
        <w:types>
          <w:type w:val="bbPlcHdr"/>
        </w:types>
        <w:behaviors>
          <w:behavior w:val="content"/>
        </w:behaviors>
        <w:guid w:val="{D29737B6-9D62-4444-8EF8-3367DE38E53D}"/>
      </w:docPartPr>
      <w:docPartBody>
        <w:p w:rsidR="001D688F" w:rsidRDefault="001D688F" w:rsidP="001D688F">
          <w:pPr>
            <w:pStyle w:val="F6CB8459F3A24D9B90D3F312773A4727"/>
          </w:pPr>
          <w:r w:rsidRPr="005850D6">
            <w:rPr>
              <w:rStyle w:val="PlaceholderText"/>
            </w:rPr>
            <w:t>Click or tap here to enter text.</w:t>
          </w:r>
        </w:p>
      </w:docPartBody>
    </w:docPart>
    <w:docPart>
      <w:docPartPr>
        <w:name w:val="15E007310FC24F12BF347AF52CF473C4"/>
        <w:category>
          <w:name w:val="General"/>
          <w:gallery w:val="placeholder"/>
        </w:category>
        <w:types>
          <w:type w:val="bbPlcHdr"/>
        </w:types>
        <w:behaviors>
          <w:behavior w:val="content"/>
        </w:behaviors>
        <w:guid w:val="{8C93999B-B2B4-4FCB-A87B-D9439B797236}"/>
      </w:docPartPr>
      <w:docPartBody>
        <w:p w:rsidR="001D688F" w:rsidRDefault="001D688F" w:rsidP="001D688F">
          <w:pPr>
            <w:pStyle w:val="15E007310FC24F12BF347AF52CF473C4"/>
          </w:pPr>
          <w:r w:rsidRPr="005850D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97C"/>
    <w:rsid w:val="00154B56"/>
    <w:rsid w:val="001A27F5"/>
    <w:rsid w:val="001D688F"/>
    <w:rsid w:val="00303765"/>
    <w:rsid w:val="003F2A3B"/>
    <w:rsid w:val="004C7ED3"/>
    <w:rsid w:val="006D097C"/>
    <w:rsid w:val="00811376"/>
    <w:rsid w:val="00813D98"/>
    <w:rsid w:val="00E01CC0"/>
    <w:rsid w:val="00E72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688F"/>
    <w:rPr>
      <w:color w:val="666666"/>
    </w:rPr>
  </w:style>
  <w:style w:type="paragraph" w:customStyle="1" w:styleId="24A5CC2A1607F242B24D49A0EAB9246C">
    <w:name w:val="24A5CC2A1607F242B24D49A0EAB9246C"/>
    <w:rsid w:val="00303765"/>
    <w:rPr>
      <w:lang w:val="en-US" w:eastAsia="en-US"/>
    </w:rPr>
  </w:style>
  <w:style w:type="paragraph" w:customStyle="1" w:styleId="F2BD4AADFA0CDC45BA81A2ED582B4A6C">
    <w:name w:val="F2BD4AADFA0CDC45BA81A2ED582B4A6C"/>
    <w:rsid w:val="00303765"/>
    <w:rPr>
      <w:lang w:val="en-US" w:eastAsia="en-US"/>
    </w:rPr>
  </w:style>
  <w:style w:type="paragraph" w:customStyle="1" w:styleId="7089FADC61488C4DAC38CFEEA3F168AD">
    <w:name w:val="7089FADC61488C4DAC38CFEEA3F168AD"/>
    <w:rsid w:val="00303765"/>
    <w:rPr>
      <w:lang w:val="en-US" w:eastAsia="en-US"/>
    </w:rPr>
  </w:style>
  <w:style w:type="paragraph" w:customStyle="1" w:styleId="3FF328BDC903E84BB693FFB07C0AF4A5">
    <w:name w:val="3FF328BDC903E84BB693FFB07C0AF4A5"/>
    <w:rsid w:val="00303765"/>
    <w:rPr>
      <w:lang w:val="en-US" w:eastAsia="en-US"/>
    </w:rPr>
  </w:style>
  <w:style w:type="paragraph" w:customStyle="1" w:styleId="EA5ABBFE20E74D589D524D650FC27C3D">
    <w:name w:val="EA5ABBFE20E74D589D524D650FC27C3D"/>
    <w:rsid w:val="00811376"/>
  </w:style>
  <w:style w:type="paragraph" w:customStyle="1" w:styleId="6D83C7444B1B4C858CD12342BDC4F5DF">
    <w:name w:val="6D83C7444B1B4C858CD12342BDC4F5DF"/>
    <w:rsid w:val="006D097C"/>
  </w:style>
  <w:style w:type="paragraph" w:customStyle="1" w:styleId="F9F7B9BB06934615AAA5F11CF2C931E2">
    <w:name w:val="F9F7B9BB06934615AAA5F11CF2C931E2"/>
    <w:rsid w:val="001D688F"/>
  </w:style>
  <w:style w:type="paragraph" w:customStyle="1" w:styleId="F6CB8459F3A24D9B90D3F312773A4727">
    <w:name w:val="F6CB8459F3A24D9B90D3F312773A4727"/>
    <w:rsid w:val="001D688F"/>
  </w:style>
  <w:style w:type="paragraph" w:customStyle="1" w:styleId="15E007310FC24F12BF347AF52CF473C4">
    <w:name w:val="15E007310FC24F12BF347AF52CF473C4"/>
    <w:rsid w:val="001D68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Template>
  <TotalTime>33</TotalTime>
  <Pages>9</Pages>
  <Words>3437</Words>
  <Characters>20555</Characters>
  <Application>Microsoft Office Word</Application>
  <DocSecurity>0</DocSecurity>
  <Lines>540</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Castiello de Obeso, Santiago</dc:creator>
  <cp:keywords/>
  <dc:description/>
  <cp:lastModifiedBy>Santiago Castiello de Obeso</cp:lastModifiedBy>
  <cp:revision>41</cp:revision>
  <dcterms:created xsi:type="dcterms:W3CDTF">2025-11-07T15:14:00Z</dcterms:created>
  <dcterms:modified xsi:type="dcterms:W3CDTF">2025-11-07T20:29:00Z</dcterms:modified>
</cp:coreProperties>
</file>